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8C05F" w14:textId="7172577A" w:rsidR="00516157" w:rsidRPr="00CA35AE" w:rsidRDefault="00CA35AE" w:rsidP="00CA35AE">
      <w:pPr>
        <w:jc w:val="both"/>
        <w:rPr>
          <w:rFonts w:ascii="Arial" w:hAnsi="Arial" w:cs="Arial"/>
          <w:b/>
          <w:bCs/>
          <w:sz w:val="24"/>
          <w:szCs w:val="24"/>
        </w:rPr>
      </w:pPr>
      <w:r>
        <w:rPr>
          <w:rFonts w:ascii="Arial" w:hAnsi="Arial" w:cs="Arial"/>
          <w:b/>
          <w:bCs/>
          <w:sz w:val="24"/>
          <w:szCs w:val="24"/>
        </w:rPr>
        <w:t>Readme file for the</w:t>
      </w:r>
      <w:r w:rsidRPr="00CA35AE">
        <w:rPr>
          <w:rFonts w:ascii="Arial" w:hAnsi="Arial" w:cs="Arial"/>
          <w:b/>
          <w:bCs/>
          <w:sz w:val="24"/>
          <w:szCs w:val="24"/>
        </w:rPr>
        <w:t xml:space="preserve"> “Supporting transformative adaptation and building equitable resilience to drought for sustainable development”</w:t>
      </w:r>
      <w:r w:rsidR="00F92D3B">
        <w:rPr>
          <w:rFonts w:ascii="Arial" w:hAnsi="Arial" w:cs="Arial"/>
          <w:b/>
          <w:bCs/>
          <w:sz w:val="24"/>
          <w:szCs w:val="24"/>
        </w:rPr>
        <w:t xml:space="preserve"> project</w:t>
      </w:r>
    </w:p>
    <w:p w14:paraId="7AE9C9F7" w14:textId="0100F478" w:rsidR="00CA35AE" w:rsidRPr="00CA35AE" w:rsidRDefault="00CA35AE" w:rsidP="00CA35AE">
      <w:pPr>
        <w:jc w:val="both"/>
        <w:rPr>
          <w:rFonts w:ascii="Arial" w:hAnsi="Arial" w:cs="Arial"/>
          <w:b/>
          <w:bCs/>
          <w:sz w:val="24"/>
          <w:szCs w:val="24"/>
        </w:rPr>
      </w:pPr>
      <w:r w:rsidRPr="00CA35AE">
        <w:rPr>
          <w:rFonts w:ascii="Arial" w:hAnsi="Arial" w:cs="Arial"/>
          <w:b/>
          <w:bCs/>
          <w:sz w:val="24"/>
          <w:szCs w:val="24"/>
        </w:rPr>
        <w:t>General Information</w:t>
      </w:r>
    </w:p>
    <w:p w14:paraId="455510F0" w14:textId="6B77AE70" w:rsidR="00CA35AE" w:rsidRDefault="00CA35AE">
      <w:pPr>
        <w:rPr>
          <w:rFonts w:ascii="Arial" w:hAnsi="Arial" w:cs="Arial"/>
        </w:rPr>
      </w:pPr>
      <w:r w:rsidRPr="00CA35AE">
        <w:rPr>
          <w:rFonts w:ascii="Arial" w:hAnsi="Arial" w:cs="Arial"/>
          <w:b/>
          <w:bCs/>
        </w:rPr>
        <w:t>Title of Dataset:</w:t>
      </w:r>
      <w:r w:rsidRPr="00CA35AE">
        <w:rPr>
          <w:rFonts w:ascii="Arial" w:hAnsi="Arial" w:cs="Arial"/>
        </w:rPr>
        <w:t xml:space="preserve"> </w:t>
      </w:r>
      <w:r>
        <w:rPr>
          <w:rFonts w:ascii="Arial" w:hAnsi="Arial" w:cs="Arial"/>
        </w:rPr>
        <w:t>Qualitative data from the Lake Naivasha Catchment Area</w:t>
      </w:r>
    </w:p>
    <w:p w14:paraId="6B1930DF" w14:textId="35382411" w:rsidR="00CA35AE" w:rsidRDefault="00CA35AE">
      <w:pPr>
        <w:rPr>
          <w:rFonts w:ascii="Arial" w:hAnsi="Arial" w:cs="Arial"/>
        </w:rPr>
      </w:pPr>
      <w:r w:rsidRPr="00CA35AE">
        <w:rPr>
          <w:rFonts w:ascii="Arial" w:hAnsi="Arial" w:cs="Arial"/>
          <w:b/>
          <w:bCs/>
        </w:rPr>
        <w:t>Date and location of data collection:</w:t>
      </w:r>
      <w:r>
        <w:rPr>
          <w:rFonts w:ascii="Arial" w:hAnsi="Arial" w:cs="Arial"/>
        </w:rPr>
        <w:t xml:space="preserve"> Multiple field visits conducted by the Kenyan team (from the Jomo Kenyatta University of Agriculture and Technology) in May 2022. Additional field visit and interviews conducted by then-postdoctoral research fellow and the Kenyan team on 2022-06-03.</w:t>
      </w:r>
    </w:p>
    <w:p w14:paraId="60298FB6" w14:textId="5A94E79C" w:rsidR="00F92D3B" w:rsidRDefault="00CA35AE">
      <w:pPr>
        <w:rPr>
          <w:rFonts w:ascii="Arial" w:hAnsi="Arial" w:cs="Arial"/>
        </w:rPr>
      </w:pPr>
      <w:r w:rsidRPr="00CA35AE">
        <w:rPr>
          <w:rFonts w:ascii="Arial" w:hAnsi="Arial" w:cs="Arial"/>
          <w:b/>
          <w:bCs/>
        </w:rPr>
        <w:t>Name/Institution/contact information for people collecting data and role (by the time of data collection):</w:t>
      </w:r>
      <w:r>
        <w:rPr>
          <w:rFonts w:ascii="Arial" w:hAnsi="Arial" w:cs="Arial"/>
        </w:rPr>
        <w:t xml:space="preserve"> </w:t>
      </w:r>
      <w:r w:rsidRPr="00CA35AE">
        <w:rPr>
          <w:rFonts w:ascii="Arial" w:hAnsi="Arial" w:cs="Arial"/>
          <w:b/>
          <w:bCs/>
        </w:rPr>
        <w:t>Dr</w:t>
      </w:r>
      <w:r>
        <w:rPr>
          <w:rFonts w:ascii="Arial" w:hAnsi="Arial" w:cs="Arial"/>
        </w:rPr>
        <w:t xml:space="preserve"> </w:t>
      </w:r>
      <w:r w:rsidRPr="00CA35AE">
        <w:rPr>
          <w:rFonts w:ascii="Arial" w:hAnsi="Arial" w:cs="Arial"/>
          <w:b/>
          <w:bCs/>
        </w:rPr>
        <w:t xml:space="preserve">Robai </w:t>
      </w:r>
      <w:proofErr w:type="spellStart"/>
      <w:r w:rsidRPr="00CA35AE">
        <w:rPr>
          <w:rFonts w:ascii="Arial" w:hAnsi="Arial" w:cs="Arial"/>
          <w:b/>
          <w:bCs/>
        </w:rPr>
        <w:t>Namulekhwa</w:t>
      </w:r>
      <w:proofErr w:type="spellEnd"/>
      <w:r w:rsidRPr="00CA35AE">
        <w:rPr>
          <w:rFonts w:ascii="Arial" w:hAnsi="Arial" w:cs="Arial"/>
          <w:b/>
          <w:bCs/>
        </w:rPr>
        <w:t xml:space="preserve"> Liambila</w:t>
      </w:r>
      <w:r>
        <w:rPr>
          <w:rFonts w:ascii="Arial" w:hAnsi="Arial" w:cs="Arial"/>
        </w:rPr>
        <w:t xml:space="preserve">, Jomo Kenyatta University of Agriculture and Technology, Fieldwork Assistant; </w:t>
      </w:r>
      <w:r w:rsidRPr="00CA35AE">
        <w:rPr>
          <w:rFonts w:ascii="Arial" w:hAnsi="Arial" w:cs="Arial"/>
          <w:b/>
          <w:bCs/>
        </w:rPr>
        <w:t>Dr Edith Warigia Wairimu</w:t>
      </w:r>
      <w:r>
        <w:rPr>
          <w:rFonts w:ascii="Arial" w:hAnsi="Arial" w:cs="Arial"/>
        </w:rPr>
        <w:t xml:space="preserve">, University of Nairobi, Fieldwork Assistant; </w:t>
      </w:r>
      <w:r w:rsidRPr="00F92D3B">
        <w:rPr>
          <w:rFonts w:ascii="Arial" w:hAnsi="Arial" w:cs="Arial"/>
          <w:b/>
          <w:bCs/>
        </w:rPr>
        <w:t>Prof John Wesonga</w:t>
      </w:r>
      <w:r>
        <w:rPr>
          <w:rFonts w:ascii="Arial" w:hAnsi="Arial" w:cs="Arial"/>
        </w:rPr>
        <w:t>, Jomo Kenyatta University of Agriculture and Technology</w:t>
      </w:r>
      <w:r w:rsidR="00F92D3B">
        <w:rPr>
          <w:rFonts w:ascii="Arial" w:hAnsi="Arial" w:cs="Arial"/>
        </w:rPr>
        <w:t xml:space="preserve">, Project Co-Investigator; </w:t>
      </w:r>
      <w:r w:rsidR="00F92D3B" w:rsidRPr="00F92D3B">
        <w:rPr>
          <w:rFonts w:ascii="Arial" w:hAnsi="Arial" w:cs="Arial"/>
          <w:b/>
          <w:bCs/>
        </w:rPr>
        <w:t>Dr Caner Sayan</w:t>
      </w:r>
      <w:r w:rsidR="00F92D3B">
        <w:rPr>
          <w:rFonts w:ascii="Arial" w:hAnsi="Arial" w:cs="Arial"/>
        </w:rPr>
        <w:t>, Cranfield University, Postdoctoral Fellow in the project.</w:t>
      </w:r>
    </w:p>
    <w:p w14:paraId="4067EC98" w14:textId="7584C61B" w:rsidR="00F92D3B" w:rsidRDefault="00F92D3B">
      <w:pPr>
        <w:rPr>
          <w:rFonts w:ascii="Arial" w:hAnsi="Arial" w:cs="Arial"/>
        </w:rPr>
      </w:pPr>
      <w:r w:rsidRPr="00F92D3B">
        <w:rPr>
          <w:rFonts w:ascii="Arial" w:hAnsi="Arial" w:cs="Arial"/>
          <w:b/>
          <w:bCs/>
        </w:rPr>
        <w:t>Principal Investigator:</w:t>
      </w:r>
      <w:r>
        <w:rPr>
          <w:rFonts w:ascii="Arial" w:hAnsi="Arial" w:cs="Arial"/>
        </w:rPr>
        <w:t xml:space="preserve"> </w:t>
      </w:r>
      <w:r w:rsidRPr="00F92D3B">
        <w:rPr>
          <w:rFonts w:ascii="Arial" w:hAnsi="Arial" w:cs="Arial"/>
          <w:b/>
          <w:bCs/>
        </w:rPr>
        <w:t>Prof Tim Hess</w:t>
      </w:r>
      <w:r>
        <w:rPr>
          <w:rFonts w:ascii="Arial" w:hAnsi="Arial" w:cs="Arial"/>
        </w:rPr>
        <w:t>, Cranfield University</w:t>
      </w:r>
    </w:p>
    <w:p w14:paraId="00D05630" w14:textId="75ED9363" w:rsidR="00F92D3B" w:rsidRDefault="00F92D3B">
      <w:pPr>
        <w:rPr>
          <w:rFonts w:ascii="Arial" w:hAnsi="Arial" w:cs="Arial"/>
        </w:rPr>
      </w:pPr>
      <w:r w:rsidRPr="00F92D3B">
        <w:rPr>
          <w:rFonts w:ascii="Arial" w:hAnsi="Arial" w:cs="Arial"/>
          <w:b/>
          <w:bCs/>
        </w:rPr>
        <w:t>Funding Source:</w:t>
      </w:r>
      <w:r>
        <w:rPr>
          <w:rFonts w:ascii="Arial" w:hAnsi="Arial" w:cs="Arial"/>
        </w:rPr>
        <w:t xml:space="preserve"> </w:t>
      </w:r>
      <w:r w:rsidRPr="00F92D3B">
        <w:rPr>
          <w:rFonts w:ascii="Arial" w:hAnsi="Arial" w:cs="Arial"/>
        </w:rPr>
        <w:t>This work was funded by the UKRI-GCRF Equitable Resilience Grant ES/T003006</w:t>
      </w:r>
      <w:r>
        <w:rPr>
          <w:rFonts w:ascii="Arial" w:hAnsi="Arial" w:cs="Arial"/>
        </w:rPr>
        <w:t>.</w:t>
      </w:r>
    </w:p>
    <w:p w14:paraId="3D96884D" w14:textId="4C979667" w:rsidR="00F92D3B" w:rsidRPr="00F92D3B" w:rsidRDefault="00F92D3B">
      <w:pPr>
        <w:rPr>
          <w:rFonts w:ascii="Arial" w:hAnsi="Arial" w:cs="Arial"/>
          <w:b/>
          <w:bCs/>
          <w:sz w:val="24"/>
          <w:szCs w:val="24"/>
        </w:rPr>
      </w:pPr>
      <w:r w:rsidRPr="00F92D3B">
        <w:rPr>
          <w:rFonts w:ascii="Arial" w:hAnsi="Arial" w:cs="Arial"/>
          <w:b/>
          <w:bCs/>
          <w:sz w:val="24"/>
          <w:szCs w:val="24"/>
        </w:rPr>
        <w:t>Methodological information</w:t>
      </w:r>
    </w:p>
    <w:p w14:paraId="51C4EDDD" w14:textId="1027BBD4" w:rsidR="00CA35AE" w:rsidRDefault="00F92D3B" w:rsidP="00F92D3B">
      <w:pPr>
        <w:jc w:val="both"/>
        <w:rPr>
          <w:rFonts w:ascii="Arial" w:hAnsi="Arial" w:cs="Arial"/>
        </w:rPr>
      </w:pPr>
      <w:r>
        <w:rPr>
          <w:rFonts w:ascii="Arial" w:hAnsi="Arial" w:cs="Arial"/>
        </w:rPr>
        <w:t>During the multiple field visits in May 2022, d</w:t>
      </w:r>
      <w:r w:rsidRPr="00F92D3B">
        <w:rPr>
          <w:rFonts w:ascii="Arial" w:hAnsi="Arial" w:cs="Arial"/>
        </w:rPr>
        <w:t>ata collection was done using three principal approaches: small group discussions (SGDs), key informant interviews (KIIs), and field observations. The data collection was done in all the W</w:t>
      </w:r>
      <w:r w:rsidR="003A7D0A">
        <w:rPr>
          <w:rFonts w:ascii="Arial" w:hAnsi="Arial" w:cs="Arial"/>
        </w:rPr>
        <w:t xml:space="preserve">ater </w:t>
      </w:r>
      <w:r w:rsidRPr="00F92D3B">
        <w:rPr>
          <w:rFonts w:ascii="Arial" w:hAnsi="Arial" w:cs="Arial"/>
        </w:rPr>
        <w:t>R</w:t>
      </w:r>
      <w:r w:rsidR="003A7D0A">
        <w:rPr>
          <w:rFonts w:ascii="Arial" w:hAnsi="Arial" w:cs="Arial"/>
        </w:rPr>
        <w:t xml:space="preserve">esources </w:t>
      </w:r>
      <w:r w:rsidRPr="00F92D3B">
        <w:rPr>
          <w:rFonts w:ascii="Arial" w:hAnsi="Arial" w:cs="Arial"/>
        </w:rPr>
        <w:t>U</w:t>
      </w:r>
      <w:r w:rsidR="003A7D0A">
        <w:rPr>
          <w:rFonts w:ascii="Arial" w:hAnsi="Arial" w:cs="Arial"/>
        </w:rPr>
        <w:t xml:space="preserve">ser </w:t>
      </w:r>
      <w:r w:rsidRPr="00F92D3B">
        <w:rPr>
          <w:rFonts w:ascii="Arial" w:hAnsi="Arial" w:cs="Arial"/>
        </w:rPr>
        <w:t>A</w:t>
      </w:r>
      <w:r w:rsidR="003A7D0A">
        <w:rPr>
          <w:rFonts w:ascii="Arial" w:hAnsi="Arial" w:cs="Arial"/>
        </w:rPr>
        <w:t>ssociation</w:t>
      </w:r>
      <w:r w:rsidRPr="00F92D3B">
        <w:rPr>
          <w:rFonts w:ascii="Arial" w:hAnsi="Arial" w:cs="Arial"/>
        </w:rPr>
        <w:t>s</w:t>
      </w:r>
      <w:r w:rsidR="003A7D0A">
        <w:rPr>
          <w:rFonts w:ascii="Arial" w:hAnsi="Arial" w:cs="Arial"/>
        </w:rPr>
        <w:t xml:space="preserve"> (WRUA)</w:t>
      </w:r>
      <w:r w:rsidRPr="00F92D3B">
        <w:rPr>
          <w:rFonts w:ascii="Arial" w:hAnsi="Arial" w:cs="Arial"/>
        </w:rPr>
        <w:t xml:space="preserve">; the upstream, midstream, and downstream areas to capture all study </w:t>
      </w:r>
      <w:proofErr w:type="gramStart"/>
      <w:r w:rsidRPr="00F92D3B">
        <w:rPr>
          <w:rFonts w:ascii="Arial" w:hAnsi="Arial" w:cs="Arial"/>
        </w:rPr>
        <w:t>areas‘ perceptions</w:t>
      </w:r>
      <w:proofErr w:type="gramEnd"/>
      <w:r w:rsidRPr="00F92D3B">
        <w:rPr>
          <w:rFonts w:ascii="Arial" w:hAnsi="Arial" w:cs="Arial"/>
        </w:rPr>
        <w:t xml:space="preserve"> and views. Small groups consisted of a minimum of 2 and a maximum of 5 members. The SGDs and KIIs took a maximum of 40 minutes and were moderated by two people. There were seven SGDs, and five KIIs carried out in the study area. That number was reached as information saturation was attained. Open-ended questions were administered </w:t>
      </w:r>
      <w:proofErr w:type="gramStart"/>
      <w:r w:rsidRPr="00F92D3B">
        <w:rPr>
          <w:rFonts w:ascii="Arial" w:hAnsi="Arial" w:cs="Arial"/>
        </w:rPr>
        <w:t>and also</w:t>
      </w:r>
      <w:proofErr w:type="gramEnd"/>
      <w:r w:rsidRPr="00F92D3B">
        <w:rPr>
          <w:rFonts w:ascii="Arial" w:hAnsi="Arial" w:cs="Arial"/>
        </w:rPr>
        <w:t xml:space="preserve"> on the drivers, pressures, states and impacts of climate change.</w:t>
      </w:r>
      <w:r>
        <w:rPr>
          <w:rFonts w:ascii="Arial" w:hAnsi="Arial" w:cs="Arial"/>
        </w:rPr>
        <w:t xml:space="preserve"> The sample was the representatives of all </w:t>
      </w:r>
      <w:r w:rsidR="003A7D0A">
        <w:rPr>
          <w:rFonts w:ascii="Arial" w:hAnsi="Arial" w:cs="Arial"/>
        </w:rPr>
        <w:t>WRUAs</w:t>
      </w:r>
      <w:r>
        <w:rPr>
          <w:rFonts w:ascii="Arial" w:hAnsi="Arial" w:cs="Arial"/>
        </w:rPr>
        <w:t xml:space="preserve"> existing in the catchment area, so that twelve WRUAs provided qualitative data for the project.</w:t>
      </w:r>
    </w:p>
    <w:p w14:paraId="0AA56E0A" w14:textId="14514367" w:rsidR="003A7D0A" w:rsidRDefault="00F92D3B" w:rsidP="00F92D3B">
      <w:pPr>
        <w:jc w:val="both"/>
        <w:rPr>
          <w:rFonts w:ascii="Arial" w:hAnsi="Arial" w:cs="Arial"/>
        </w:rPr>
      </w:pPr>
      <w:r>
        <w:rPr>
          <w:rFonts w:ascii="Arial" w:hAnsi="Arial" w:cs="Arial"/>
        </w:rPr>
        <w:t xml:space="preserve">Follow-up interviews were conducted with three out of twelve WRUAs </w:t>
      </w:r>
      <w:r w:rsidR="003A7D0A">
        <w:rPr>
          <w:rFonts w:ascii="Arial" w:hAnsi="Arial" w:cs="Arial"/>
        </w:rPr>
        <w:t>on June 2022 to clarify certain points raised in the first round of data collection (May 2022) by THE Kenyan team and Dr Sayan. Dr Sayan also noted his field observations during the visit.</w:t>
      </w:r>
      <w:r w:rsidR="003A7D0A" w:rsidRPr="003A7D0A">
        <w:rPr>
          <w:rFonts w:ascii="Open Sans" w:hAnsi="Open Sans" w:cs="Open Sans"/>
          <w:color w:val="333333"/>
          <w:sz w:val="26"/>
          <w:szCs w:val="26"/>
        </w:rPr>
        <w:t xml:space="preserve"> </w:t>
      </w:r>
      <w:r w:rsidR="003A7D0A" w:rsidRPr="003A7D0A">
        <w:rPr>
          <w:rFonts w:ascii="Arial" w:hAnsi="Arial" w:cs="Arial"/>
        </w:rPr>
        <w:t>The first round of interviews was audio recorded, translated into English (when interviews were conducted in Swahili) and transcribed by the research team.</w:t>
      </w:r>
      <w:r w:rsidR="003A7D0A">
        <w:rPr>
          <w:rFonts w:ascii="Arial" w:hAnsi="Arial" w:cs="Arial"/>
        </w:rPr>
        <w:t xml:space="preserve"> </w:t>
      </w:r>
      <w:r w:rsidR="003A7D0A" w:rsidRPr="003A7D0A">
        <w:rPr>
          <w:rFonts w:ascii="Arial" w:hAnsi="Arial" w:cs="Arial"/>
        </w:rPr>
        <w:t>Interviewees were anonymised using pseudonyms numbered 1–12</w:t>
      </w:r>
      <w:r w:rsidR="003A7D0A">
        <w:rPr>
          <w:rFonts w:ascii="Arial" w:hAnsi="Arial" w:cs="Arial"/>
        </w:rPr>
        <w:t xml:space="preserve"> in the data files</w:t>
      </w:r>
      <w:r w:rsidR="003A7D0A" w:rsidRPr="003A7D0A">
        <w:rPr>
          <w:rFonts w:ascii="Arial" w:hAnsi="Arial" w:cs="Arial"/>
        </w:rPr>
        <w:t>.</w:t>
      </w:r>
    </w:p>
    <w:p w14:paraId="5ED3CA20" w14:textId="4092E345" w:rsidR="003A7D0A" w:rsidRDefault="003A7D0A" w:rsidP="00F92D3B">
      <w:pPr>
        <w:jc w:val="both"/>
        <w:rPr>
          <w:rFonts w:ascii="Arial" w:hAnsi="Arial" w:cs="Arial"/>
        </w:rPr>
      </w:pPr>
    </w:p>
    <w:p w14:paraId="1D43FF5A" w14:textId="7DC353AD" w:rsidR="003A7D0A" w:rsidRPr="003A7D0A" w:rsidRDefault="003A7D0A" w:rsidP="00F92D3B">
      <w:pPr>
        <w:jc w:val="both"/>
        <w:rPr>
          <w:rFonts w:ascii="Arial" w:hAnsi="Arial" w:cs="Arial"/>
          <w:b/>
          <w:bCs/>
          <w:sz w:val="24"/>
          <w:szCs w:val="24"/>
        </w:rPr>
      </w:pPr>
      <w:r w:rsidRPr="003A7D0A">
        <w:rPr>
          <w:rFonts w:ascii="Arial" w:hAnsi="Arial" w:cs="Arial"/>
          <w:b/>
          <w:bCs/>
          <w:sz w:val="24"/>
          <w:szCs w:val="24"/>
        </w:rPr>
        <w:t>Ethics Approval</w:t>
      </w:r>
    </w:p>
    <w:p w14:paraId="21234FF4" w14:textId="08BD78B1" w:rsidR="003A7D0A" w:rsidRDefault="003A7D0A" w:rsidP="00F92D3B">
      <w:pPr>
        <w:jc w:val="both"/>
        <w:rPr>
          <w:rFonts w:ascii="Arial" w:hAnsi="Arial" w:cs="Arial"/>
        </w:rPr>
      </w:pPr>
      <w:r w:rsidRPr="003A7D0A">
        <w:rPr>
          <w:rFonts w:ascii="Arial" w:hAnsi="Arial" w:cs="Arial"/>
        </w:rPr>
        <w:t>This study was approved by the Cranfield University Research Ethics System (Ref: CURES/12825/2021) on 5 March 2021. Informed consent was obtained verbally before participation due to the sensitivity of the topic in rural Kenya and interviewees’ reluctance to sign paper consent forms associated with foreign institutions.</w:t>
      </w:r>
    </w:p>
    <w:p w14:paraId="2566633A" w14:textId="77777777" w:rsidR="003A7D0A" w:rsidRPr="00CA35AE" w:rsidRDefault="003A7D0A" w:rsidP="00F92D3B">
      <w:pPr>
        <w:jc w:val="both"/>
        <w:rPr>
          <w:rFonts w:ascii="Arial" w:hAnsi="Arial" w:cs="Arial"/>
        </w:rPr>
      </w:pPr>
    </w:p>
    <w:sectPr w:rsidR="003A7D0A" w:rsidRPr="00CA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5AE"/>
    <w:rsid w:val="00122CAD"/>
    <w:rsid w:val="00355208"/>
    <w:rsid w:val="003A7D0A"/>
    <w:rsid w:val="004A7FA9"/>
    <w:rsid w:val="00516157"/>
    <w:rsid w:val="00934F06"/>
    <w:rsid w:val="00CA35AE"/>
    <w:rsid w:val="00F92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01113"/>
  <w15:chartTrackingRefBased/>
  <w15:docId w15:val="{BD77C41B-782C-473A-9AFE-38B71F4D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5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5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5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5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5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5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5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5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5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5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5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5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5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5AE"/>
    <w:rPr>
      <w:rFonts w:eastAsiaTheme="majorEastAsia" w:cstheme="majorBidi"/>
      <w:color w:val="272727" w:themeColor="text1" w:themeTint="D8"/>
    </w:rPr>
  </w:style>
  <w:style w:type="paragraph" w:styleId="Title">
    <w:name w:val="Title"/>
    <w:basedOn w:val="Normal"/>
    <w:next w:val="Normal"/>
    <w:link w:val="TitleChar"/>
    <w:uiPriority w:val="10"/>
    <w:qFormat/>
    <w:rsid w:val="00CA3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5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5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5AE"/>
    <w:pPr>
      <w:spacing w:before="160"/>
      <w:jc w:val="center"/>
    </w:pPr>
    <w:rPr>
      <w:i/>
      <w:iCs/>
      <w:color w:val="404040" w:themeColor="text1" w:themeTint="BF"/>
    </w:rPr>
  </w:style>
  <w:style w:type="character" w:customStyle="1" w:styleId="QuoteChar">
    <w:name w:val="Quote Char"/>
    <w:basedOn w:val="DefaultParagraphFont"/>
    <w:link w:val="Quote"/>
    <w:uiPriority w:val="29"/>
    <w:rsid w:val="00CA35AE"/>
    <w:rPr>
      <w:i/>
      <w:iCs/>
      <w:color w:val="404040" w:themeColor="text1" w:themeTint="BF"/>
    </w:rPr>
  </w:style>
  <w:style w:type="paragraph" w:styleId="ListParagraph">
    <w:name w:val="List Paragraph"/>
    <w:basedOn w:val="Normal"/>
    <w:uiPriority w:val="34"/>
    <w:qFormat/>
    <w:rsid w:val="00CA35AE"/>
    <w:pPr>
      <w:ind w:left="720"/>
      <w:contextualSpacing/>
    </w:pPr>
  </w:style>
  <w:style w:type="character" w:styleId="IntenseEmphasis">
    <w:name w:val="Intense Emphasis"/>
    <w:basedOn w:val="DefaultParagraphFont"/>
    <w:uiPriority w:val="21"/>
    <w:qFormat/>
    <w:rsid w:val="00CA35AE"/>
    <w:rPr>
      <w:i/>
      <w:iCs/>
      <w:color w:val="0F4761" w:themeColor="accent1" w:themeShade="BF"/>
    </w:rPr>
  </w:style>
  <w:style w:type="paragraph" w:styleId="IntenseQuote">
    <w:name w:val="Intense Quote"/>
    <w:basedOn w:val="Normal"/>
    <w:next w:val="Normal"/>
    <w:link w:val="IntenseQuoteChar"/>
    <w:uiPriority w:val="30"/>
    <w:qFormat/>
    <w:rsid w:val="00CA3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5AE"/>
    <w:rPr>
      <w:i/>
      <w:iCs/>
      <w:color w:val="0F4761" w:themeColor="accent1" w:themeShade="BF"/>
    </w:rPr>
  </w:style>
  <w:style w:type="character" w:styleId="IntenseReference">
    <w:name w:val="Intense Reference"/>
    <w:basedOn w:val="DefaultParagraphFont"/>
    <w:uiPriority w:val="32"/>
    <w:qFormat/>
    <w:rsid w:val="00CA35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Caner Sayan</dc:creator>
  <cp:keywords/>
  <dc:description/>
  <cp:lastModifiedBy>Caner Sayan</cp:lastModifiedBy>
  <cp:revision>1</cp:revision>
  <dcterms:created xsi:type="dcterms:W3CDTF">2026-06-08T11:48:00Z</dcterms:created>
  <dcterms:modified xsi:type="dcterms:W3CDTF">2026-06-08T13:24:00Z</dcterms:modified>
</cp:coreProperties>
</file>