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363AB3" w14:textId="3F010F18" w:rsidR="00B45C30" w:rsidRPr="00C01A9B" w:rsidRDefault="00102DF0" w:rsidP="00543FF5">
      <w:pPr>
        <w:spacing w:after="0" w:line="480" w:lineRule="auto"/>
        <w:rPr>
          <w:rFonts w:ascii="Times New Roman" w:hAnsi="Times New Roman" w:cs="Times New Roman"/>
          <w:b/>
          <w:sz w:val="28"/>
          <w:szCs w:val="28"/>
        </w:rPr>
      </w:pPr>
      <w:r w:rsidRPr="007607C9">
        <w:rPr>
          <w:rFonts w:ascii="Times New Roman" w:hAnsi="Times New Roman" w:cs="Times New Roman"/>
          <w:b/>
          <w:sz w:val="28"/>
          <w:szCs w:val="28"/>
        </w:rPr>
        <w:t>W</w:t>
      </w:r>
      <w:r w:rsidR="000451C2" w:rsidRPr="007607C9">
        <w:rPr>
          <w:rFonts w:ascii="Times New Roman" w:hAnsi="Times New Roman" w:cs="Times New Roman"/>
          <w:b/>
          <w:sz w:val="28"/>
          <w:szCs w:val="28"/>
        </w:rPr>
        <w:t>hither regulation</w:t>
      </w:r>
      <w:r w:rsidR="00DF0E42" w:rsidRPr="007607C9">
        <w:rPr>
          <w:rFonts w:ascii="Times New Roman" w:hAnsi="Times New Roman" w:cs="Times New Roman"/>
          <w:b/>
          <w:sz w:val="28"/>
          <w:szCs w:val="28"/>
        </w:rPr>
        <w:t>, risk</w:t>
      </w:r>
      <w:r w:rsidR="000451C2" w:rsidRPr="007607C9">
        <w:rPr>
          <w:rFonts w:ascii="Times New Roman" w:hAnsi="Times New Roman" w:cs="Times New Roman"/>
          <w:b/>
          <w:sz w:val="28"/>
          <w:szCs w:val="28"/>
        </w:rPr>
        <w:t xml:space="preserve"> </w:t>
      </w:r>
      <w:r w:rsidR="006C5B71" w:rsidRPr="007607C9">
        <w:rPr>
          <w:rFonts w:ascii="Times New Roman" w:hAnsi="Times New Roman" w:cs="Times New Roman"/>
          <w:b/>
          <w:sz w:val="28"/>
          <w:szCs w:val="28"/>
        </w:rPr>
        <w:t>and</w:t>
      </w:r>
      <w:r w:rsidR="000451C2" w:rsidRPr="007607C9">
        <w:rPr>
          <w:rFonts w:ascii="Times New Roman" w:hAnsi="Times New Roman" w:cs="Times New Roman"/>
          <w:b/>
          <w:sz w:val="28"/>
          <w:szCs w:val="28"/>
        </w:rPr>
        <w:t xml:space="preserve"> water safety plans?  </w:t>
      </w:r>
      <w:r w:rsidR="00655241" w:rsidRPr="007607C9">
        <w:rPr>
          <w:rFonts w:ascii="Times New Roman" w:hAnsi="Times New Roman" w:cs="Times New Roman"/>
          <w:b/>
          <w:sz w:val="28"/>
          <w:szCs w:val="28"/>
        </w:rPr>
        <w:t xml:space="preserve">Case studies from </w:t>
      </w:r>
      <w:r w:rsidR="00C725B2" w:rsidRPr="007607C9">
        <w:rPr>
          <w:rFonts w:ascii="Times New Roman" w:hAnsi="Times New Roman" w:cs="Times New Roman"/>
          <w:b/>
          <w:sz w:val="28"/>
          <w:szCs w:val="28"/>
        </w:rPr>
        <w:t xml:space="preserve">Malaysia and </w:t>
      </w:r>
      <w:r w:rsidR="00E67A80" w:rsidRPr="007607C9">
        <w:rPr>
          <w:rFonts w:ascii="Times New Roman" w:hAnsi="Times New Roman" w:cs="Times New Roman"/>
          <w:b/>
          <w:sz w:val="28"/>
          <w:szCs w:val="28"/>
        </w:rPr>
        <w:t xml:space="preserve">from </w:t>
      </w:r>
      <w:r w:rsidRPr="007607C9">
        <w:rPr>
          <w:rFonts w:ascii="Times New Roman" w:hAnsi="Times New Roman" w:cs="Times New Roman"/>
          <w:b/>
          <w:sz w:val="28"/>
          <w:szCs w:val="28"/>
        </w:rPr>
        <w:t>England and Wales</w:t>
      </w:r>
    </w:p>
    <w:p w14:paraId="5676D797" w14:textId="250594E0" w:rsidR="006A25DF" w:rsidRDefault="00317B4F" w:rsidP="00543FF5">
      <w:pPr>
        <w:spacing w:after="0" w:line="480" w:lineRule="auto"/>
        <w:rPr>
          <w:rFonts w:ascii="Times New Roman" w:hAnsi="Times New Roman" w:cs="Times New Roman"/>
          <w:sz w:val="24"/>
          <w:szCs w:val="24"/>
          <w:vertAlign w:val="superscript"/>
        </w:rPr>
      </w:pPr>
      <w:r w:rsidRPr="00DE7223">
        <w:rPr>
          <w:rFonts w:ascii="Times New Roman" w:hAnsi="Times New Roman" w:cs="Times New Roman"/>
          <w:sz w:val="24"/>
          <w:szCs w:val="24"/>
        </w:rPr>
        <w:t>Hasan</w:t>
      </w:r>
      <w:r w:rsidR="00525AC0" w:rsidRPr="00DE7223">
        <w:rPr>
          <w:rFonts w:ascii="Times New Roman" w:hAnsi="Times New Roman" w:cs="Times New Roman"/>
          <w:sz w:val="24"/>
          <w:szCs w:val="24"/>
        </w:rPr>
        <w:t xml:space="preserve"> Hafizah</w:t>
      </w:r>
      <w:r w:rsidR="002203AA" w:rsidRPr="00DE7223">
        <w:rPr>
          <w:rFonts w:ascii="Times New Roman" w:hAnsi="Times New Roman" w:cs="Times New Roman"/>
          <w:sz w:val="24"/>
          <w:szCs w:val="24"/>
          <w:vertAlign w:val="superscript"/>
        </w:rPr>
        <w:t>1,</w:t>
      </w:r>
      <w:r w:rsidR="00543FF5" w:rsidRPr="00DE7223">
        <w:rPr>
          <w:rFonts w:ascii="Times New Roman" w:hAnsi="Times New Roman" w:cs="Times New Roman"/>
          <w:sz w:val="24"/>
          <w:szCs w:val="24"/>
          <w:vertAlign w:val="superscript"/>
        </w:rPr>
        <w:t>2</w:t>
      </w:r>
      <w:r w:rsidRPr="00DE7223">
        <w:rPr>
          <w:rFonts w:ascii="Times New Roman" w:hAnsi="Times New Roman" w:cs="Times New Roman"/>
          <w:sz w:val="24"/>
          <w:szCs w:val="24"/>
        </w:rPr>
        <w:t>, Alison Parker</w:t>
      </w:r>
      <w:r w:rsidR="00543FF5" w:rsidRPr="00DE7223">
        <w:rPr>
          <w:rFonts w:ascii="Times New Roman" w:hAnsi="Times New Roman" w:cs="Times New Roman"/>
          <w:sz w:val="24"/>
          <w:szCs w:val="24"/>
          <w:vertAlign w:val="superscript"/>
        </w:rPr>
        <w:t>1</w:t>
      </w:r>
      <w:r w:rsidRPr="00543FF5">
        <w:rPr>
          <w:rFonts w:ascii="Times New Roman" w:hAnsi="Times New Roman" w:cs="Times New Roman"/>
          <w:sz w:val="24"/>
          <w:szCs w:val="24"/>
        </w:rPr>
        <w:t xml:space="preserve"> and Simon </w:t>
      </w:r>
      <w:r w:rsidR="00BF7AB7">
        <w:rPr>
          <w:rFonts w:ascii="Times New Roman" w:hAnsi="Times New Roman" w:cs="Times New Roman"/>
          <w:sz w:val="24"/>
          <w:szCs w:val="24"/>
        </w:rPr>
        <w:t xml:space="preserve">J T </w:t>
      </w:r>
      <w:r w:rsidRPr="00543FF5">
        <w:rPr>
          <w:rFonts w:ascii="Times New Roman" w:hAnsi="Times New Roman" w:cs="Times New Roman"/>
          <w:sz w:val="24"/>
          <w:szCs w:val="24"/>
        </w:rPr>
        <w:t>Pollard</w:t>
      </w:r>
      <w:r w:rsidR="00543FF5" w:rsidRPr="00543FF5">
        <w:rPr>
          <w:rFonts w:ascii="Times New Roman" w:hAnsi="Times New Roman" w:cs="Times New Roman"/>
          <w:sz w:val="24"/>
          <w:szCs w:val="24"/>
          <w:vertAlign w:val="superscript"/>
        </w:rPr>
        <w:t>1</w:t>
      </w:r>
      <w:r w:rsidR="00ED623B">
        <w:rPr>
          <w:rFonts w:ascii="Times New Roman" w:hAnsi="Times New Roman" w:cs="Times New Roman"/>
          <w:sz w:val="24"/>
          <w:szCs w:val="24"/>
          <w:vertAlign w:val="superscript"/>
        </w:rPr>
        <w:t>*</w:t>
      </w:r>
    </w:p>
    <w:p w14:paraId="2839B1A5" w14:textId="77777777" w:rsidR="00ED623B" w:rsidRPr="00543FF5" w:rsidRDefault="00ED623B" w:rsidP="00543FF5">
      <w:pPr>
        <w:spacing w:after="0" w:line="480" w:lineRule="auto"/>
        <w:rPr>
          <w:rFonts w:ascii="Times New Roman" w:hAnsi="Times New Roman" w:cs="Times New Roman"/>
          <w:sz w:val="24"/>
          <w:szCs w:val="24"/>
        </w:rPr>
      </w:pPr>
    </w:p>
    <w:p w14:paraId="4860CF19" w14:textId="4FA7C444" w:rsidR="00317B4F" w:rsidRPr="00543FF5" w:rsidRDefault="00543FF5" w:rsidP="00543FF5">
      <w:pPr>
        <w:spacing w:after="0" w:line="480" w:lineRule="auto"/>
        <w:rPr>
          <w:rFonts w:ascii="Times New Roman" w:hAnsi="Times New Roman" w:cs="Times New Roman"/>
          <w:sz w:val="24"/>
          <w:szCs w:val="24"/>
        </w:rPr>
      </w:pPr>
      <w:r w:rsidRPr="00543FF5">
        <w:rPr>
          <w:rFonts w:ascii="Times New Roman" w:hAnsi="Times New Roman" w:cs="Times New Roman"/>
          <w:sz w:val="24"/>
          <w:szCs w:val="24"/>
          <w:vertAlign w:val="superscript"/>
        </w:rPr>
        <w:t>1</w:t>
      </w:r>
      <w:r w:rsidR="00317B4F" w:rsidRPr="00543FF5">
        <w:rPr>
          <w:rFonts w:ascii="Times New Roman" w:hAnsi="Times New Roman" w:cs="Times New Roman"/>
          <w:sz w:val="24"/>
          <w:szCs w:val="24"/>
        </w:rPr>
        <w:t>Cranfield University, Cranfield Water Science Institute, School of Water, Energy and Environment, College Road, Cranfield, Bedfordshire, MK43 0AL, United Kingdom</w:t>
      </w:r>
      <w:r w:rsidR="00AC3E4B">
        <w:rPr>
          <w:rFonts w:ascii="Times New Roman" w:hAnsi="Times New Roman" w:cs="Times New Roman"/>
          <w:sz w:val="24"/>
          <w:szCs w:val="24"/>
        </w:rPr>
        <w:t>.</w:t>
      </w:r>
    </w:p>
    <w:p w14:paraId="242713B6" w14:textId="5424FD58" w:rsidR="00317B4F" w:rsidRDefault="00543FF5" w:rsidP="00710CC2">
      <w:pPr>
        <w:spacing w:after="0" w:line="480" w:lineRule="auto"/>
        <w:rPr>
          <w:rFonts w:ascii="Times New Roman" w:hAnsi="Times New Roman" w:cs="Times New Roman"/>
          <w:sz w:val="24"/>
          <w:szCs w:val="24"/>
        </w:rPr>
      </w:pPr>
      <w:r w:rsidRPr="00543FF5">
        <w:rPr>
          <w:rFonts w:ascii="Times New Roman" w:hAnsi="Times New Roman" w:cs="Times New Roman"/>
          <w:sz w:val="24"/>
          <w:szCs w:val="24"/>
          <w:vertAlign w:val="superscript"/>
        </w:rPr>
        <w:t>2</w:t>
      </w:r>
      <w:r w:rsidRPr="00543FF5">
        <w:rPr>
          <w:rFonts w:ascii="Times New Roman" w:hAnsi="Times New Roman" w:cs="Times New Roman"/>
          <w:sz w:val="24"/>
          <w:szCs w:val="24"/>
        </w:rPr>
        <w:t>Ministry of Health Malaysia</w:t>
      </w:r>
      <w:r w:rsidR="00737E23">
        <w:rPr>
          <w:rFonts w:ascii="Times New Roman" w:hAnsi="Times New Roman" w:cs="Times New Roman"/>
          <w:sz w:val="24"/>
          <w:szCs w:val="24"/>
        </w:rPr>
        <w:t>, Engineering Services Division, Federal Government Administrative Centre, 62590 Putrajaya, Malaysia</w:t>
      </w:r>
      <w:r w:rsidR="00AC3E4B">
        <w:rPr>
          <w:rFonts w:ascii="Times New Roman" w:hAnsi="Times New Roman" w:cs="Times New Roman"/>
          <w:sz w:val="24"/>
          <w:szCs w:val="24"/>
        </w:rPr>
        <w:t>.</w:t>
      </w:r>
    </w:p>
    <w:p w14:paraId="484CDD76" w14:textId="77777777" w:rsidR="00D60099" w:rsidRDefault="00D60099" w:rsidP="00710CC2">
      <w:pPr>
        <w:spacing w:after="0" w:line="480" w:lineRule="auto"/>
        <w:rPr>
          <w:rFonts w:ascii="Times New Roman" w:hAnsi="Times New Roman" w:cs="Times New Roman"/>
          <w:sz w:val="24"/>
          <w:szCs w:val="24"/>
        </w:rPr>
      </w:pPr>
    </w:p>
    <w:p w14:paraId="59712435" w14:textId="34031767" w:rsidR="0025183E" w:rsidRPr="00E05EA1" w:rsidRDefault="0025183E" w:rsidP="00710CC2">
      <w:pPr>
        <w:spacing w:after="0" w:line="480" w:lineRule="auto"/>
        <w:rPr>
          <w:rFonts w:ascii="Times New Roman" w:hAnsi="Times New Roman" w:cs="Times New Roman"/>
          <w:sz w:val="24"/>
          <w:szCs w:val="24"/>
        </w:rPr>
      </w:pPr>
      <w:r w:rsidRPr="00E05EA1">
        <w:rPr>
          <w:rFonts w:ascii="Times New Roman" w:hAnsi="Times New Roman" w:cs="Times New Roman"/>
          <w:sz w:val="24"/>
          <w:szCs w:val="24"/>
        </w:rPr>
        <w:t xml:space="preserve">*Corresponding author: </w:t>
      </w:r>
      <w:hyperlink r:id="rId11" w:history="1">
        <w:r w:rsidR="00E05EA1" w:rsidRPr="00E05EA1">
          <w:rPr>
            <w:rStyle w:val="Hyperlink"/>
            <w:rFonts w:ascii="Times New Roman" w:hAnsi="Times New Roman" w:cs="Times New Roman"/>
            <w:color w:val="auto"/>
            <w:sz w:val="24"/>
            <w:szCs w:val="24"/>
          </w:rPr>
          <w:t>s.pollard@cranfield.ac.uk</w:t>
        </w:r>
      </w:hyperlink>
      <w:r w:rsidR="00E05EA1" w:rsidRPr="00E05EA1">
        <w:rPr>
          <w:rFonts w:ascii="Times New Roman" w:hAnsi="Times New Roman" w:cs="Times New Roman"/>
          <w:sz w:val="24"/>
          <w:szCs w:val="24"/>
        </w:rPr>
        <w:t>; Tel: +44 (0) 1234 754101</w:t>
      </w:r>
    </w:p>
    <w:p w14:paraId="1512FA7D" w14:textId="77777777" w:rsidR="0025183E" w:rsidRDefault="0025183E" w:rsidP="00710CC2">
      <w:pPr>
        <w:spacing w:after="0" w:line="480" w:lineRule="auto"/>
        <w:rPr>
          <w:rFonts w:ascii="Times New Roman" w:hAnsi="Times New Roman" w:cs="Times New Roman"/>
          <w:sz w:val="24"/>
          <w:szCs w:val="24"/>
        </w:rPr>
      </w:pPr>
    </w:p>
    <w:p w14:paraId="0A2BEFA8" w14:textId="77777777" w:rsidR="00543FF5" w:rsidRPr="007F2804" w:rsidRDefault="00543FF5" w:rsidP="00710CC2">
      <w:pPr>
        <w:spacing w:after="0" w:line="480" w:lineRule="auto"/>
        <w:rPr>
          <w:rFonts w:ascii="Times New Roman" w:hAnsi="Times New Roman" w:cs="Times New Roman"/>
          <w:b/>
          <w:sz w:val="24"/>
          <w:szCs w:val="24"/>
        </w:rPr>
      </w:pPr>
      <w:r w:rsidRPr="007F2804">
        <w:rPr>
          <w:rFonts w:ascii="Times New Roman" w:hAnsi="Times New Roman" w:cs="Times New Roman"/>
          <w:b/>
          <w:sz w:val="24"/>
          <w:szCs w:val="24"/>
        </w:rPr>
        <w:t>Abstract</w:t>
      </w:r>
    </w:p>
    <w:p w14:paraId="4376D549" w14:textId="145D61D4" w:rsidR="004F6B69" w:rsidRDefault="004F6B69" w:rsidP="003F42E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We </w:t>
      </w:r>
      <w:r w:rsidR="003F42ED">
        <w:rPr>
          <w:rFonts w:ascii="Times New Roman" w:hAnsi="Times New Roman" w:cs="Times New Roman"/>
          <w:sz w:val="24"/>
          <w:szCs w:val="24"/>
        </w:rPr>
        <w:t>explore</w:t>
      </w:r>
      <w:r>
        <w:rPr>
          <w:rFonts w:ascii="Times New Roman" w:hAnsi="Times New Roman" w:cs="Times New Roman"/>
          <w:sz w:val="24"/>
          <w:szCs w:val="24"/>
        </w:rPr>
        <w:t xml:space="preserve"> the interplay b</w:t>
      </w:r>
      <w:r w:rsidR="001E60D2">
        <w:rPr>
          <w:rFonts w:ascii="Times New Roman" w:hAnsi="Times New Roman" w:cs="Times New Roman"/>
          <w:sz w:val="24"/>
          <w:szCs w:val="24"/>
        </w:rPr>
        <w:t xml:space="preserve">etween </w:t>
      </w:r>
      <w:r w:rsidR="00874F08">
        <w:rPr>
          <w:rFonts w:ascii="Times New Roman" w:hAnsi="Times New Roman" w:cs="Times New Roman"/>
          <w:sz w:val="24"/>
          <w:szCs w:val="24"/>
        </w:rPr>
        <w:t xml:space="preserve">preventative </w:t>
      </w:r>
      <w:r w:rsidR="001E60D2">
        <w:rPr>
          <w:rFonts w:ascii="Times New Roman" w:hAnsi="Times New Roman" w:cs="Times New Roman"/>
          <w:sz w:val="24"/>
          <w:szCs w:val="24"/>
        </w:rPr>
        <w:t>risk management and regulatory style</w:t>
      </w:r>
      <w:r>
        <w:rPr>
          <w:rFonts w:ascii="Times New Roman" w:hAnsi="Times New Roman" w:cs="Times New Roman"/>
          <w:sz w:val="24"/>
          <w:szCs w:val="24"/>
        </w:rPr>
        <w:t xml:space="preserve"> for the implementation of water safety plans in </w:t>
      </w:r>
      <w:r w:rsidR="00EA0E96">
        <w:rPr>
          <w:rFonts w:ascii="Times New Roman" w:hAnsi="Times New Roman" w:cs="Times New Roman"/>
          <w:sz w:val="24"/>
          <w:szCs w:val="24"/>
        </w:rPr>
        <w:t>Malaysia and</w:t>
      </w:r>
      <w:r>
        <w:rPr>
          <w:rFonts w:ascii="Times New Roman" w:hAnsi="Times New Roman" w:cs="Times New Roman"/>
          <w:sz w:val="24"/>
          <w:szCs w:val="24"/>
        </w:rPr>
        <w:t xml:space="preserve"> </w:t>
      </w:r>
      <w:r w:rsidR="00874F08">
        <w:rPr>
          <w:rFonts w:ascii="Times New Roman" w:hAnsi="Times New Roman" w:cs="Times New Roman"/>
          <w:sz w:val="24"/>
          <w:szCs w:val="24"/>
        </w:rPr>
        <w:t xml:space="preserve">in </w:t>
      </w:r>
      <w:r>
        <w:rPr>
          <w:rFonts w:ascii="Times New Roman" w:hAnsi="Times New Roman" w:cs="Times New Roman"/>
          <w:sz w:val="24"/>
          <w:szCs w:val="24"/>
        </w:rPr>
        <w:t>England and Wales</w:t>
      </w:r>
      <w:r w:rsidR="0010068D">
        <w:rPr>
          <w:rFonts w:ascii="Times New Roman" w:hAnsi="Times New Roman" w:cs="Times New Roman"/>
          <w:sz w:val="24"/>
          <w:szCs w:val="24"/>
        </w:rPr>
        <w:t>, two jurisdictions with distinct philosophies of approach</w:t>
      </w:r>
      <w:r>
        <w:rPr>
          <w:rFonts w:ascii="Times New Roman" w:hAnsi="Times New Roman" w:cs="Times New Roman"/>
          <w:sz w:val="24"/>
          <w:szCs w:val="24"/>
        </w:rPr>
        <w:t xml:space="preserve">.  </w:t>
      </w:r>
      <w:r w:rsidR="001E60D2">
        <w:rPr>
          <w:rFonts w:ascii="Times New Roman" w:hAnsi="Times New Roman" w:cs="Times New Roman"/>
          <w:sz w:val="24"/>
          <w:szCs w:val="24"/>
        </w:rPr>
        <w:t>S</w:t>
      </w:r>
      <w:r w:rsidR="00EA0E96" w:rsidRPr="00A1340F">
        <w:rPr>
          <w:rFonts w:ascii="Times New Roman" w:hAnsi="Times New Roman" w:cs="Times New Roman"/>
          <w:sz w:val="24"/>
          <w:szCs w:val="24"/>
        </w:rPr>
        <w:t xml:space="preserve">emi-structured interviews were conducted with 32 </w:t>
      </w:r>
      <w:r w:rsidR="00740C3C">
        <w:rPr>
          <w:rFonts w:ascii="Times New Roman" w:hAnsi="Times New Roman" w:cs="Times New Roman"/>
          <w:sz w:val="24"/>
          <w:szCs w:val="24"/>
        </w:rPr>
        <w:t>water safety professionls</w:t>
      </w:r>
      <w:r w:rsidR="00740C3C" w:rsidRPr="00A1340F">
        <w:rPr>
          <w:rFonts w:ascii="Times New Roman" w:hAnsi="Times New Roman" w:cs="Times New Roman"/>
          <w:sz w:val="24"/>
          <w:szCs w:val="24"/>
        </w:rPr>
        <w:t xml:space="preserve"> </w:t>
      </w:r>
      <w:r w:rsidR="000A6989">
        <w:rPr>
          <w:rFonts w:ascii="Times New Roman" w:hAnsi="Times New Roman" w:cs="Times New Roman"/>
          <w:sz w:val="24"/>
          <w:szCs w:val="24"/>
        </w:rPr>
        <w:t xml:space="preserve">in Malaysia, </w:t>
      </w:r>
      <w:r w:rsidR="00EA0E96">
        <w:rPr>
          <w:rFonts w:ascii="Times New Roman" w:hAnsi="Times New Roman" w:cs="Times New Roman"/>
          <w:sz w:val="24"/>
          <w:szCs w:val="24"/>
        </w:rPr>
        <w:t xml:space="preserve">23 in England and Wales, </w:t>
      </w:r>
      <w:r w:rsidR="000A6989">
        <w:rPr>
          <w:rFonts w:ascii="Times New Roman" w:hAnsi="Times New Roman" w:cs="Times New Roman"/>
          <w:sz w:val="24"/>
          <w:szCs w:val="24"/>
        </w:rPr>
        <w:t>supported by</w:t>
      </w:r>
      <w:r w:rsidR="00EA0E96" w:rsidRPr="00A1340F">
        <w:rPr>
          <w:rFonts w:ascii="Times New Roman" w:hAnsi="Times New Roman" w:cs="Times New Roman"/>
          <w:sz w:val="24"/>
          <w:szCs w:val="24"/>
        </w:rPr>
        <w:t xml:space="preserve"> </w:t>
      </w:r>
      <w:r w:rsidR="00EA0E96">
        <w:rPr>
          <w:rFonts w:ascii="Times New Roman" w:hAnsi="Times New Roman" w:cs="Times New Roman"/>
          <w:sz w:val="24"/>
          <w:szCs w:val="24"/>
        </w:rPr>
        <w:t xml:space="preserve">6 </w:t>
      </w:r>
      <w:r w:rsidR="00AF315F">
        <w:rPr>
          <w:rFonts w:ascii="Times New Roman" w:hAnsi="Times New Roman" w:cs="Times New Roman"/>
          <w:sz w:val="24"/>
          <w:szCs w:val="24"/>
        </w:rPr>
        <w:t>Focus Group Discussions</w:t>
      </w:r>
      <w:r w:rsidR="00AF315F" w:rsidRPr="00A1340F">
        <w:rPr>
          <w:rFonts w:ascii="Times New Roman" w:hAnsi="Times New Roman" w:cs="Times New Roman"/>
          <w:sz w:val="24"/>
          <w:szCs w:val="24"/>
        </w:rPr>
        <w:t xml:space="preserve"> </w:t>
      </w:r>
      <w:r w:rsidR="00EA0E96" w:rsidRPr="00A1340F">
        <w:rPr>
          <w:rFonts w:ascii="Times New Roman" w:hAnsi="Times New Roman" w:cs="Times New Roman"/>
          <w:sz w:val="24"/>
          <w:szCs w:val="24"/>
        </w:rPr>
        <w:t>(n=53</w:t>
      </w:r>
      <w:r w:rsidR="00EA0E96">
        <w:rPr>
          <w:rFonts w:ascii="Times New Roman" w:hAnsi="Times New Roman" w:cs="Times New Roman"/>
          <w:sz w:val="24"/>
          <w:szCs w:val="24"/>
        </w:rPr>
        <w:t xml:space="preserve"> participants</w:t>
      </w:r>
      <w:r w:rsidR="000A6989">
        <w:rPr>
          <w:rFonts w:ascii="Times New Roman" w:hAnsi="Times New Roman" w:cs="Times New Roman"/>
          <w:sz w:val="24"/>
          <w:szCs w:val="24"/>
        </w:rPr>
        <w:t>)</w:t>
      </w:r>
      <w:r w:rsidR="00EA0E96">
        <w:rPr>
          <w:rFonts w:ascii="Times New Roman" w:hAnsi="Times New Roman" w:cs="Times New Roman"/>
          <w:sz w:val="24"/>
          <w:szCs w:val="24"/>
        </w:rPr>
        <w:t>.  A</w:t>
      </w:r>
      <w:r w:rsidR="00874F08">
        <w:rPr>
          <w:rFonts w:ascii="Times New Roman" w:hAnsi="Times New Roman" w:cs="Times New Roman"/>
          <w:sz w:val="24"/>
          <w:szCs w:val="24"/>
        </w:rPr>
        <w:t xml:space="preserve"> </w:t>
      </w:r>
      <w:r w:rsidR="00EA0E96">
        <w:rPr>
          <w:rFonts w:ascii="Times New Roman" w:hAnsi="Times New Roman" w:cs="Times New Roman"/>
          <w:sz w:val="24"/>
          <w:szCs w:val="24"/>
        </w:rPr>
        <w:t>grounded theory</w:t>
      </w:r>
      <w:r w:rsidR="001E60D2">
        <w:rPr>
          <w:rFonts w:ascii="Times New Roman" w:hAnsi="Times New Roman" w:cs="Times New Roman"/>
          <w:sz w:val="24"/>
          <w:szCs w:val="24"/>
        </w:rPr>
        <w:t xml:space="preserve"> </w:t>
      </w:r>
      <w:r w:rsidR="00874F08">
        <w:rPr>
          <w:rFonts w:ascii="Times New Roman" w:hAnsi="Times New Roman" w:cs="Times New Roman"/>
          <w:sz w:val="24"/>
          <w:szCs w:val="24"/>
        </w:rPr>
        <w:t>approach produced</w:t>
      </w:r>
      <w:r w:rsidR="00EA0E96">
        <w:rPr>
          <w:rFonts w:ascii="Times New Roman" w:hAnsi="Times New Roman" w:cs="Times New Roman"/>
          <w:sz w:val="24"/>
          <w:szCs w:val="24"/>
        </w:rPr>
        <w:t xml:space="preserve"> insights</w:t>
      </w:r>
      <w:r w:rsidR="00874F08">
        <w:rPr>
          <w:rFonts w:ascii="Times New Roman" w:hAnsi="Times New Roman" w:cs="Times New Roman"/>
          <w:sz w:val="24"/>
          <w:szCs w:val="24"/>
        </w:rPr>
        <w:t xml:space="preserve"> on</w:t>
      </w:r>
      <w:r w:rsidR="00EA0E96">
        <w:rPr>
          <w:rFonts w:ascii="Times New Roman" w:hAnsi="Times New Roman" w:cs="Times New Roman"/>
          <w:sz w:val="24"/>
          <w:szCs w:val="24"/>
        </w:rPr>
        <w:t xml:space="preserve"> </w:t>
      </w:r>
      <w:r w:rsidR="00A03EB4">
        <w:rPr>
          <w:rFonts w:ascii="Times New Roman" w:hAnsi="Times New Roman" w:cs="Times New Roman"/>
          <w:sz w:val="24"/>
          <w:szCs w:val="24"/>
        </w:rPr>
        <w:t xml:space="preserve">the </w:t>
      </w:r>
      <w:r w:rsidR="00EA0E96">
        <w:rPr>
          <w:rFonts w:ascii="Times New Roman" w:hAnsi="Times New Roman" w:cs="Times New Roman"/>
          <w:sz w:val="24"/>
          <w:szCs w:val="24"/>
        </w:rPr>
        <w:t xml:space="preserve">transition </w:t>
      </w:r>
      <w:r w:rsidR="00EA0E96" w:rsidRPr="00DE7223">
        <w:rPr>
          <w:rFonts w:ascii="Times New Roman" w:hAnsi="Times New Roman" w:cs="Times New Roman"/>
          <w:sz w:val="24"/>
          <w:szCs w:val="24"/>
        </w:rPr>
        <w:t>f</w:t>
      </w:r>
      <w:r w:rsidR="00874F08" w:rsidRPr="00DE7223">
        <w:rPr>
          <w:rFonts w:ascii="Times New Roman" w:hAnsi="Times New Roman" w:cs="Times New Roman"/>
          <w:sz w:val="24"/>
          <w:szCs w:val="24"/>
        </w:rPr>
        <w:t xml:space="preserve">rom </w:t>
      </w:r>
      <w:r w:rsidR="00FA64F8" w:rsidRPr="00DE7223">
        <w:rPr>
          <w:rFonts w:ascii="Times New Roman" w:hAnsi="Times New Roman" w:cs="Times New Roman"/>
          <w:sz w:val="24"/>
          <w:szCs w:val="24"/>
        </w:rPr>
        <w:t xml:space="preserve">drinking </w:t>
      </w:r>
      <w:r w:rsidR="00874F08" w:rsidRPr="00DE7223">
        <w:rPr>
          <w:rFonts w:ascii="Times New Roman" w:hAnsi="Times New Roman" w:cs="Times New Roman"/>
          <w:sz w:val="24"/>
          <w:szCs w:val="24"/>
        </w:rPr>
        <w:t>water</w:t>
      </w:r>
      <w:r w:rsidR="00874F08">
        <w:rPr>
          <w:rFonts w:ascii="Times New Roman" w:hAnsi="Times New Roman" w:cs="Times New Roman"/>
          <w:sz w:val="24"/>
          <w:szCs w:val="24"/>
        </w:rPr>
        <w:t xml:space="preserve"> quality </w:t>
      </w:r>
      <w:r w:rsidR="00EA0E96">
        <w:rPr>
          <w:rFonts w:ascii="Times New Roman" w:hAnsi="Times New Roman" w:cs="Times New Roman"/>
          <w:sz w:val="24"/>
          <w:szCs w:val="24"/>
        </w:rPr>
        <w:t>surveillance to</w:t>
      </w:r>
      <w:r w:rsidR="003F42ED">
        <w:rPr>
          <w:rFonts w:ascii="Times New Roman" w:hAnsi="Times New Roman" w:cs="Times New Roman"/>
          <w:sz w:val="24"/>
          <w:szCs w:val="24"/>
        </w:rPr>
        <w:t xml:space="preserve"> </w:t>
      </w:r>
      <w:r w:rsidR="000A6989">
        <w:rPr>
          <w:rFonts w:ascii="Times New Roman" w:hAnsi="Times New Roman" w:cs="Times New Roman"/>
          <w:sz w:val="24"/>
          <w:szCs w:val="24"/>
        </w:rPr>
        <w:t xml:space="preserve">preventative risk management.  Themes familiar to </w:t>
      </w:r>
      <w:r w:rsidR="00874F08">
        <w:rPr>
          <w:rFonts w:ascii="Times New Roman" w:hAnsi="Times New Roman" w:cs="Times New Roman"/>
          <w:sz w:val="24"/>
          <w:szCs w:val="24"/>
        </w:rPr>
        <w:t xml:space="preserve">this type of </w:t>
      </w:r>
      <w:r w:rsidR="000A6989">
        <w:rPr>
          <w:rFonts w:ascii="Times New Roman" w:hAnsi="Times New Roman" w:cs="Times New Roman"/>
          <w:sz w:val="24"/>
          <w:szCs w:val="24"/>
        </w:rPr>
        <w:t xml:space="preserve">regulatory transition emerged, including concerns about compliance policy; overseeing the risk management controls of </w:t>
      </w:r>
      <w:r w:rsidR="001E60D2">
        <w:rPr>
          <w:rFonts w:ascii="Times New Roman" w:hAnsi="Times New Roman" w:cs="Times New Roman"/>
          <w:sz w:val="24"/>
          <w:szCs w:val="24"/>
        </w:rPr>
        <w:t>regulatees</w:t>
      </w:r>
      <w:r w:rsidR="000A6989">
        <w:rPr>
          <w:rFonts w:ascii="Times New Roman" w:hAnsi="Times New Roman" w:cs="Times New Roman"/>
          <w:sz w:val="24"/>
          <w:szCs w:val="24"/>
        </w:rPr>
        <w:t xml:space="preserve"> with varied competencies and funds </w:t>
      </w:r>
      <w:r w:rsidR="00CF5F9F">
        <w:rPr>
          <w:rFonts w:ascii="Times New Roman" w:hAnsi="Times New Roman" w:cs="Times New Roman"/>
          <w:sz w:val="24"/>
          <w:szCs w:val="24"/>
        </w:rPr>
        <w:t xml:space="preserve">available </w:t>
      </w:r>
      <w:r w:rsidR="000A6989">
        <w:rPr>
          <w:rFonts w:ascii="Times New Roman" w:hAnsi="Times New Roman" w:cs="Times New Roman"/>
          <w:sz w:val="24"/>
          <w:szCs w:val="24"/>
        </w:rPr>
        <w:t xml:space="preserve">to drive change; and the portfolio of interventions suited to a </w:t>
      </w:r>
      <w:r w:rsidR="00874F08">
        <w:rPr>
          <w:rFonts w:ascii="Times New Roman" w:hAnsi="Times New Roman" w:cs="Times New Roman"/>
          <w:sz w:val="24"/>
          <w:szCs w:val="24"/>
        </w:rPr>
        <w:t xml:space="preserve">more </w:t>
      </w:r>
      <w:r w:rsidR="000A6989">
        <w:rPr>
          <w:rFonts w:ascii="Times New Roman" w:hAnsi="Times New Roman" w:cs="Times New Roman"/>
          <w:sz w:val="24"/>
          <w:szCs w:val="24"/>
        </w:rPr>
        <w:t xml:space="preserve">facilitative regulatory style.  Because the potential harm from waterborne illness is high where </w:t>
      </w:r>
      <w:r w:rsidR="00CF5F9F">
        <w:rPr>
          <w:rFonts w:ascii="Times New Roman" w:hAnsi="Times New Roman" w:cs="Times New Roman"/>
          <w:sz w:val="24"/>
          <w:szCs w:val="24"/>
        </w:rPr>
        <w:t xml:space="preserve">pathogen </w:t>
      </w:r>
      <w:r w:rsidR="000A6989">
        <w:rPr>
          <w:rFonts w:ascii="Times New Roman" w:hAnsi="Times New Roman" w:cs="Times New Roman"/>
          <w:sz w:val="24"/>
          <w:szCs w:val="24"/>
        </w:rPr>
        <w:t>exposure</w:t>
      </w:r>
      <w:r w:rsidR="00CF5F9F">
        <w:rPr>
          <w:rFonts w:ascii="Times New Roman" w:hAnsi="Times New Roman" w:cs="Times New Roman"/>
          <w:sz w:val="24"/>
          <w:szCs w:val="24"/>
        </w:rPr>
        <w:t>s</w:t>
      </w:r>
      <w:r w:rsidR="000A6989">
        <w:rPr>
          <w:rFonts w:ascii="Times New Roman" w:hAnsi="Times New Roman" w:cs="Times New Roman"/>
          <w:sz w:val="24"/>
          <w:szCs w:val="24"/>
        </w:rPr>
        <w:t xml:space="preserve"> </w:t>
      </w:r>
      <w:r w:rsidR="00CF5F9F">
        <w:rPr>
          <w:rFonts w:ascii="Times New Roman" w:hAnsi="Times New Roman" w:cs="Times New Roman"/>
          <w:sz w:val="24"/>
          <w:szCs w:val="24"/>
        </w:rPr>
        <w:t>occur, the transition to risk-</w:t>
      </w:r>
      <w:r w:rsidR="000A6989">
        <w:rPr>
          <w:rFonts w:ascii="Times New Roman" w:hAnsi="Times New Roman" w:cs="Times New Roman"/>
          <w:sz w:val="24"/>
          <w:szCs w:val="24"/>
        </w:rPr>
        <w:t xml:space="preserve">informed regulation </w:t>
      </w:r>
      <w:r w:rsidR="00CF5F9F">
        <w:rPr>
          <w:rFonts w:ascii="Times New Roman" w:hAnsi="Times New Roman" w:cs="Times New Roman"/>
          <w:sz w:val="24"/>
          <w:szCs w:val="24"/>
        </w:rPr>
        <w:t>demands</w:t>
      </w:r>
      <w:r w:rsidR="000A6989">
        <w:rPr>
          <w:rFonts w:ascii="Times New Roman" w:hAnsi="Times New Roman" w:cs="Times New Roman"/>
          <w:sz w:val="24"/>
          <w:szCs w:val="24"/>
        </w:rPr>
        <w:t xml:space="preserve"> mature organisational cultures</w:t>
      </w:r>
      <w:r w:rsidR="00CF5F9F">
        <w:rPr>
          <w:rFonts w:ascii="Times New Roman" w:hAnsi="Times New Roman" w:cs="Times New Roman"/>
          <w:sz w:val="24"/>
          <w:szCs w:val="24"/>
        </w:rPr>
        <w:t xml:space="preserve"> among </w:t>
      </w:r>
      <w:r w:rsidR="00874F08">
        <w:rPr>
          <w:rFonts w:ascii="Times New Roman" w:hAnsi="Times New Roman" w:cs="Times New Roman"/>
          <w:sz w:val="24"/>
          <w:szCs w:val="24"/>
        </w:rPr>
        <w:t xml:space="preserve">water </w:t>
      </w:r>
      <w:r w:rsidR="00CF5F9F">
        <w:rPr>
          <w:rFonts w:ascii="Times New Roman" w:hAnsi="Times New Roman" w:cs="Times New Roman"/>
          <w:sz w:val="24"/>
          <w:szCs w:val="24"/>
        </w:rPr>
        <w:t>utilities</w:t>
      </w:r>
      <w:r w:rsidR="00874F08">
        <w:rPr>
          <w:rFonts w:ascii="Times New Roman" w:hAnsi="Times New Roman" w:cs="Times New Roman"/>
          <w:sz w:val="24"/>
          <w:szCs w:val="24"/>
        </w:rPr>
        <w:t xml:space="preserve"> and regulators</w:t>
      </w:r>
      <w:r w:rsidR="003F42ED">
        <w:rPr>
          <w:rFonts w:ascii="Times New Roman" w:hAnsi="Times New Roman" w:cs="Times New Roman"/>
          <w:sz w:val="24"/>
          <w:szCs w:val="24"/>
        </w:rPr>
        <w:t>,</w:t>
      </w:r>
      <w:r w:rsidR="00CF5F9F">
        <w:rPr>
          <w:rFonts w:ascii="Times New Roman" w:hAnsi="Times New Roman" w:cs="Times New Roman"/>
          <w:sz w:val="24"/>
          <w:szCs w:val="24"/>
        </w:rPr>
        <w:t xml:space="preserve"> and a </w:t>
      </w:r>
      <w:r w:rsidR="00CF5F9F">
        <w:rPr>
          <w:rFonts w:ascii="Times New Roman" w:hAnsi="Times New Roman" w:cs="Times New Roman"/>
          <w:sz w:val="24"/>
          <w:szCs w:val="24"/>
        </w:rPr>
        <w:lastRenderedPageBreak/>
        <w:t>laser-like focu</w:t>
      </w:r>
      <w:r w:rsidR="00874F08">
        <w:rPr>
          <w:rFonts w:ascii="Times New Roman" w:hAnsi="Times New Roman" w:cs="Times New Roman"/>
          <w:sz w:val="24"/>
          <w:szCs w:val="24"/>
        </w:rPr>
        <w:t>s on ensuring risk management controls are delivered</w:t>
      </w:r>
      <w:r w:rsidR="00CF5F9F">
        <w:rPr>
          <w:rFonts w:ascii="Times New Roman" w:hAnsi="Times New Roman" w:cs="Times New Roman"/>
          <w:sz w:val="24"/>
          <w:szCs w:val="24"/>
        </w:rPr>
        <w:t xml:space="preserve"> </w:t>
      </w:r>
      <w:r w:rsidR="001E60D2">
        <w:rPr>
          <w:rFonts w:ascii="Times New Roman" w:hAnsi="Times New Roman" w:cs="Times New Roman"/>
          <w:sz w:val="24"/>
          <w:szCs w:val="24"/>
        </w:rPr>
        <w:t>within water supply systems</w:t>
      </w:r>
      <w:r w:rsidR="00CF5F9F">
        <w:rPr>
          <w:rFonts w:ascii="Times New Roman" w:hAnsi="Times New Roman" w:cs="Times New Roman"/>
          <w:sz w:val="24"/>
          <w:szCs w:val="24"/>
        </w:rPr>
        <w:t>.</w:t>
      </w:r>
    </w:p>
    <w:p w14:paraId="55C9403D" w14:textId="0DBA77E2" w:rsidR="00ED623B" w:rsidRPr="007F2804" w:rsidRDefault="00ED623B" w:rsidP="001E60D2">
      <w:pPr>
        <w:rPr>
          <w:rFonts w:ascii="Times New Roman" w:hAnsi="Times New Roman" w:cs="Times New Roman"/>
          <w:b/>
          <w:sz w:val="24"/>
          <w:szCs w:val="24"/>
        </w:rPr>
      </w:pPr>
      <w:r w:rsidRPr="007F2804">
        <w:rPr>
          <w:rFonts w:ascii="Times New Roman" w:hAnsi="Times New Roman" w:cs="Times New Roman"/>
          <w:b/>
          <w:sz w:val="24"/>
          <w:szCs w:val="24"/>
        </w:rPr>
        <w:t>Graphical abstract</w:t>
      </w:r>
    </w:p>
    <w:p w14:paraId="24B25754" w14:textId="122AF206" w:rsidR="00ED623B" w:rsidRDefault="00C31806" w:rsidP="008D3224">
      <w:pPr>
        <w:spacing w:after="0" w:line="480" w:lineRule="auto"/>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7F9DD139" wp14:editId="4898638F">
            <wp:extent cx="3327638" cy="3543018"/>
            <wp:effectExtent l="0" t="0" r="6350" b="635"/>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37256" cy="3553259"/>
                    </a:xfrm>
                    <a:prstGeom prst="rect">
                      <a:avLst/>
                    </a:prstGeom>
                    <a:noFill/>
                  </pic:spPr>
                </pic:pic>
              </a:graphicData>
            </a:graphic>
          </wp:inline>
        </w:drawing>
      </w:r>
    </w:p>
    <w:p w14:paraId="686CB97A" w14:textId="4F44BDCA" w:rsidR="002E3D1F" w:rsidRDefault="002E3D1F" w:rsidP="008D3224">
      <w:pPr>
        <w:spacing w:after="0" w:line="480" w:lineRule="auto"/>
        <w:rPr>
          <w:rFonts w:ascii="Times New Roman" w:hAnsi="Times New Roman" w:cs="Times New Roman"/>
          <w:sz w:val="24"/>
          <w:szCs w:val="24"/>
        </w:rPr>
      </w:pPr>
      <w:r>
        <w:rPr>
          <w:rFonts w:ascii="Times New Roman" w:hAnsi="Times New Roman" w:cs="Times New Roman"/>
          <w:sz w:val="24"/>
          <w:szCs w:val="24"/>
        </w:rPr>
        <w:t>The regulatory ladder</w:t>
      </w:r>
      <w:r w:rsidR="008D3224">
        <w:rPr>
          <w:rFonts w:ascii="Times New Roman" w:hAnsi="Times New Roman" w:cs="Times New Roman"/>
          <w:sz w:val="24"/>
          <w:szCs w:val="24"/>
        </w:rPr>
        <w:t xml:space="preserve"> of interventions</w:t>
      </w:r>
      <w:r>
        <w:rPr>
          <w:rFonts w:ascii="Times New Roman" w:hAnsi="Times New Roman" w:cs="Times New Roman"/>
          <w:sz w:val="24"/>
          <w:szCs w:val="24"/>
        </w:rPr>
        <w:t>, risk m</w:t>
      </w:r>
      <w:r w:rsidR="00C31806">
        <w:rPr>
          <w:rFonts w:ascii="Times New Roman" w:hAnsi="Times New Roman" w:cs="Times New Roman"/>
          <w:sz w:val="24"/>
          <w:szCs w:val="24"/>
        </w:rPr>
        <w:t>anagement strategies and issues for transition</w:t>
      </w:r>
      <w:r w:rsidR="00A90E4F">
        <w:rPr>
          <w:rFonts w:ascii="Times New Roman" w:hAnsi="Times New Roman" w:cs="Times New Roman"/>
          <w:sz w:val="24"/>
          <w:szCs w:val="24"/>
        </w:rPr>
        <w:t xml:space="preserve"> between compliance-led and risk-based regulation (adapted from </w:t>
      </w:r>
      <w:r w:rsidR="00A90E4F" w:rsidRPr="00BA4B0F">
        <w:rPr>
          <w:rFonts w:ascii="Times New Roman" w:hAnsi="Times New Roman" w:cs="Times New Roman"/>
          <w:sz w:val="24"/>
          <w:szCs w:val="24"/>
        </w:rPr>
        <w:t>Leinster, 2001</w:t>
      </w:r>
      <w:r w:rsidR="00A90E4F">
        <w:rPr>
          <w:rFonts w:ascii="Times New Roman" w:hAnsi="Times New Roman" w:cs="Times New Roman"/>
          <w:sz w:val="24"/>
          <w:szCs w:val="24"/>
        </w:rPr>
        <w:t>)</w:t>
      </w:r>
    </w:p>
    <w:p w14:paraId="7EDC81F1" w14:textId="77777777" w:rsidR="00C01A9B" w:rsidRDefault="00C01A9B" w:rsidP="00C01A9B">
      <w:pPr>
        <w:spacing w:after="0" w:line="480" w:lineRule="auto"/>
        <w:rPr>
          <w:rFonts w:ascii="Times New Roman" w:hAnsi="Times New Roman" w:cs="Times New Roman"/>
          <w:sz w:val="24"/>
          <w:szCs w:val="24"/>
        </w:rPr>
      </w:pPr>
    </w:p>
    <w:p w14:paraId="188509EC" w14:textId="64556E4B" w:rsidR="00317B4F" w:rsidRPr="005055C3" w:rsidRDefault="00543FF5" w:rsidP="00710CC2">
      <w:pPr>
        <w:spacing w:after="0" w:line="480" w:lineRule="auto"/>
        <w:rPr>
          <w:rFonts w:ascii="Times New Roman" w:hAnsi="Times New Roman" w:cs="Times New Roman"/>
          <w:b/>
          <w:sz w:val="24"/>
          <w:szCs w:val="24"/>
        </w:rPr>
      </w:pPr>
      <w:r w:rsidRPr="005055C3">
        <w:rPr>
          <w:rFonts w:ascii="Times New Roman" w:hAnsi="Times New Roman" w:cs="Times New Roman"/>
          <w:b/>
          <w:sz w:val="24"/>
          <w:szCs w:val="24"/>
        </w:rPr>
        <w:t>Keywords</w:t>
      </w:r>
      <w:r w:rsidR="005055C3">
        <w:rPr>
          <w:rFonts w:ascii="Times New Roman" w:hAnsi="Times New Roman" w:cs="Times New Roman"/>
          <w:b/>
          <w:sz w:val="24"/>
          <w:szCs w:val="24"/>
        </w:rPr>
        <w:tab/>
      </w:r>
      <w:r w:rsidR="005742A8">
        <w:rPr>
          <w:rFonts w:ascii="Times New Roman" w:hAnsi="Times New Roman" w:cs="Times New Roman"/>
          <w:sz w:val="24"/>
          <w:szCs w:val="24"/>
        </w:rPr>
        <w:t>Drinking w</w:t>
      </w:r>
      <w:r w:rsidR="00753752">
        <w:rPr>
          <w:rFonts w:ascii="Times New Roman" w:hAnsi="Times New Roman" w:cs="Times New Roman"/>
          <w:sz w:val="24"/>
          <w:szCs w:val="24"/>
        </w:rPr>
        <w:t>ater safety, regulation, risk, Malaysia</w:t>
      </w:r>
      <w:r w:rsidR="000645D5">
        <w:rPr>
          <w:rFonts w:ascii="Times New Roman" w:hAnsi="Times New Roman" w:cs="Times New Roman"/>
          <w:sz w:val="24"/>
          <w:szCs w:val="24"/>
        </w:rPr>
        <w:t xml:space="preserve">, </w:t>
      </w:r>
      <w:r w:rsidR="002F38E2">
        <w:rPr>
          <w:rFonts w:ascii="Times New Roman" w:hAnsi="Times New Roman" w:cs="Times New Roman"/>
          <w:sz w:val="24"/>
          <w:szCs w:val="24"/>
        </w:rPr>
        <w:t xml:space="preserve">England, Wales, </w:t>
      </w:r>
      <w:r w:rsidR="000645D5">
        <w:rPr>
          <w:rFonts w:ascii="Times New Roman" w:hAnsi="Times New Roman" w:cs="Times New Roman"/>
          <w:sz w:val="24"/>
          <w:szCs w:val="24"/>
        </w:rPr>
        <w:t>case studies</w:t>
      </w:r>
    </w:p>
    <w:p w14:paraId="5A52FFD3" w14:textId="77777777" w:rsidR="00753752" w:rsidRPr="00A1340F" w:rsidRDefault="00753752" w:rsidP="00710CC2">
      <w:pPr>
        <w:spacing w:after="0" w:line="480" w:lineRule="auto"/>
        <w:rPr>
          <w:rFonts w:ascii="Times New Roman" w:hAnsi="Times New Roman" w:cs="Times New Roman"/>
          <w:sz w:val="24"/>
          <w:szCs w:val="24"/>
        </w:rPr>
      </w:pPr>
    </w:p>
    <w:p w14:paraId="42DA5623" w14:textId="77777777" w:rsidR="00C431F3" w:rsidRPr="00C725B2" w:rsidRDefault="00A81EA1" w:rsidP="00710CC2">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1. </w:t>
      </w:r>
      <w:r w:rsidR="00C725B2">
        <w:rPr>
          <w:rFonts w:ascii="Times New Roman" w:hAnsi="Times New Roman" w:cs="Times New Roman"/>
          <w:b/>
          <w:sz w:val="24"/>
          <w:szCs w:val="24"/>
        </w:rPr>
        <w:t>Introduction</w:t>
      </w:r>
    </w:p>
    <w:p w14:paraId="2B9D7AAA" w14:textId="4896111B" w:rsidR="00D60099" w:rsidRPr="00DE7223" w:rsidRDefault="00B45C30" w:rsidP="006471B6">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T</w:t>
      </w:r>
      <w:r w:rsidR="00C431F3" w:rsidRPr="00A1340F">
        <w:rPr>
          <w:rFonts w:ascii="Times New Roman" w:hAnsi="Times New Roman" w:cs="Times New Roman"/>
          <w:sz w:val="24"/>
          <w:szCs w:val="24"/>
        </w:rPr>
        <w:t>he U</w:t>
      </w:r>
      <w:r w:rsidR="00C725B2">
        <w:rPr>
          <w:rFonts w:ascii="Times New Roman" w:hAnsi="Times New Roman" w:cs="Times New Roman"/>
          <w:sz w:val="24"/>
          <w:szCs w:val="24"/>
        </w:rPr>
        <w:t xml:space="preserve">nited </w:t>
      </w:r>
      <w:r w:rsidR="00C431F3" w:rsidRPr="00A1340F">
        <w:rPr>
          <w:rFonts w:ascii="Times New Roman" w:hAnsi="Times New Roman" w:cs="Times New Roman"/>
          <w:sz w:val="24"/>
          <w:szCs w:val="24"/>
        </w:rPr>
        <w:t>N</w:t>
      </w:r>
      <w:r w:rsidR="00C725B2">
        <w:rPr>
          <w:rFonts w:ascii="Times New Roman" w:hAnsi="Times New Roman" w:cs="Times New Roman"/>
          <w:sz w:val="24"/>
          <w:szCs w:val="24"/>
        </w:rPr>
        <w:t>ations (</w:t>
      </w:r>
      <w:r w:rsidR="00237DE0">
        <w:rPr>
          <w:rFonts w:ascii="Times New Roman" w:hAnsi="Times New Roman" w:cs="Times New Roman"/>
          <w:sz w:val="24"/>
          <w:szCs w:val="24"/>
        </w:rPr>
        <w:t>UN,</w:t>
      </w:r>
      <w:r w:rsidR="006812E6">
        <w:rPr>
          <w:rFonts w:ascii="Times New Roman" w:hAnsi="Times New Roman" w:cs="Times New Roman"/>
          <w:sz w:val="24"/>
          <w:szCs w:val="24"/>
        </w:rPr>
        <w:t xml:space="preserve"> </w:t>
      </w:r>
      <w:r w:rsidR="00C725B2">
        <w:rPr>
          <w:rFonts w:ascii="Times New Roman" w:hAnsi="Times New Roman" w:cs="Times New Roman"/>
          <w:sz w:val="24"/>
          <w:szCs w:val="24"/>
        </w:rPr>
        <w:t>201</w:t>
      </w:r>
      <w:r w:rsidR="00744086">
        <w:rPr>
          <w:rFonts w:ascii="Times New Roman" w:hAnsi="Times New Roman" w:cs="Times New Roman"/>
          <w:sz w:val="24"/>
          <w:szCs w:val="24"/>
        </w:rPr>
        <w:t>8</w:t>
      </w:r>
      <w:r w:rsidR="00C725B2">
        <w:rPr>
          <w:rFonts w:ascii="Times New Roman" w:hAnsi="Times New Roman" w:cs="Times New Roman"/>
          <w:sz w:val="24"/>
          <w:szCs w:val="24"/>
        </w:rPr>
        <w:t>) report</w:t>
      </w:r>
      <w:r w:rsidR="002F38E2">
        <w:rPr>
          <w:rFonts w:ascii="Times New Roman" w:hAnsi="Times New Roman" w:cs="Times New Roman"/>
          <w:sz w:val="24"/>
          <w:szCs w:val="24"/>
        </w:rPr>
        <w:t>s</w:t>
      </w:r>
      <w:r w:rsidR="00C725B2">
        <w:rPr>
          <w:rFonts w:ascii="Times New Roman" w:hAnsi="Times New Roman" w:cs="Times New Roman"/>
          <w:sz w:val="24"/>
          <w:szCs w:val="24"/>
        </w:rPr>
        <w:t xml:space="preserve"> a rapid rise i</w:t>
      </w:r>
      <w:r w:rsidR="00C431F3" w:rsidRPr="00A1340F">
        <w:rPr>
          <w:rFonts w:ascii="Times New Roman" w:hAnsi="Times New Roman" w:cs="Times New Roman"/>
          <w:sz w:val="24"/>
          <w:szCs w:val="24"/>
        </w:rPr>
        <w:t>n the number of people living in urban areas</w:t>
      </w:r>
      <w:r w:rsidR="007F2804">
        <w:rPr>
          <w:rFonts w:ascii="Times New Roman" w:hAnsi="Times New Roman" w:cs="Times New Roman"/>
          <w:sz w:val="24"/>
          <w:szCs w:val="24"/>
        </w:rPr>
        <w:t>,</w:t>
      </w:r>
      <w:r w:rsidR="00753752">
        <w:rPr>
          <w:rFonts w:ascii="Times New Roman" w:hAnsi="Times New Roman" w:cs="Times New Roman"/>
          <w:sz w:val="24"/>
          <w:szCs w:val="24"/>
        </w:rPr>
        <w:t xml:space="preserve"> </w:t>
      </w:r>
      <w:r w:rsidR="00C431F3" w:rsidRPr="00A1340F">
        <w:rPr>
          <w:rFonts w:ascii="Times New Roman" w:hAnsi="Times New Roman" w:cs="Times New Roman"/>
          <w:sz w:val="24"/>
          <w:szCs w:val="24"/>
        </w:rPr>
        <w:t>from 751 million</w:t>
      </w:r>
      <w:r w:rsidR="00753752">
        <w:rPr>
          <w:rFonts w:ascii="Times New Roman" w:hAnsi="Times New Roman" w:cs="Times New Roman"/>
          <w:sz w:val="24"/>
          <w:szCs w:val="24"/>
        </w:rPr>
        <w:t xml:space="preserve"> globally</w:t>
      </w:r>
      <w:r w:rsidR="00C431F3" w:rsidRPr="00A1340F">
        <w:rPr>
          <w:rFonts w:ascii="Times New Roman" w:hAnsi="Times New Roman" w:cs="Times New Roman"/>
          <w:sz w:val="24"/>
          <w:szCs w:val="24"/>
        </w:rPr>
        <w:t xml:space="preserve"> in 1950 to 4.2 billion in 2018. </w:t>
      </w:r>
      <w:r w:rsidR="00C725B2">
        <w:rPr>
          <w:rFonts w:ascii="Times New Roman" w:hAnsi="Times New Roman" w:cs="Times New Roman"/>
          <w:sz w:val="24"/>
          <w:szCs w:val="24"/>
        </w:rPr>
        <w:t xml:space="preserve"> </w:t>
      </w:r>
      <w:r w:rsidR="00C431F3" w:rsidRPr="00A1340F">
        <w:rPr>
          <w:rFonts w:ascii="Times New Roman" w:hAnsi="Times New Roman" w:cs="Times New Roman"/>
          <w:sz w:val="24"/>
          <w:szCs w:val="24"/>
        </w:rPr>
        <w:t xml:space="preserve">By 2050, 68% of </w:t>
      </w:r>
      <w:r w:rsidR="00C725B2">
        <w:rPr>
          <w:rFonts w:ascii="Times New Roman" w:hAnsi="Times New Roman" w:cs="Times New Roman"/>
          <w:sz w:val="24"/>
          <w:szCs w:val="24"/>
        </w:rPr>
        <w:t xml:space="preserve">the </w:t>
      </w:r>
      <w:r w:rsidR="00C431F3" w:rsidRPr="00A1340F">
        <w:rPr>
          <w:rFonts w:ascii="Times New Roman" w:hAnsi="Times New Roman" w:cs="Times New Roman"/>
          <w:sz w:val="24"/>
          <w:szCs w:val="24"/>
        </w:rPr>
        <w:t>world</w:t>
      </w:r>
      <w:r w:rsidR="00922DFC">
        <w:rPr>
          <w:rFonts w:ascii="Times New Roman" w:hAnsi="Times New Roman" w:cs="Times New Roman"/>
          <w:sz w:val="24"/>
          <w:szCs w:val="24"/>
        </w:rPr>
        <w:t>’s population is expected to</w:t>
      </w:r>
      <w:r w:rsidR="00C431F3" w:rsidRPr="00A1340F">
        <w:rPr>
          <w:rFonts w:ascii="Times New Roman" w:hAnsi="Times New Roman" w:cs="Times New Roman"/>
          <w:sz w:val="24"/>
          <w:szCs w:val="24"/>
        </w:rPr>
        <w:t xml:space="preserve"> live in urban settings. </w:t>
      </w:r>
      <w:r w:rsidR="00C725B2">
        <w:rPr>
          <w:rFonts w:ascii="Times New Roman" w:hAnsi="Times New Roman" w:cs="Times New Roman"/>
          <w:sz w:val="24"/>
          <w:szCs w:val="24"/>
        </w:rPr>
        <w:t xml:space="preserve"> </w:t>
      </w:r>
      <w:r w:rsidR="008D3224">
        <w:rPr>
          <w:rFonts w:ascii="Times New Roman" w:hAnsi="Times New Roman" w:cs="Times New Roman"/>
          <w:sz w:val="24"/>
          <w:szCs w:val="24"/>
        </w:rPr>
        <w:t>Whilst</w:t>
      </w:r>
      <w:r w:rsidR="00C431F3" w:rsidRPr="00A1340F">
        <w:rPr>
          <w:rFonts w:ascii="Times New Roman" w:hAnsi="Times New Roman" w:cs="Times New Roman"/>
          <w:sz w:val="24"/>
          <w:szCs w:val="24"/>
        </w:rPr>
        <w:t xml:space="preserve"> cities have developed, urban services ha</w:t>
      </w:r>
      <w:r w:rsidR="00C725B2">
        <w:rPr>
          <w:rFonts w:ascii="Times New Roman" w:hAnsi="Times New Roman" w:cs="Times New Roman"/>
          <w:sz w:val="24"/>
          <w:szCs w:val="24"/>
        </w:rPr>
        <w:t xml:space="preserve">ve not </w:t>
      </w:r>
      <w:r w:rsidR="006812E6">
        <w:rPr>
          <w:rFonts w:ascii="Times New Roman" w:hAnsi="Times New Roman" w:cs="Times New Roman"/>
          <w:sz w:val="24"/>
          <w:szCs w:val="24"/>
        </w:rPr>
        <w:t xml:space="preserve">always </w:t>
      </w:r>
      <w:r w:rsidR="00C725B2">
        <w:rPr>
          <w:rFonts w:ascii="Times New Roman" w:hAnsi="Times New Roman" w:cs="Times New Roman"/>
          <w:sz w:val="24"/>
          <w:szCs w:val="24"/>
        </w:rPr>
        <w:t>kept pace</w:t>
      </w:r>
      <w:r w:rsidR="00237DE0">
        <w:rPr>
          <w:rFonts w:ascii="Times New Roman" w:hAnsi="Times New Roman" w:cs="Times New Roman"/>
          <w:sz w:val="24"/>
          <w:szCs w:val="24"/>
        </w:rPr>
        <w:t>,</w:t>
      </w:r>
      <w:r w:rsidR="00C725B2">
        <w:rPr>
          <w:rFonts w:ascii="Times New Roman" w:hAnsi="Times New Roman" w:cs="Times New Roman"/>
          <w:sz w:val="24"/>
          <w:szCs w:val="24"/>
        </w:rPr>
        <w:t xml:space="preserve"> especially </w:t>
      </w:r>
      <w:r>
        <w:rPr>
          <w:rFonts w:ascii="Times New Roman" w:hAnsi="Times New Roman" w:cs="Times New Roman"/>
          <w:sz w:val="24"/>
          <w:szCs w:val="24"/>
        </w:rPr>
        <w:t>with respect to</w:t>
      </w:r>
      <w:r w:rsidR="00C725B2">
        <w:rPr>
          <w:rFonts w:ascii="Times New Roman" w:hAnsi="Times New Roman" w:cs="Times New Roman"/>
          <w:sz w:val="24"/>
          <w:szCs w:val="24"/>
        </w:rPr>
        <w:t xml:space="preserve"> the </w:t>
      </w:r>
      <w:r w:rsidR="00C431F3" w:rsidRPr="00A1340F">
        <w:rPr>
          <w:rFonts w:ascii="Times New Roman" w:hAnsi="Times New Roman" w:cs="Times New Roman"/>
          <w:sz w:val="24"/>
          <w:szCs w:val="24"/>
        </w:rPr>
        <w:t xml:space="preserve">supply of safe drinking water (Bakker, 2010). </w:t>
      </w:r>
      <w:r w:rsidR="00C725B2">
        <w:rPr>
          <w:rFonts w:ascii="Times New Roman" w:hAnsi="Times New Roman" w:cs="Times New Roman"/>
          <w:sz w:val="24"/>
          <w:szCs w:val="24"/>
        </w:rPr>
        <w:t xml:space="preserve"> One</w:t>
      </w:r>
      <w:r w:rsidR="00C431F3" w:rsidRPr="00A1340F">
        <w:rPr>
          <w:rFonts w:ascii="Times New Roman" w:hAnsi="Times New Roman" w:cs="Times New Roman"/>
          <w:sz w:val="24"/>
          <w:szCs w:val="24"/>
        </w:rPr>
        <w:t xml:space="preserve"> estimate suggests 2.1 billion people </w:t>
      </w:r>
      <w:r>
        <w:rPr>
          <w:rFonts w:ascii="Times New Roman" w:hAnsi="Times New Roman" w:cs="Times New Roman"/>
          <w:sz w:val="24"/>
          <w:szCs w:val="24"/>
        </w:rPr>
        <w:t xml:space="preserve">lack </w:t>
      </w:r>
      <w:r w:rsidR="008D3224">
        <w:rPr>
          <w:rFonts w:ascii="Times New Roman" w:hAnsi="Times New Roman" w:cs="Times New Roman"/>
          <w:sz w:val="24"/>
          <w:szCs w:val="24"/>
        </w:rPr>
        <w:t>safely managed</w:t>
      </w:r>
      <w:r w:rsidR="00C725B2">
        <w:rPr>
          <w:rFonts w:ascii="Times New Roman" w:hAnsi="Times New Roman" w:cs="Times New Roman"/>
          <w:sz w:val="24"/>
          <w:szCs w:val="24"/>
        </w:rPr>
        <w:t xml:space="preserve"> drinking water, including 600 million</w:t>
      </w:r>
      <w:r w:rsidR="00C431F3" w:rsidRPr="00A1340F">
        <w:rPr>
          <w:rFonts w:ascii="Times New Roman" w:hAnsi="Times New Roman" w:cs="Times New Roman"/>
          <w:sz w:val="24"/>
          <w:szCs w:val="24"/>
        </w:rPr>
        <w:t xml:space="preserve"> urban </w:t>
      </w:r>
      <w:r w:rsidR="00C431F3" w:rsidRPr="00DE7223">
        <w:rPr>
          <w:rFonts w:ascii="Times New Roman" w:hAnsi="Times New Roman" w:cs="Times New Roman"/>
          <w:sz w:val="24"/>
          <w:szCs w:val="24"/>
        </w:rPr>
        <w:t>inhabitants (</w:t>
      </w:r>
      <w:r w:rsidR="005A50EB" w:rsidRPr="00DE7223">
        <w:rPr>
          <w:rFonts w:ascii="Times New Roman" w:hAnsi="Times New Roman" w:cs="Times New Roman"/>
          <w:sz w:val="24"/>
          <w:szCs w:val="24"/>
        </w:rPr>
        <w:t>WHO</w:t>
      </w:r>
      <w:r w:rsidR="008C5E50" w:rsidRPr="00DE7223">
        <w:rPr>
          <w:rFonts w:ascii="Times New Roman" w:hAnsi="Times New Roman" w:cs="Times New Roman"/>
          <w:sz w:val="24"/>
          <w:szCs w:val="24"/>
        </w:rPr>
        <w:t xml:space="preserve"> and UNICEF</w:t>
      </w:r>
      <w:r w:rsidR="00C431F3" w:rsidRPr="00DE7223">
        <w:rPr>
          <w:rFonts w:ascii="Times New Roman" w:hAnsi="Times New Roman" w:cs="Times New Roman"/>
          <w:sz w:val="24"/>
          <w:szCs w:val="24"/>
        </w:rPr>
        <w:t>, 2017</w:t>
      </w:r>
      <w:r w:rsidR="00C431F3" w:rsidRPr="002E5910">
        <w:rPr>
          <w:rFonts w:ascii="Times New Roman" w:hAnsi="Times New Roman" w:cs="Times New Roman"/>
          <w:sz w:val="24"/>
          <w:szCs w:val="24"/>
        </w:rPr>
        <w:t>).</w:t>
      </w:r>
      <w:r w:rsidR="00C431F3" w:rsidRPr="00A1340F">
        <w:rPr>
          <w:rFonts w:ascii="Times New Roman" w:hAnsi="Times New Roman" w:cs="Times New Roman"/>
          <w:sz w:val="24"/>
          <w:szCs w:val="24"/>
        </w:rPr>
        <w:t xml:space="preserve"> </w:t>
      </w:r>
      <w:r>
        <w:rPr>
          <w:rFonts w:ascii="Times New Roman" w:hAnsi="Times New Roman" w:cs="Times New Roman"/>
          <w:sz w:val="24"/>
          <w:szCs w:val="24"/>
        </w:rPr>
        <w:t xml:space="preserve"> </w:t>
      </w:r>
      <w:r w:rsidR="00C431F3" w:rsidRPr="00A1340F">
        <w:rPr>
          <w:rFonts w:ascii="Times New Roman" w:hAnsi="Times New Roman" w:cs="Times New Roman"/>
          <w:sz w:val="24"/>
          <w:szCs w:val="24"/>
        </w:rPr>
        <w:t xml:space="preserve">The </w:t>
      </w:r>
      <w:r w:rsidR="006812E6">
        <w:rPr>
          <w:rFonts w:ascii="Times New Roman" w:hAnsi="Times New Roman" w:cs="Times New Roman"/>
          <w:sz w:val="24"/>
          <w:szCs w:val="24"/>
        </w:rPr>
        <w:t xml:space="preserve">UN </w:t>
      </w:r>
      <w:r w:rsidR="00C431F3" w:rsidRPr="00A1340F">
        <w:rPr>
          <w:rFonts w:ascii="Times New Roman" w:hAnsi="Times New Roman" w:cs="Times New Roman"/>
          <w:sz w:val="24"/>
          <w:szCs w:val="24"/>
        </w:rPr>
        <w:lastRenderedPageBreak/>
        <w:t xml:space="preserve">Sustainable Development Goals (SDGs) </w:t>
      </w:r>
      <w:r>
        <w:rPr>
          <w:rFonts w:ascii="Times New Roman" w:hAnsi="Times New Roman" w:cs="Times New Roman"/>
          <w:sz w:val="24"/>
          <w:szCs w:val="24"/>
        </w:rPr>
        <w:t xml:space="preserve">seek to deliver </w:t>
      </w:r>
      <w:r w:rsidR="00237DE0">
        <w:rPr>
          <w:rFonts w:ascii="Times New Roman" w:hAnsi="Times New Roman" w:cs="Times New Roman"/>
          <w:sz w:val="24"/>
          <w:szCs w:val="24"/>
        </w:rPr>
        <w:t xml:space="preserve">clean water and sanitation (SDG 6) </w:t>
      </w:r>
      <w:r>
        <w:rPr>
          <w:rFonts w:ascii="Times New Roman" w:hAnsi="Times New Roman" w:cs="Times New Roman"/>
          <w:sz w:val="24"/>
          <w:szCs w:val="24"/>
        </w:rPr>
        <w:t>and are aligned to the water safety p</w:t>
      </w:r>
      <w:r w:rsidR="00C431F3" w:rsidRPr="00A1340F">
        <w:rPr>
          <w:rFonts w:ascii="Times New Roman" w:hAnsi="Times New Roman" w:cs="Times New Roman"/>
          <w:sz w:val="24"/>
          <w:szCs w:val="24"/>
        </w:rPr>
        <w:t>lan (WSP) framewo</w:t>
      </w:r>
      <w:r w:rsidR="00D60099">
        <w:rPr>
          <w:rFonts w:ascii="Times New Roman" w:hAnsi="Times New Roman" w:cs="Times New Roman"/>
          <w:sz w:val="24"/>
          <w:szCs w:val="24"/>
        </w:rPr>
        <w:t>rk introduced in 2004,</w:t>
      </w:r>
      <w:r>
        <w:rPr>
          <w:rFonts w:ascii="Times New Roman" w:hAnsi="Times New Roman" w:cs="Times New Roman"/>
          <w:sz w:val="24"/>
          <w:szCs w:val="24"/>
        </w:rPr>
        <w:t xml:space="preserve"> codified </w:t>
      </w:r>
      <w:r w:rsidR="00C431F3" w:rsidRPr="00A1340F">
        <w:rPr>
          <w:rFonts w:ascii="Times New Roman" w:hAnsi="Times New Roman" w:cs="Times New Roman"/>
          <w:sz w:val="24"/>
          <w:szCs w:val="24"/>
        </w:rPr>
        <w:t xml:space="preserve">through </w:t>
      </w:r>
      <w:r>
        <w:rPr>
          <w:rFonts w:ascii="Times New Roman" w:hAnsi="Times New Roman" w:cs="Times New Roman"/>
          <w:sz w:val="24"/>
          <w:szCs w:val="24"/>
        </w:rPr>
        <w:t xml:space="preserve">the </w:t>
      </w:r>
      <w:r w:rsidR="00C431F3" w:rsidRPr="00A1340F">
        <w:rPr>
          <w:rFonts w:ascii="Times New Roman" w:hAnsi="Times New Roman" w:cs="Times New Roman"/>
          <w:sz w:val="24"/>
          <w:szCs w:val="24"/>
        </w:rPr>
        <w:t xml:space="preserve">systematic assessment and </w:t>
      </w:r>
      <w:r w:rsidR="00753752">
        <w:rPr>
          <w:rFonts w:ascii="Times New Roman" w:hAnsi="Times New Roman" w:cs="Times New Roman"/>
          <w:sz w:val="24"/>
          <w:szCs w:val="24"/>
        </w:rPr>
        <w:t xml:space="preserve">preventative </w:t>
      </w:r>
      <w:r w:rsidR="00C431F3" w:rsidRPr="00A1340F">
        <w:rPr>
          <w:rFonts w:ascii="Times New Roman" w:hAnsi="Times New Roman" w:cs="Times New Roman"/>
          <w:sz w:val="24"/>
          <w:szCs w:val="24"/>
        </w:rPr>
        <w:t xml:space="preserve">management of risks </w:t>
      </w:r>
      <w:r w:rsidR="006812E6">
        <w:rPr>
          <w:rFonts w:ascii="Times New Roman" w:hAnsi="Times New Roman" w:cs="Times New Roman"/>
          <w:sz w:val="24"/>
          <w:szCs w:val="24"/>
        </w:rPr>
        <w:t>at points of critical control</w:t>
      </w:r>
      <w:r w:rsidR="006812E6" w:rsidRPr="00A1340F">
        <w:rPr>
          <w:rFonts w:ascii="Times New Roman" w:hAnsi="Times New Roman" w:cs="Times New Roman"/>
          <w:sz w:val="24"/>
          <w:szCs w:val="24"/>
        </w:rPr>
        <w:t xml:space="preserve"> </w:t>
      </w:r>
      <w:r w:rsidR="00115A54">
        <w:rPr>
          <w:rFonts w:ascii="Times New Roman" w:hAnsi="Times New Roman" w:cs="Times New Roman"/>
          <w:sz w:val="24"/>
          <w:szCs w:val="24"/>
        </w:rPr>
        <w:t xml:space="preserve">(CCPs) </w:t>
      </w:r>
      <w:r w:rsidR="006812E6">
        <w:rPr>
          <w:rFonts w:ascii="Times New Roman" w:hAnsi="Times New Roman" w:cs="Times New Roman"/>
          <w:sz w:val="24"/>
          <w:szCs w:val="24"/>
        </w:rPr>
        <w:t xml:space="preserve">between </w:t>
      </w:r>
      <w:r w:rsidR="00C431F3" w:rsidRPr="00A1340F">
        <w:rPr>
          <w:rFonts w:ascii="Times New Roman" w:hAnsi="Times New Roman" w:cs="Times New Roman"/>
          <w:sz w:val="24"/>
          <w:szCs w:val="24"/>
        </w:rPr>
        <w:t>catchment</w:t>
      </w:r>
      <w:r w:rsidR="001B73E4">
        <w:rPr>
          <w:rFonts w:ascii="Times New Roman" w:hAnsi="Times New Roman" w:cs="Times New Roman"/>
          <w:sz w:val="24"/>
          <w:szCs w:val="24"/>
        </w:rPr>
        <w:t>s</w:t>
      </w:r>
      <w:r w:rsidR="00C431F3" w:rsidRPr="00A1340F">
        <w:rPr>
          <w:rFonts w:ascii="Times New Roman" w:hAnsi="Times New Roman" w:cs="Times New Roman"/>
          <w:sz w:val="24"/>
          <w:szCs w:val="24"/>
        </w:rPr>
        <w:t xml:space="preserve"> </w:t>
      </w:r>
      <w:r w:rsidR="006812E6">
        <w:rPr>
          <w:rFonts w:ascii="Times New Roman" w:hAnsi="Times New Roman" w:cs="Times New Roman"/>
          <w:sz w:val="24"/>
          <w:szCs w:val="24"/>
        </w:rPr>
        <w:t>and the</w:t>
      </w:r>
      <w:r w:rsidR="00C431F3" w:rsidRPr="00A1340F">
        <w:rPr>
          <w:rFonts w:ascii="Times New Roman" w:hAnsi="Times New Roman" w:cs="Times New Roman"/>
          <w:sz w:val="24"/>
          <w:szCs w:val="24"/>
        </w:rPr>
        <w:t xml:space="preserve"> c</w:t>
      </w:r>
      <w:r>
        <w:rPr>
          <w:rFonts w:ascii="Times New Roman" w:hAnsi="Times New Roman" w:cs="Times New Roman"/>
          <w:sz w:val="24"/>
          <w:szCs w:val="24"/>
        </w:rPr>
        <w:t>o</w:t>
      </w:r>
      <w:r w:rsidR="00D60099">
        <w:rPr>
          <w:rFonts w:ascii="Times New Roman" w:hAnsi="Times New Roman" w:cs="Times New Roman"/>
          <w:sz w:val="24"/>
          <w:szCs w:val="24"/>
        </w:rPr>
        <w:t xml:space="preserve">nsumer (WHO, 2004; IWA, </w:t>
      </w:r>
      <w:r w:rsidR="00D60099" w:rsidRPr="00DE7223">
        <w:rPr>
          <w:rFonts w:ascii="Times New Roman" w:hAnsi="Times New Roman" w:cs="Times New Roman"/>
          <w:sz w:val="24"/>
          <w:szCs w:val="24"/>
        </w:rPr>
        <w:t>2004</w:t>
      </w:r>
      <w:r w:rsidR="00D060B3" w:rsidRPr="00DE7223">
        <w:rPr>
          <w:rFonts w:ascii="Times New Roman" w:hAnsi="Times New Roman" w:cs="Times New Roman"/>
          <w:sz w:val="24"/>
          <w:szCs w:val="24"/>
        </w:rPr>
        <w:t xml:space="preserve">; </w:t>
      </w:r>
      <w:r w:rsidR="00D060B3" w:rsidRPr="00DE7223">
        <w:rPr>
          <w:rFonts w:ascii="Times New Roman" w:hAnsi="Times New Roman" w:cs="Times New Roman"/>
        </w:rPr>
        <w:t>UN, 2015</w:t>
      </w:r>
      <w:r w:rsidR="00D60099" w:rsidRPr="00DE7223">
        <w:rPr>
          <w:rFonts w:ascii="Times New Roman" w:hAnsi="Times New Roman" w:cs="Times New Roman"/>
          <w:sz w:val="24"/>
          <w:szCs w:val="24"/>
        </w:rPr>
        <w:t>).</w:t>
      </w:r>
    </w:p>
    <w:p w14:paraId="6376F887" w14:textId="733BA2E0" w:rsidR="001D6539" w:rsidRDefault="00B45C30" w:rsidP="00572B03">
      <w:pPr>
        <w:spacing w:after="0" w:line="480" w:lineRule="auto"/>
        <w:ind w:firstLine="567"/>
        <w:rPr>
          <w:rFonts w:ascii="Times New Roman" w:hAnsi="Times New Roman" w:cs="Times New Roman"/>
          <w:sz w:val="24"/>
          <w:szCs w:val="24"/>
        </w:rPr>
      </w:pPr>
      <w:r w:rsidRPr="00DE7223">
        <w:rPr>
          <w:rFonts w:ascii="Times New Roman" w:hAnsi="Times New Roman" w:cs="Times New Roman"/>
          <w:sz w:val="24"/>
          <w:szCs w:val="24"/>
        </w:rPr>
        <w:t xml:space="preserve">Worldwide, we are witnessing </w:t>
      </w:r>
      <w:r w:rsidR="00C431F3" w:rsidRPr="00DE7223">
        <w:rPr>
          <w:rFonts w:ascii="Times New Roman" w:hAnsi="Times New Roman" w:cs="Times New Roman"/>
          <w:sz w:val="24"/>
          <w:szCs w:val="24"/>
        </w:rPr>
        <w:t xml:space="preserve">a significant shift from </w:t>
      </w:r>
      <w:r w:rsidR="008C5E50" w:rsidRPr="00DE7223">
        <w:rPr>
          <w:rFonts w:ascii="Times New Roman" w:hAnsi="Times New Roman" w:cs="Times New Roman"/>
          <w:sz w:val="24"/>
          <w:szCs w:val="24"/>
        </w:rPr>
        <w:t xml:space="preserve">drinking </w:t>
      </w:r>
      <w:r w:rsidR="00C431F3" w:rsidRPr="00DE7223">
        <w:rPr>
          <w:rFonts w:ascii="Times New Roman" w:hAnsi="Times New Roman" w:cs="Times New Roman"/>
          <w:sz w:val="24"/>
          <w:szCs w:val="24"/>
        </w:rPr>
        <w:t>water qu</w:t>
      </w:r>
      <w:r w:rsidR="006812E6" w:rsidRPr="00DE7223">
        <w:rPr>
          <w:rFonts w:ascii="Times New Roman" w:hAnsi="Times New Roman" w:cs="Times New Roman"/>
          <w:sz w:val="24"/>
          <w:szCs w:val="24"/>
        </w:rPr>
        <w:t>ality</w:t>
      </w:r>
      <w:r w:rsidR="006812E6">
        <w:rPr>
          <w:rFonts w:ascii="Times New Roman" w:hAnsi="Times New Roman" w:cs="Times New Roman"/>
          <w:sz w:val="24"/>
          <w:szCs w:val="24"/>
        </w:rPr>
        <w:t xml:space="preserve"> surveillance</w:t>
      </w:r>
      <w:r w:rsidR="0020776D">
        <w:rPr>
          <w:rFonts w:ascii="Times New Roman" w:hAnsi="Times New Roman" w:cs="Times New Roman"/>
          <w:sz w:val="24"/>
          <w:szCs w:val="24"/>
        </w:rPr>
        <w:t xml:space="preserve"> as </w:t>
      </w:r>
      <w:r w:rsidR="00DE7223">
        <w:rPr>
          <w:rFonts w:ascii="Times New Roman" w:hAnsi="Times New Roman" w:cs="Times New Roman"/>
          <w:sz w:val="24"/>
          <w:szCs w:val="24"/>
        </w:rPr>
        <w:t>a</w:t>
      </w:r>
      <w:r w:rsidR="0020776D">
        <w:rPr>
          <w:rFonts w:ascii="Times New Roman" w:hAnsi="Times New Roman" w:cs="Times New Roman"/>
          <w:sz w:val="24"/>
          <w:szCs w:val="24"/>
        </w:rPr>
        <w:t xml:space="preserve"> </w:t>
      </w:r>
      <w:r w:rsidR="008C5E50" w:rsidRPr="00DE7223">
        <w:rPr>
          <w:rFonts w:ascii="Times New Roman" w:hAnsi="Times New Roman" w:cs="Times New Roman"/>
          <w:sz w:val="24"/>
          <w:szCs w:val="24"/>
        </w:rPr>
        <w:t>vital</w:t>
      </w:r>
      <w:r w:rsidR="0020776D" w:rsidRPr="00DE7223">
        <w:rPr>
          <w:rFonts w:ascii="Times New Roman" w:hAnsi="Times New Roman" w:cs="Times New Roman"/>
          <w:sz w:val="24"/>
          <w:szCs w:val="24"/>
        </w:rPr>
        <w:t xml:space="preserve"> sentinel</w:t>
      </w:r>
      <w:r w:rsidR="0020776D">
        <w:rPr>
          <w:rFonts w:ascii="Times New Roman" w:hAnsi="Times New Roman" w:cs="Times New Roman"/>
          <w:sz w:val="24"/>
          <w:szCs w:val="24"/>
        </w:rPr>
        <w:t xml:space="preserve"> for drinking water quality,</w:t>
      </w:r>
      <w:r w:rsidR="00043CA2">
        <w:rPr>
          <w:rFonts w:ascii="Times New Roman" w:hAnsi="Times New Roman" w:cs="Times New Roman"/>
          <w:sz w:val="24"/>
          <w:szCs w:val="24"/>
        </w:rPr>
        <w:t xml:space="preserve"> </w:t>
      </w:r>
      <w:r w:rsidR="00C431F3" w:rsidRPr="00A1340F">
        <w:rPr>
          <w:rFonts w:ascii="Times New Roman" w:hAnsi="Times New Roman" w:cs="Times New Roman"/>
          <w:sz w:val="24"/>
          <w:szCs w:val="24"/>
        </w:rPr>
        <w:t xml:space="preserve">to the </w:t>
      </w:r>
      <w:r w:rsidR="00196C5B">
        <w:rPr>
          <w:rFonts w:ascii="Times New Roman" w:hAnsi="Times New Roman" w:cs="Times New Roman"/>
          <w:sz w:val="24"/>
          <w:szCs w:val="24"/>
        </w:rPr>
        <w:t>additional inclusion</w:t>
      </w:r>
      <w:r w:rsidR="00C431F3" w:rsidRPr="00A1340F">
        <w:rPr>
          <w:rFonts w:ascii="Times New Roman" w:hAnsi="Times New Roman" w:cs="Times New Roman"/>
          <w:sz w:val="24"/>
          <w:szCs w:val="24"/>
        </w:rPr>
        <w:t xml:space="preserve"> of proactive</w:t>
      </w:r>
      <w:r w:rsidR="00043CA2">
        <w:rPr>
          <w:rFonts w:ascii="Times New Roman" w:hAnsi="Times New Roman" w:cs="Times New Roman"/>
          <w:sz w:val="24"/>
          <w:szCs w:val="24"/>
        </w:rPr>
        <w:t xml:space="preserve">, </w:t>
      </w:r>
      <w:r>
        <w:rPr>
          <w:rFonts w:ascii="Times New Roman" w:hAnsi="Times New Roman" w:cs="Times New Roman"/>
          <w:sz w:val="24"/>
          <w:szCs w:val="24"/>
        </w:rPr>
        <w:t>p</w:t>
      </w:r>
      <w:r w:rsidR="004538CC">
        <w:rPr>
          <w:rFonts w:ascii="Times New Roman" w:hAnsi="Times New Roman" w:cs="Times New Roman"/>
          <w:sz w:val="24"/>
          <w:szCs w:val="24"/>
        </w:rPr>
        <w:t xml:space="preserve">reventative </w:t>
      </w:r>
      <w:r w:rsidR="00922DFC">
        <w:rPr>
          <w:rFonts w:ascii="Times New Roman" w:hAnsi="Times New Roman" w:cs="Times New Roman"/>
          <w:sz w:val="24"/>
          <w:szCs w:val="24"/>
        </w:rPr>
        <w:t xml:space="preserve">risk management through the </w:t>
      </w:r>
      <w:r w:rsidR="006812E6">
        <w:rPr>
          <w:rFonts w:ascii="Times New Roman" w:hAnsi="Times New Roman" w:cs="Times New Roman"/>
          <w:sz w:val="24"/>
          <w:szCs w:val="24"/>
        </w:rPr>
        <w:t>adoption</w:t>
      </w:r>
      <w:r w:rsidR="00922DFC">
        <w:rPr>
          <w:rFonts w:ascii="Times New Roman" w:hAnsi="Times New Roman" w:cs="Times New Roman"/>
          <w:sz w:val="24"/>
          <w:szCs w:val="24"/>
        </w:rPr>
        <w:t xml:space="preserve"> of </w:t>
      </w:r>
      <w:r w:rsidR="004538CC">
        <w:rPr>
          <w:rFonts w:ascii="Times New Roman" w:hAnsi="Times New Roman" w:cs="Times New Roman"/>
          <w:sz w:val="24"/>
          <w:szCs w:val="24"/>
        </w:rPr>
        <w:t xml:space="preserve">WSPs (WHO, </w:t>
      </w:r>
      <w:r w:rsidR="00043CA2">
        <w:rPr>
          <w:rFonts w:ascii="Times New Roman" w:hAnsi="Times New Roman" w:cs="Times New Roman"/>
          <w:sz w:val="24"/>
          <w:szCs w:val="24"/>
        </w:rPr>
        <w:t xml:space="preserve">1976; </w:t>
      </w:r>
      <w:r w:rsidR="004538CC">
        <w:rPr>
          <w:rFonts w:ascii="Times New Roman" w:hAnsi="Times New Roman" w:cs="Times New Roman"/>
          <w:sz w:val="24"/>
          <w:szCs w:val="24"/>
        </w:rPr>
        <w:t xml:space="preserve">2017).  </w:t>
      </w:r>
      <w:r>
        <w:rPr>
          <w:rFonts w:ascii="Times New Roman" w:hAnsi="Times New Roman" w:cs="Times New Roman"/>
          <w:sz w:val="24"/>
          <w:szCs w:val="24"/>
        </w:rPr>
        <w:t>Ninety-three</w:t>
      </w:r>
      <w:r w:rsidR="00C431F3" w:rsidRPr="00A1340F">
        <w:rPr>
          <w:rFonts w:ascii="Times New Roman" w:hAnsi="Times New Roman" w:cs="Times New Roman"/>
          <w:sz w:val="24"/>
          <w:szCs w:val="24"/>
        </w:rPr>
        <w:t xml:space="preserve"> countries have </w:t>
      </w:r>
      <w:r w:rsidR="00753752">
        <w:rPr>
          <w:rFonts w:ascii="Times New Roman" w:hAnsi="Times New Roman" w:cs="Times New Roman"/>
          <w:sz w:val="24"/>
          <w:szCs w:val="24"/>
        </w:rPr>
        <w:t>implemented WSPs with 76</w:t>
      </w:r>
      <w:r w:rsidR="00740C3C">
        <w:rPr>
          <w:rFonts w:ascii="Times New Roman" w:hAnsi="Times New Roman" w:cs="Times New Roman"/>
          <w:sz w:val="24"/>
          <w:szCs w:val="24"/>
        </w:rPr>
        <w:t xml:space="preserve"> having scaled-up initial pilot studies to </w:t>
      </w:r>
      <w:r w:rsidR="00C431F3" w:rsidRPr="00A1340F">
        <w:rPr>
          <w:rFonts w:ascii="Times New Roman" w:hAnsi="Times New Roman" w:cs="Times New Roman"/>
          <w:sz w:val="24"/>
          <w:szCs w:val="24"/>
        </w:rPr>
        <w:t xml:space="preserve"> urban and rural settings (WHO and IWA, 2017). </w:t>
      </w:r>
      <w:r w:rsidR="004538CC">
        <w:rPr>
          <w:rFonts w:ascii="Times New Roman" w:hAnsi="Times New Roman" w:cs="Times New Roman"/>
          <w:sz w:val="24"/>
          <w:szCs w:val="24"/>
        </w:rPr>
        <w:t xml:space="preserve"> The </w:t>
      </w:r>
      <w:r w:rsidR="00C431F3" w:rsidRPr="00A1340F">
        <w:rPr>
          <w:rFonts w:ascii="Times New Roman" w:hAnsi="Times New Roman" w:cs="Times New Roman"/>
          <w:sz w:val="24"/>
          <w:szCs w:val="24"/>
        </w:rPr>
        <w:t xml:space="preserve">WHO and IWA (2017) </w:t>
      </w:r>
      <w:r w:rsidR="006C29CB">
        <w:rPr>
          <w:rFonts w:ascii="Times New Roman" w:hAnsi="Times New Roman" w:cs="Times New Roman"/>
          <w:sz w:val="24"/>
          <w:szCs w:val="24"/>
        </w:rPr>
        <w:t>report</w:t>
      </w:r>
      <w:r w:rsidR="00C431F3" w:rsidRPr="00A1340F">
        <w:rPr>
          <w:rFonts w:ascii="Times New Roman" w:hAnsi="Times New Roman" w:cs="Times New Roman"/>
          <w:sz w:val="24"/>
          <w:szCs w:val="24"/>
        </w:rPr>
        <w:t xml:space="preserve"> that 46 countries have incorporated WSPs into policy or regulatory instruments, with 23 </w:t>
      </w:r>
      <w:r w:rsidR="004538CC">
        <w:rPr>
          <w:rFonts w:ascii="Times New Roman" w:hAnsi="Times New Roman" w:cs="Times New Roman"/>
          <w:sz w:val="24"/>
          <w:szCs w:val="24"/>
        </w:rPr>
        <w:t xml:space="preserve">other </w:t>
      </w:r>
      <w:r w:rsidR="00C431F3" w:rsidRPr="00A1340F">
        <w:rPr>
          <w:rFonts w:ascii="Times New Roman" w:hAnsi="Times New Roman" w:cs="Times New Roman"/>
          <w:sz w:val="24"/>
          <w:szCs w:val="24"/>
        </w:rPr>
        <w:t xml:space="preserve">countries having formal </w:t>
      </w:r>
      <w:r w:rsidR="008C5E50" w:rsidRPr="00DE7223">
        <w:rPr>
          <w:rFonts w:ascii="Times New Roman" w:hAnsi="Times New Roman" w:cs="Times New Roman"/>
          <w:sz w:val="24"/>
          <w:szCs w:val="24"/>
        </w:rPr>
        <w:t>tool</w:t>
      </w:r>
      <w:r w:rsidR="00C431F3" w:rsidRPr="00DE7223">
        <w:rPr>
          <w:rFonts w:ascii="Times New Roman" w:hAnsi="Times New Roman" w:cs="Times New Roman"/>
          <w:sz w:val="24"/>
          <w:szCs w:val="24"/>
        </w:rPr>
        <w:t>s under</w:t>
      </w:r>
      <w:r w:rsidR="00C431F3" w:rsidRPr="00A1340F">
        <w:rPr>
          <w:rFonts w:ascii="Times New Roman" w:hAnsi="Times New Roman" w:cs="Times New Roman"/>
          <w:sz w:val="24"/>
          <w:szCs w:val="24"/>
        </w:rPr>
        <w:t xml:space="preserve"> development </w:t>
      </w:r>
      <w:r w:rsidR="00A81EA1">
        <w:rPr>
          <w:rFonts w:ascii="Times New Roman" w:hAnsi="Times New Roman" w:cs="Times New Roman"/>
          <w:sz w:val="24"/>
          <w:szCs w:val="24"/>
        </w:rPr>
        <w:t>(Fig.</w:t>
      </w:r>
      <w:r w:rsidR="00C431F3" w:rsidRPr="004538CC">
        <w:rPr>
          <w:rFonts w:ascii="Times New Roman" w:hAnsi="Times New Roman" w:cs="Times New Roman"/>
          <w:sz w:val="24"/>
          <w:szCs w:val="24"/>
        </w:rPr>
        <w:t xml:space="preserve"> 1).</w:t>
      </w:r>
    </w:p>
    <w:p w14:paraId="10735DE7" w14:textId="77777777" w:rsidR="007A2E66" w:rsidRPr="00A1340F" w:rsidRDefault="007A2E66" w:rsidP="007A2E66">
      <w:pPr>
        <w:spacing w:after="0" w:line="480" w:lineRule="auto"/>
        <w:rPr>
          <w:rFonts w:ascii="Times New Roman" w:hAnsi="Times New Roman" w:cs="Times New Roman"/>
          <w:sz w:val="24"/>
          <w:szCs w:val="24"/>
        </w:rPr>
      </w:pPr>
    </w:p>
    <w:p w14:paraId="76EBB161" w14:textId="77777777" w:rsidR="00C431F3" w:rsidRPr="00710CC2" w:rsidRDefault="00C431F3" w:rsidP="00922DFC">
      <w:pPr>
        <w:pStyle w:val="ListParagraph"/>
        <w:spacing w:after="0" w:line="480" w:lineRule="auto"/>
        <w:ind w:left="-284"/>
        <w:rPr>
          <w:rFonts w:ascii="Times New Roman" w:hAnsi="Times New Roman" w:cs="Times New Roman"/>
          <w:sz w:val="24"/>
          <w:szCs w:val="24"/>
        </w:rPr>
      </w:pPr>
      <w:r w:rsidRPr="00A1340F">
        <w:rPr>
          <w:rFonts w:ascii="Times New Roman" w:hAnsi="Times New Roman" w:cs="Times New Roman"/>
          <w:noProof/>
          <w:sz w:val="24"/>
          <w:szCs w:val="24"/>
          <w:lang w:eastAsia="en-GB"/>
        </w:rPr>
        <w:drawing>
          <wp:inline distT="0" distB="0" distL="0" distR="0" wp14:anchorId="3FC3B18B" wp14:editId="126E9018">
            <wp:extent cx="6518156" cy="34099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6566619" cy="3435303"/>
                    </a:xfrm>
                    <a:prstGeom prst="rect">
                      <a:avLst/>
                    </a:prstGeom>
                  </pic:spPr>
                </pic:pic>
              </a:graphicData>
            </a:graphic>
          </wp:inline>
        </w:drawing>
      </w:r>
    </w:p>
    <w:p w14:paraId="7863937D" w14:textId="056CA66F" w:rsidR="00C431F3" w:rsidRDefault="00A81EA1" w:rsidP="00710CC2">
      <w:pPr>
        <w:pStyle w:val="ListParagraph"/>
        <w:spacing w:after="0" w:line="480" w:lineRule="auto"/>
        <w:ind w:left="0"/>
        <w:rPr>
          <w:rFonts w:ascii="Times New Roman" w:hAnsi="Times New Roman" w:cs="Times New Roman"/>
          <w:sz w:val="24"/>
          <w:szCs w:val="24"/>
        </w:rPr>
      </w:pPr>
      <w:r>
        <w:rPr>
          <w:rFonts w:ascii="Times New Roman" w:hAnsi="Times New Roman" w:cs="Times New Roman"/>
          <w:sz w:val="24"/>
          <w:szCs w:val="24"/>
        </w:rPr>
        <w:t>Fig.</w:t>
      </w:r>
      <w:r w:rsidR="00C431F3" w:rsidRPr="004538CC">
        <w:rPr>
          <w:rFonts w:ascii="Times New Roman" w:hAnsi="Times New Roman" w:cs="Times New Roman"/>
          <w:sz w:val="24"/>
          <w:szCs w:val="24"/>
        </w:rPr>
        <w:t xml:space="preserve"> 1: WSP policy and regulatory status (WHO and IWA, 2017</w:t>
      </w:r>
      <w:r w:rsidR="00DD30C0">
        <w:rPr>
          <w:rFonts w:ascii="Times New Roman" w:hAnsi="Times New Roman" w:cs="Times New Roman"/>
          <w:sz w:val="24"/>
          <w:szCs w:val="24"/>
        </w:rPr>
        <w:t>;</w:t>
      </w:r>
      <w:r w:rsidR="00DD30C0" w:rsidRPr="00DD30C0">
        <w:rPr>
          <w:rFonts w:ascii="Times New Roman" w:hAnsi="Times New Roman" w:cs="Times New Roman"/>
          <w:sz w:val="24"/>
          <w:szCs w:val="24"/>
        </w:rPr>
        <w:t xml:space="preserve"> reproduced under </w:t>
      </w:r>
      <w:r w:rsidR="00DD30C0" w:rsidRPr="00A642B1">
        <w:rPr>
          <w:rFonts w:ascii="Times New Roman" w:hAnsi="Times New Roman" w:cs="Times New Roman"/>
          <w:sz w:val="24"/>
          <w:szCs w:val="24"/>
        </w:rPr>
        <w:t>Licence: CC BY-NC-SA 3.0 IGO</w:t>
      </w:r>
      <w:r w:rsidR="00C431F3" w:rsidRPr="00DD30C0">
        <w:rPr>
          <w:rFonts w:ascii="Times New Roman" w:hAnsi="Times New Roman" w:cs="Times New Roman"/>
          <w:sz w:val="24"/>
          <w:szCs w:val="24"/>
        </w:rPr>
        <w:t>)</w:t>
      </w:r>
      <w:r w:rsidR="00DD30C0">
        <w:rPr>
          <w:rFonts w:ascii="Times New Roman" w:hAnsi="Times New Roman" w:cs="Times New Roman"/>
          <w:sz w:val="24"/>
          <w:szCs w:val="24"/>
        </w:rPr>
        <w:t>.</w:t>
      </w:r>
    </w:p>
    <w:p w14:paraId="108DA43C" w14:textId="77777777" w:rsidR="007F2804" w:rsidRDefault="007F2804" w:rsidP="00710CC2">
      <w:pPr>
        <w:pStyle w:val="ListParagraph"/>
        <w:spacing w:after="0" w:line="480" w:lineRule="auto"/>
        <w:ind w:left="0"/>
        <w:rPr>
          <w:rFonts w:ascii="Times New Roman" w:hAnsi="Times New Roman" w:cs="Times New Roman"/>
          <w:sz w:val="24"/>
          <w:szCs w:val="24"/>
        </w:rPr>
      </w:pPr>
    </w:p>
    <w:p w14:paraId="1DB53439" w14:textId="51E45A6B" w:rsidR="003946E9" w:rsidRPr="00917104" w:rsidRDefault="004538CC" w:rsidP="00DE7223">
      <w:pPr>
        <w:pStyle w:val="ListParagraph"/>
        <w:spacing w:after="0" w:line="480" w:lineRule="auto"/>
        <w:ind w:left="0" w:firstLine="567"/>
        <w:rPr>
          <w:rFonts w:ascii="Times New Roman" w:hAnsi="Times New Roman" w:cs="Times New Roman"/>
          <w:sz w:val="24"/>
          <w:szCs w:val="24"/>
        </w:rPr>
      </w:pPr>
      <w:r w:rsidRPr="00A1340F">
        <w:rPr>
          <w:rFonts w:ascii="Times New Roman" w:hAnsi="Times New Roman" w:cs="Times New Roman"/>
          <w:sz w:val="24"/>
          <w:szCs w:val="24"/>
        </w:rPr>
        <w:lastRenderedPageBreak/>
        <w:t xml:space="preserve">There </w:t>
      </w:r>
      <w:r w:rsidR="006812E6">
        <w:rPr>
          <w:rFonts w:ascii="Times New Roman" w:hAnsi="Times New Roman" w:cs="Times New Roman"/>
          <w:sz w:val="24"/>
          <w:szCs w:val="24"/>
        </w:rPr>
        <w:t>are</w:t>
      </w:r>
      <w:r w:rsidR="007F2804">
        <w:rPr>
          <w:rFonts w:ascii="Times New Roman" w:hAnsi="Times New Roman" w:cs="Times New Roman"/>
          <w:sz w:val="24"/>
          <w:szCs w:val="24"/>
        </w:rPr>
        <w:t xml:space="preserve"> </w:t>
      </w:r>
      <w:r w:rsidR="00572B03">
        <w:rPr>
          <w:rFonts w:ascii="Times New Roman" w:hAnsi="Times New Roman" w:cs="Times New Roman"/>
          <w:sz w:val="24"/>
          <w:szCs w:val="24"/>
        </w:rPr>
        <w:t xml:space="preserve">existing </w:t>
      </w:r>
      <w:r w:rsidRPr="00A1340F">
        <w:rPr>
          <w:rFonts w:ascii="Times New Roman" w:hAnsi="Times New Roman" w:cs="Times New Roman"/>
          <w:sz w:val="24"/>
          <w:szCs w:val="24"/>
        </w:rPr>
        <w:t xml:space="preserve">studies </w:t>
      </w:r>
      <w:r w:rsidR="001B73E4">
        <w:rPr>
          <w:rFonts w:ascii="Times New Roman" w:hAnsi="Times New Roman" w:cs="Times New Roman"/>
          <w:sz w:val="24"/>
          <w:szCs w:val="24"/>
        </w:rPr>
        <w:t>exploring</w:t>
      </w:r>
      <w:r w:rsidR="006471B6">
        <w:rPr>
          <w:rFonts w:ascii="Times New Roman" w:hAnsi="Times New Roman" w:cs="Times New Roman"/>
          <w:sz w:val="24"/>
          <w:szCs w:val="24"/>
        </w:rPr>
        <w:t xml:space="preserve"> </w:t>
      </w:r>
      <w:r w:rsidR="00043CA2">
        <w:rPr>
          <w:rFonts w:ascii="Times New Roman" w:hAnsi="Times New Roman" w:cs="Times New Roman"/>
          <w:sz w:val="24"/>
          <w:szCs w:val="24"/>
        </w:rPr>
        <w:t xml:space="preserve">the </w:t>
      </w:r>
      <w:r w:rsidR="006471B6">
        <w:rPr>
          <w:rFonts w:ascii="Times New Roman" w:hAnsi="Times New Roman" w:cs="Times New Roman"/>
          <w:sz w:val="24"/>
          <w:szCs w:val="24"/>
        </w:rPr>
        <w:t>relationship between</w:t>
      </w:r>
      <w:r w:rsidR="00ED623B">
        <w:rPr>
          <w:rFonts w:ascii="Times New Roman" w:hAnsi="Times New Roman" w:cs="Times New Roman"/>
          <w:sz w:val="24"/>
          <w:szCs w:val="24"/>
        </w:rPr>
        <w:t xml:space="preserve"> WSPs </w:t>
      </w:r>
      <w:r w:rsidR="00043CA2">
        <w:rPr>
          <w:rFonts w:ascii="Times New Roman" w:hAnsi="Times New Roman" w:cs="Times New Roman"/>
          <w:sz w:val="24"/>
          <w:szCs w:val="24"/>
        </w:rPr>
        <w:t>and their enacting</w:t>
      </w:r>
      <w:r w:rsidR="00ED623B">
        <w:rPr>
          <w:rFonts w:ascii="Times New Roman" w:hAnsi="Times New Roman" w:cs="Times New Roman"/>
          <w:sz w:val="24"/>
          <w:szCs w:val="24"/>
        </w:rPr>
        <w:t xml:space="preserve"> policies</w:t>
      </w:r>
      <w:r w:rsidR="00043CA2">
        <w:rPr>
          <w:rFonts w:ascii="Times New Roman" w:hAnsi="Times New Roman" w:cs="Times New Roman"/>
          <w:sz w:val="24"/>
          <w:szCs w:val="24"/>
        </w:rPr>
        <w:t xml:space="preserve">, regulations and </w:t>
      </w:r>
      <w:r w:rsidR="00043CA2" w:rsidRPr="003946E9">
        <w:rPr>
          <w:rFonts w:ascii="Times New Roman" w:hAnsi="Times New Roman" w:cs="Times New Roman"/>
          <w:sz w:val="24"/>
          <w:szCs w:val="24"/>
        </w:rPr>
        <w:t>gui</w:t>
      </w:r>
      <w:r w:rsidR="00043CA2" w:rsidRPr="00DE7223">
        <w:rPr>
          <w:rFonts w:ascii="Times New Roman" w:hAnsi="Times New Roman" w:cs="Times New Roman"/>
          <w:sz w:val="24"/>
          <w:szCs w:val="24"/>
        </w:rPr>
        <w:t xml:space="preserve">dance </w:t>
      </w:r>
      <w:r w:rsidRPr="00DE7223">
        <w:rPr>
          <w:rFonts w:ascii="Times New Roman" w:hAnsi="Times New Roman" w:cs="Times New Roman"/>
          <w:sz w:val="24"/>
          <w:szCs w:val="24"/>
        </w:rPr>
        <w:t>(</w:t>
      </w:r>
      <w:r w:rsidR="002C2580" w:rsidRPr="00DE7223">
        <w:rPr>
          <w:rFonts w:ascii="Times New Roman" w:hAnsi="Times New Roman" w:cs="Times New Roman"/>
          <w:sz w:val="24"/>
          <w:szCs w:val="24"/>
        </w:rPr>
        <w:t xml:space="preserve">Viljoen, 2010; Vieira, 2011; Reid et al., 2014; Sinclair et al., 2015; </w:t>
      </w:r>
      <w:r w:rsidR="002F38E2" w:rsidRPr="00DE7223">
        <w:rPr>
          <w:rFonts w:ascii="Times New Roman" w:hAnsi="Times New Roman" w:cs="Times New Roman"/>
          <w:sz w:val="24"/>
          <w:szCs w:val="24"/>
        </w:rPr>
        <w:t xml:space="preserve">Baum et al., 2016; </w:t>
      </w:r>
      <w:r w:rsidR="002C2580" w:rsidRPr="00DE7223">
        <w:rPr>
          <w:rFonts w:ascii="Times New Roman" w:hAnsi="Times New Roman" w:cs="Times New Roman"/>
          <w:sz w:val="24"/>
          <w:szCs w:val="24"/>
        </w:rPr>
        <w:t xml:space="preserve">Gunnarsdottir et al., 2016; Peletz et al., 2016; Zarkin, 2016; Lomboy et al., 2017; Sutherland and Payden, 2017; Bereskie et al., 2018; </w:t>
      </w:r>
      <w:r w:rsidRPr="00DE7223">
        <w:rPr>
          <w:rFonts w:ascii="Times New Roman" w:hAnsi="Times New Roman" w:cs="Times New Roman"/>
          <w:sz w:val="24"/>
          <w:szCs w:val="24"/>
        </w:rPr>
        <w:t>Roeger and Tavares, 2018</w:t>
      </w:r>
      <w:r w:rsidR="00F66966" w:rsidRPr="00DE7223">
        <w:rPr>
          <w:rFonts w:ascii="Times New Roman" w:hAnsi="Times New Roman" w:cs="Times New Roman"/>
          <w:sz w:val="24"/>
          <w:szCs w:val="24"/>
        </w:rPr>
        <w:t xml:space="preserve">; </w:t>
      </w:r>
      <w:r w:rsidR="002C2580" w:rsidRPr="00DE7223">
        <w:rPr>
          <w:rFonts w:ascii="Times New Roman" w:hAnsi="Times New Roman" w:cs="Times New Roman"/>
          <w:sz w:val="24"/>
          <w:szCs w:val="24"/>
        </w:rPr>
        <w:t>Tsitsifli and Tsoukalas, 2019</w:t>
      </w:r>
      <w:r w:rsidR="003B49ED" w:rsidRPr="00DE7223">
        <w:rPr>
          <w:rFonts w:ascii="Times New Roman" w:hAnsi="Times New Roman" w:cs="Times New Roman"/>
          <w:sz w:val="24"/>
          <w:szCs w:val="24"/>
        </w:rPr>
        <w:t>; Roeger and Tavares, 2020</w:t>
      </w:r>
      <w:r w:rsidRPr="00DE7223">
        <w:rPr>
          <w:rFonts w:ascii="Times New Roman" w:hAnsi="Times New Roman" w:cs="Times New Roman"/>
          <w:sz w:val="24"/>
          <w:szCs w:val="24"/>
        </w:rPr>
        <w:t xml:space="preserve">). </w:t>
      </w:r>
      <w:r w:rsidR="006471B6" w:rsidRPr="00DE7223">
        <w:rPr>
          <w:rFonts w:ascii="Times New Roman" w:hAnsi="Times New Roman" w:cs="Times New Roman"/>
          <w:sz w:val="24"/>
          <w:szCs w:val="24"/>
        </w:rPr>
        <w:t xml:space="preserve"> </w:t>
      </w:r>
      <w:r w:rsidR="00115A54">
        <w:rPr>
          <w:rFonts w:ascii="Times New Roman" w:hAnsi="Times New Roman" w:cs="Times New Roman"/>
          <w:sz w:val="24"/>
          <w:szCs w:val="24"/>
        </w:rPr>
        <w:t xml:space="preserve">Mixed results are reported </w:t>
      </w:r>
      <w:r w:rsidR="00572B03">
        <w:rPr>
          <w:rFonts w:ascii="Times New Roman" w:hAnsi="Times New Roman" w:cs="Times New Roman"/>
          <w:sz w:val="24"/>
          <w:szCs w:val="24"/>
        </w:rPr>
        <w:t>but</w:t>
      </w:r>
      <w:r w:rsidR="00115A54">
        <w:rPr>
          <w:rFonts w:ascii="Times New Roman" w:hAnsi="Times New Roman" w:cs="Times New Roman"/>
          <w:sz w:val="24"/>
          <w:szCs w:val="24"/>
        </w:rPr>
        <w:t xml:space="preserve"> e</w:t>
      </w:r>
      <w:r w:rsidR="00196C5B" w:rsidRPr="00DE7223">
        <w:rPr>
          <w:rFonts w:ascii="Times New Roman" w:hAnsi="Times New Roman" w:cs="Times New Roman"/>
          <w:sz w:val="24"/>
          <w:szCs w:val="24"/>
        </w:rPr>
        <w:t xml:space="preserve">ven with </w:t>
      </w:r>
      <w:r w:rsidR="006C29CB" w:rsidRPr="00DE7223">
        <w:rPr>
          <w:rFonts w:ascii="Times New Roman" w:hAnsi="Times New Roman" w:cs="Times New Roman"/>
          <w:sz w:val="24"/>
          <w:szCs w:val="24"/>
        </w:rPr>
        <w:t>national</w:t>
      </w:r>
      <w:r w:rsidRPr="00DE7223">
        <w:rPr>
          <w:rFonts w:ascii="Times New Roman" w:hAnsi="Times New Roman" w:cs="Times New Roman"/>
          <w:sz w:val="24"/>
          <w:szCs w:val="24"/>
        </w:rPr>
        <w:t xml:space="preserve"> legislation</w:t>
      </w:r>
      <w:r w:rsidR="00196C5B" w:rsidRPr="00DE7223">
        <w:rPr>
          <w:rFonts w:ascii="Times New Roman" w:hAnsi="Times New Roman" w:cs="Times New Roman"/>
          <w:sz w:val="24"/>
          <w:szCs w:val="24"/>
        </w:rPr>
        <w:t xml:space="preserve"> in place</w:t>
      </w:r>
      <w:r w:rsidRPr="00DE7223">
        <w:rPr>
          <w:rFonts w:ascii="Times New Roman" w:hAnsi="Times New Roman" w:cs="Times New Roman"/>
          <w:sz w:val="24"/>
          <w:szCs w:val="24"/>
        </w:rPr>
        <w:t>,</w:t>
      </w:r>
      <w:r w:rsidR="00AF5C72" w:rsidRPr="00DE7223">
        <w:rPr>
          <w:rFonts w:ascii="Times New Roman" w:hAnsi="Times New Roman" w:cs="Times New Roman"/>
          <w:sz w:val="24"/>
          <w:szCs w:val="24"/>
        </w:rPr>
        <w:t xml:space="preserve"> </w:t>
      </w:r>
      <w:r w:rsidRPr="00DE7223">
        <w:rPr>
          <w:rFonts w:ascii="Times New Roman" w:hAnsi="Times New Roman" w:cs="Times New Roman"/>
          <w:sz w:val="24"/>
          <w:szCs w:val="24"/>
        </w:rPr>
        <w:t xml:space="preserve">periodic contamination events and outbreaks of waterborne disease </w:t>
      </w:r>
      <w:r w:rsidR="00DE7223">
        <w:rPr>
          <w:rFonts w:ascii="Times New Roman" w:hAnsi="Times New Roman" w:cs="Times New Roman"/>
          <w:sz w:val="24"/>
          <w:szCs w:val="24"/>
        </w:rPr>
        <w:t xml:space="preserve">continue to </w:t>
      </w:r>
      <w:r w:rsidR="00E97A64" w:rsidRPr="00DE7223">
        <w:rPr>
          <w:rFonts w:ascii="Times New Roman" w:hAnsi="Times New Roman" w:cs="Times New Roman"/>
          <w:sz w:val="24"/>
          <w:szCs w:val="24"/>
        </w:rPr>
        <w:t>occur,</w:t>
      </w:r>
      <w:r w:rsidRPr="00DE7223">
        <w:rPr>
          <w:rFonts w:ascii="Times New Roman" w:hAnsi="Times New Roman" w:cs="Times New Roman"/>
          <w:sz w:val="24"/>
          <w:szCs w:val="24"/>
        </w:rPr>
        <w:t xml:space="preserve"> </w:t>
      </w:r>
      <w:r w:rsidR="00AF5C72" w:rsidRPr="00DE7223">
        <w:rPr>
          <w:rFonts w:ascii="Times New Roman" w:hAnsi="Times New Roman" w:cs="Times New Roman"/>
          <w:sz w:val="24"/>
          <w:szCs w:val="24"/>
        </w:rPr>
        <w:t>reminding</w:t>
      </w:r>
      <w:r w:rsidR="00AF5C72">
        <w:rPr>
          <w:rFonts w:ascii="Times New Roman" w:hAnsi="Times New Roman" w:cs="Times New Roman"/>
          <w:sz w:val="24"/>
          <w:szCs w:val="24"/>
        </w:rPr>
        <w:t xml:space="preserve"> us that</w:t>
      </w:r>
      <w:r w:rsidRPr="00A1340F">
        <w:rPr>
          <w:rFonts w:ascii="Times New Roman" w:hAnsi="Times New Roman" w:cs="Times New Roman"/>
          <w:sz w:val="24"/>
          <w:szCs w:val="24"/>
        </w:rPr>
        <w:t xml:space="preserve"> safe drinking </w:t>
      </w:r>
      <w:r w:rsidR="00D60099">
        <w:rPr>
          <w:rFonts w:ascii="Times New Roman" w:hAnsi="Times New Roman" w:cs="Times New Roman"/>
          <w:sz w:val="24"/>
          <w:szCs w:val="24"/>
        </w:rPr>
        <w:t xml:space="preserve">water is </w:t>
      </w:r>
      <w:r w:rsidR="00AF5C72">
        <w:rPr>
          <w:rFonts w:ascii="Times New Roman" w:hAnsi="Times New Roman" w:cs="Times New Roman"/>
          <w:sz w:val="24"/>
          <w:szCs w:val="24"/>
        </w:rPr>
        <w:t>never</w:t>
      </w:r>
      <w:r w:rsidR="00D60099">
        <w:rPr>
          <w:rFonts w:ascii="Times New Roman" w:hAnsi="Times New Roman" w:cs="Times New Roman"/>
          <w:sz w:val="24"/>
          <w:szCs w:val="24"/>
        </w:rPr>
        <w:t xml:space="preserve"> guaranteed</w:t>
      </w:r>
      <w:r w:rsidR="006C29CB">
        <w:rPr>
          <w:rFonts w:ascii="Times New Roman" w:hAnsi="Times New Roman" w:cs="Times New Roman"/>
          <w:sz w:val="24"/>
          <w:szCs w:val="24"/>
        </w:rPr>
        <w:t xml:space="preserve"> through</w:t>
      </w:r>
      <w:r w:rsidR="001B73E4">
        <w:rPr>
          <w:rFonts w:ascii="Times New Roman" w:hAnsi="Times New Roman" w:cs="Times New Roman"/>
          <w:sz w:val="24"/>
          <w:szCs w:val="24"/>
        </w:rPr>
        <w:t xml:space="preserve"> policy and regulation</w:t>
      </w:r>
      <w:r w:rsidR="00043CA2">
        <w:rPr>
          <w:rFonts w:ascii="Times New Roman" w:hAnsi="Times New Roman" w:cs="Times New Roman"/>
          <w:sz w:val="24"/>
          <w:szCs w:val="24"/>
        </w:rPr>
        <w:t xml:space="preserve"> </w:t>
      </w:r>
      <w:r w:rsidR="00043CA2" w:rsidRPr="00F66966">
        <w:rPr>
          <w:rFonts w:ascii="Times New Roman" w:hAnsi="Times New Roman" w:cs="Times New Roman"/>
          <w:sz w:val="24"/>
          <w:szCs w:val="24"/>
        </w:rPr>
        <w:t>alone</w:t>
      </w:r>
      <w:r w:rsidR="003946E9" w:rsidRPr="00F66966">
        <w:rPr>
          <w:rFonts w:ascii="Times New Roman" w:hAnsi="Times New Roman" w:cs="Times New Roman"/>
          <w:sz w:val="24"/>
          <w:szCs w:val="24"/>
        </w:rPr>
        <w:t xml:space="preserve"> (</w:t>
      </w:r>
      <w:r w:rsidR="003946E9" w:rsidRPr="00917104">
        <w:rPr>
          <w:rFonts w:ascii="Times New Roman" w:hAnsi="Times New Roman" w:cs="Times New Roman"/>
          <w:sz w:val="24"/>
          <w:szCs w:val="24"/>
        </w:rPr>
        <w:t>Fewtrell and Bartram, 2001; Hrudey and Hrudey, 2004; Hrudey and Hrudey, 2019).</w:t>
      </w:r>
      <w:r w:rsidR="00115A54">
        <w:rPr>
          <w:rFonts w:ascii="Times New Roman" w:hAnsi="Times New Roman" w:cs="Times New Roman"/>
          <w:sz w:val="24"/>
          <w:szCs w:val="24"/>
        </w:rPr>
        <w:t xml:space="preserve">  In their comprehensive review, Roeger and Tavaras (2018) highlight the essential components of political commitment, technical knowledge, good governance and stakeholder collaboration for successful WSP implementation.</w:t>
      </w:r>
    </w:p>
    <w:p w14:paraId="33105FCC" w14:textId="406D9C34" w:rsidR="00572B03" w:rsidRDefault="002F38E2">
      <w:pPr>
        <w:pStyle w:val="ListParagraph"/>
        <w:spacing w:after="0" w:line="480" w:lineRule="auto"/>
        <w:ind w:left="0" w:firstLine="567"/>
        <w:rPr>
          <w:rFonts w:ascii="Times New Roman" w:hAnsi="Times New Roman" w:cs="Times New Roman"/>
          <w:sz w:val="24"/>
          <w:szCs w:val="24"/>
        </w:rPr>
      </w:pPr>
      <w:r>
        <w:rPr>
          <w:rFonts w:ascii="Times New Roman" w:hAnsi="Times New Roman" w:cs="Times New Roman"/>
          <w:sz w:val="24"/>
          <w:szCs w:val="24"/>
        </w:rPr>
        <w:t>The authors have</w:t>
      </w:r>
      <w:r w:rsidR="00743BB4">
        <w:rPr>
          <w:rFonts w:ascii="Times New Roman" w:hAnsi="Times New Roman" w:cs="Times New Roman"/>
          <w:sz w:val="24"/>
          <w:szCs w:val="24"/>
        </w:rPr>
        <w:t xml:space="preserve"> a research interest in the </w:t>
      </w:r>
      <w:r w:rsidR="001B73E4">
        <w:rPr>
          <w:rFonts w:ascii="Times New Roman" w:hAnsi="Times New Roman" w:cs="Times New Roman"/>
          <w:sz w:val="24"/>
          <w:szCs w:val="24"/>
        </w:rPr>
        <w:t xml:space="preserve">practical </w:t>
      </w:r>
      <w:r w:rsidR="00743BB4">
        <w:rPr>
          <w:rFonts w:ascii="Times New Roman" w:hAnsi="Times New Roman" w:cs="Times New Roman"/>
          <w:sz w:val="24"/>
          <w:szCs w:val="24"/>
        </w:rPr>
        <w:t>implementation of WSPs and</w:t>
      </w:r>
      <w:r w:rsidR="008D3224">
        <w:rPr>
          <w:rFonts w:ascii="Times New Roman" w:hAnsi="Times New Roman" w:cs="Times New Roman"/>
          <w:sz w:val="24"/>
          <w:szCs w:val="24"/>
        </w:rPr>
        <w:t xml:space="preserve"> the organisational </w:t>
      </w:r>
      <w:r w:rsidR="00743BB4">
        <w:rPr>
          <w:rFonts w:ascii="Times New Roman" w:hAnsi="Times New Roman" w:cs="Times New Roman"/>
          <w:sz w:val="24"/>
          <w:szCs w:val="24"/>
        </w:rPr>
        <w:t xml:space="preserve">changes </w:t>
      </w:r>
      <w:r w:rsidR="00743BB4" w:rsidRPr="002A23C8">
        <w:rPr>
          <w:rFonts w:ascii="Times New Roman" w:hAnsi="Times New Roman" w:cs="Times New Roman"/>
          <w:sz w:val="24"/>
          <w:szCs w:val="24"/>
        </w:rPr>
        <w:t xml:space="preserve">required </w:t>
      </w:r>
      <w:r w:rsidR="00743BB4" w:rsidRPr="00DE7223">
        <w:rPr>
          <w:rFonts w:ascii="Times New Roman" w:hAnsi="Times New Roman" w:cs="Times New Roman"/>
          <w:sz w:val="24"/>
          <w:szCs w:val="24"/>
        </w:rPr>
        <w:t>to secure traction</w:t>
      </w:r>
      <w:r w:rsidR="00AF5C72" w:rsidRPr="00DE7223">
        <w:rPr>
          <w:rFonts w:ascii="Times New Roman" w:hAnsi="Times New Roman" w:cs="Times New Roman"/>
          <w:sz w:val="24"/>
          <w:szCs w:val="24"/>
        </w:rPr>
        <w:t xml:space="preserve"> </w:t>
      </w:r>
      <w:r w:rsidRPr="00DE7223">
        <w:rPr>
          <w:rFonts w:ascii="Times New Roman" w:hAnsi="Times New Roman" w:cs="Times New Roman"/>
          <w:sz w:val="24"/>
          <w:szCs w:val="24"/>
        </w:rPr>
        <w:t xml:space="preserve">for these initiatives </w:t>
      </w:r>
      <w:r w:rsidR="00D60099" w:rsidRPr="00DE7223">
        <w:rPr>
          <w:rFonts w:ascii="Times New Roman" w:hAnsi="Times New Roman" w:cs="Times New Roman"/>
          <w:sz w:val="24"/>
          <w:szCs w:val="24"/>
        </w:rPr>
        <w:t xml:space="preserve">within </w:t>
      </w:r>
      <w:r w:rsidR="00AF5C72" w:rsidRPr="00DE7223">
        <w:rPr>
          <w:rFonts w:ascii="Times New Roman" w:hAnsi="Times New Roman" w:cs="Times New Roman"/>
          <w:sz w:val="24"/>
          <w:szCs w:val="24"/>
        </w:rPr>
        <w:t xml:space="preserve">water </w:t>
      </w:r>
      <w:r w:rsidR="00D60099" w:rsidRPr="00DE7223">
        <w:rPr>
          <w:rFonts w:ascii="Times New Roman" w:hAnsi="Times New Roman" w:cs="Times New Roman"/>
          <w:sz w:val="24"/>
          <w:szCs w:val="24"/>
        </w:rPr>
        <w:t>utilities</w:t>
      </w:r>
      <w:r w:rsidR="008D3224" w:rsidRPr="00DE7223">
        <w:rPr>
          <w:rFonts w:ascii="Times New Roman" w:hAnsi="Times New Roman" w:cs="Times New Roman"/>
          <w:sz w:val="24"/>
          <w:szCs w:val="24"/>
        </w:rPr>
        <w:t xml:space="preserve"> and among their stakeholders</w:t>
      </w:r>
      <w:r w:rsidR="002A23C8" w:rsidRPr="00DE7223">
        <w:rPr>
          <w:rFonts w:ascii="Times New Roman" w:hAnsi="Times New Roman" w:cs="Times New Roman"/>
          <w:sz w:val="24"/>
          <w:szCs w:val="24"/>
        </w:rPr>
        <w:t xml:space="preserve"> (</w:t>
      </w:r>
      <w:r w:rsidR="00FC1689" w:rsidRPr="00DE7223">
        <w:rPr>
          <w:rFonts w:ascii="Times New Roman" w:hAnsi="Times New Roman" w:cs="Times New Roman"/>
          <w:sz w:val="24"/>
          <w:szCs w:val="24"/>
        </w:rPr>
        <w:t xml:space="preserve">Jalba et al., 2010; </w:t>
      </w:r>
      <w:r w:rsidR="002A23C8" w:rsidRPr="00DE7223">
        <w:rPr>
          <w:rFonts w:ascii="Times New Roman" w:hAnsi="Times New Roman" w:cs="Times New Roman"/>
          <w:sz w:val="24"/>
          <w:szCs w:val="24"/>
        </w:rPr>
        <w:t xml:space="preserve">Summerill et al., 2010a; Summerill,et al., 2010b; Summerill, et al., 2011; Summerill et al., 2012; </w:t>
      </w:r>
      <w:r w:rsidR="00FC1689" w:rsidRPr="00DE7223">
        <w:rPr>
          <w:rFonts w:ascii="Times New Roman" w:hAnsi="Times New Roman" w:cs="Times New Roman"/>
          <w:sz w:val="24"/>
          <w:szCs w:val="24"/>
        </w:rPr>
        <w:t xml:space="preserve">Jalba et al., 2014; </w:t>
      </w:r>
      <w:r w:rsidR="002A23C8" w:rsidRPr="00DE7223">
        <w:rPr>
          <w:rFonts w:ascii="Times New Roman" w:hAnsi="Times New Roman" w:cs="Times New Roman"/>
          <w:sz w:val="24"/>
          <w:szCs w:val="24"/>
        </w:rPr>
        <w:t xml:space="preserve">Omar et al., 2017). </w:t>
      </w:r>
      <w:r w:rsidR="00743BB4" w:rsidRPr="00DE7223">
        <w:rPr>
          <w:rFonts w:ascii="Times New Roman" w:hAnsi="Times New Roman" w:cs="Times New Roman"/>
          <w:sz w:val="24"/>
          <w:szCs w:val="24"/>
        </w:rPr>
        <w:t xml:space="preserve">Our studies </w:t>
      </w:r>
      <w:r w:rsidR="00572B03">
        <w:rPr>
          <w:rFonts w:ascii="Times New Roman" w:hAnsi="Times New Roman" w:cs="Times New Roman"/>
          <w:sz w:val="24"/>
          <w:szCs w:val="24"/>
        </w:rPr>
        <w:t xml:space="preserve">support </w:t>
      </w:r>
      <w:r w:rsidR="00EE2CFF">
        <w:rPr>
          <w:rFonts w:ascii="Times New Roman" w:hAnsi="Times New Roman" w:cs="Times New Roman"/>
          <w:sz w:val="24"/>
          <w:szCs w:val="24"/>
        </w:rPr>
        <w:t>others</w:t>
      </w:r>
      <w:r w:rsidR="00572B03">
        <w:rPr>
          <w:rFonts w:ascii="Times New Roman" w:hAnsi="Times New Roman" w:cs="Times New Roman"/>
          <w:sz w:val="24"/>
          <w:szCs w:val="24"/>
        </w:rPr>
        <w:t>’ findings</w:t>
      </w:r>
      <w:r w:rsidR="00EE2CFF">
        <w:rPr>
          <w:rFonts w:ascii="Times New Roman" w:hAnsi="Times New Roman" w:cs="Times New Roman"/>
          <w:sz w:val="24"/>
          <w:szCs w:val="24"/>
        </w:rPr>
        <w:t xml:space="preserve"> and </w:t>
      </w:r>
      <w:r w:rsidR="001B73E4" w:rsidRPr="00DE7223">
        <w:rPr>
          <w:rFonts w:ascii="Times New Roman" w:hAnsi="Times New Roman" w:cs="Times New Roman"/>
          <w:sz w:val="24"/>
          <w:szCs w:val="24"/>
        </w:rPr>
        <w:t xml:space="preserve">address issues beyond </w:t>
      </w:r>
      <w:r w:rsidR="00743BB4" w:rsidRPr="00DE7223">
        <w:rPr>
          <w:rFonts w:ascii="Times New Roman" w:hAnsi="Times New Roman" w:cs="Times New Roman"/>
          <w:sz w:val="24"/>
          <w:szCs w:val="24"/>
        </w:rPr>
        <w:t>WSP design</w:t>
      </w:r>
      <w:r w:rsidR="00B0005F" w:rsidRPr="00DE7223">
        <w:rPr>
          <w:rFonts w:ascii="Times New Roman" w:hAnsi="Times New Roman" w:cs="Times New Roman"/>
          <w:sz w:val="24"/>
          <w:szCs w:val="24"/>
        </w:rPr>
        <w:t>,</w:t>
      </w:r>
      <w:r w:rsidR="00743BB4" w:rsidRPr="00DE7223">
        <w:rPr>
          <w:rFonts w:ascii="Times New Roman" w:hAnsi="Times New Roman" w:cs="Times New Roman"/>
          <w:sz w:val="24"/>
          <w:szCs w:val="24"/>
        </w:rPr>
        <w:t xml:space="preserve"> </w:t>
      </w:r>
      <w:r w:rsidR="007F2804" w:rsidRPr="00DE7223">
        <w:rPr>
          <w:rFonts w:ascii="Times New Roman" w:hAnsi="Times New Roman" w:cs="Times New Roman"/>
          <w:sz w:val="24"/>
          <w:szCs w:val="24"/>
        </w:rPr>
        <w:t>focus</w:t>
      </w:r>
      <w:r w:rsidR="00EE2CFF">
        <w:rPr>
          <w:rFonts w:ascii="Times New Roman" w:hAnsi="Times New Roman" w:cs="Times New Roman"/>
          <w:sz w:val="24"/>
          <w:szCs w:val="24"/>
        </w:rPr>
        <w:t>sing</w:t>
      </w:r>
      <w:r w:rsidR="00743BB4" w:rsidRPr="00DE7223">
        <w:rPr>
          <w:rFonts w:ascii="Times New Roman" w:hAnsi="Times New Roman" w:cs="Times New Roman"/>
          <w:sz w:val="24"/>
          <w:szCs w:val="24"/>
        </w:rPr>
        <w:t xml:space="preserve"> on </w:t>
      </w:r>
      <w:r w:rsidR="008D3224" w:rsidRPr="00DE7223">
        <w:rPr>
          <w:rFonts w:ascii="Times New Roman" w:hAnsi="Times New Roman" w:cs="Times New Roman"/>
          <w:sz w:val="24"/>
          <w:szCs w:val="24"/>
        </w:rPr>
        <w:t>conditions</w:t>
      </w:r>
      <w:r w:rsidR="00D60099" w:rsidRPr="00DE7223">
        <w:rPr>
          <w:rFonts w:ascii="Times New Roman" w:hAnsi="Times New Roman" w:cs="Times New Roman"/>
          <w:sz w:val="24"/>
          <w:szCs w:val="24"/>
        </w:rPr>
        <w:t xml:space="preserve"> that </w:t>
      </w:r>
      <w:r w:rsidR="00AF5C72" w:rsidRPr="00DE7223">
        <w:rPr>
          <w:rFonts w:ascii="Times New Roman" w:hAnsi="Times New Roman" w:cs="Times New Roman"/>
          <w:sz w:val="24"/>
          <w:szCs w:val="24"/>
        </w:rPr>
        <w:t>support</w:t>
      </w:r>
      <w:r w:rsidR="00743BB4" w:rsidRPr="00DE7223">
        <w:rPr>
          <w:rFonts w:ascii="Times New Roman" w:hAnsi="Times New Roman" w:cs="Times New Roman"/>
          <w:sz w:val="24"/>
          <w:szCs w:val="24"/>
        </w:rPr>
        <w:t xml:space="preserve"> </w:t>
      </w:r>
      <w:r w:rsidR="000449C4" w:rsidRPr="00DE7223">
        <w:rPr>
          <w:rFonts w:ascii="Times New Roman" w:hAnsi="Times New Roman" w:cs="Times New Roman"/>
          <w:sz w:val="24"/>
          <w:szCs w:val="24"/>
        </w:rPr>
        <w:t xml:space="preserve">effective </w:t>
      </w:r>
      <w:r w:rsidR="008D3224" w:rsidRPr="00DE7223">
        <w:rPr>
          <w:rFonts w:ascii="Times New Roman" w:hAnsi="Times New Roman" w:cs="Times New Roman"/>
          <w:sz w:val="24"/>
          <w:szCs w:val="24"/>
        </w:rPr>
        <w:t>implementation</w:t>
      </w:r>
      <w:r w:rsidR="00DF1F84" w:rsidRPr="00DE7223">
        <w:rPr>
          <w:rFonts w:ascii="Times New Roman" w:hAnsi="Times New Roman" w:cs="Times New Roman"/>
          <w:sz w:val="24"/>
          <w:szCs w:val="24"/>
        </w:rPr>
        <w:t xml:space="preserve"> such as capacity building and training (</w:t>
      </w:r>
      <w:r w:rsidR="008B768C" w:rsidRPr="00DE7223">
        <w:rPr>
          <w:rFonts w:ascii="Times New Roman" w:hAnsi="Times New Roman" w:cs="Times New Roman"/>
          <w:sz w:val="24"/>
          <w:szCs w:val="24"/>
        </w:rPr>
        <w:t xml:space="preserve">Gottwalt et al., 2018; </w:t>
      </w:r>
      <w:r w:rsidR="00EE2CFF">
        <w:rPr>
          <w:rFonts w:ascii="Times New Roman" w:hAnsi="Times New Roman" w:cs="Times New Roman"/>
          <w:sz w:val="24"/>
          <w:szCs w:val="24"/>
        </w:rPr>
        <w:t>Ferrero et al., 2019);</w:t>
      </w:r>
      <w:r w:rsidR="00DF1F84" w:rsidRPr="00DE7223">
        <w:rPr>
          <w:rFonts w:ascii="Times New Roman" w:hAnsi="Times New Roman" w:cs="Times New Roman"/>
          <w:sz w:val="24"/>
          <w:szCs w:val="24"/>
        </w:rPr>
        <w:t xml:space="preserve"> promotion and adoption of WSPs (Baum and Bartram, 201</w:t>
      </w:r>
      <w:r w:rsidR="007516CE" w:rsidRPr="00DE7223">
        <w:rPr>
          <w:rFonts w:ascii="Times New Roman" w:hAnsi="Times New Roman" w:cs="Times New Roman"/>
          <w:sz w:val="24"/>
          <w:szCs w:val="24"/>
        </w:rPr>
        <w:t>8</w:t>
      </w:r>
      <w:r w:rsidR="006C5536" w:rsidRPr="00DE7223">
        <w:rPr>
          <w:rFonts w:ascii="Times New Roman" w:hAnsi="Times New Roman" w:cs="Times New Roman"/>
          <w:sz w:val="24"/>
          <w:szCs w:val="24"/>
        </w:rPr>
        <w:t xml:space="preserve">; </w:t>
      </w:r>
      <w:r w:rsidR="00CF794B" w:rsidRPr="00DE7223">
        <w:rPr>
          <w:rFonts w:ascii="Times New Roman" w:hAnsi="Times New Roman" w:cs="Times New Roman"/>
          <w:sz w:val="24"/>
          <w:szCs w:val="24"/>
        </w:rPr>
        <w:t>Gunnarsdottir et al., 20</w:t>
      </w:r>
      <w:r w:rsidR="00305343" w:rsidRPr="00DE7223">
        <w:rPr>
          <w:rFonts w:ascii="Times New Roman" w:hAnsi="Times New Roman" w:cs="Times New Roman"/>
          <w:sz w:val="24"/>
          <w:szCs w:val="24"/>
        </w:rPr>
        <w:t>20</w:t>
      </w:r>
      <w:r w:rsidR="00CF794B" w:rsidRPr="00DE7223">
        <w:rPr>
          <w:rFonts w:ascii="Times New Roman" w:hAnsi="Times New Roman" w:cs="Times New Roman"/>
          <w:sz w:val="24"/>
          <w:szCs w:val="24"/>
        </w:rPr>
        <w:t xml:space="preserve">; </w:t>
      </w:r>
      <w:r w:rsidR="006C5536" w:rsidRPr="00DE7223">
        <w:rPr>
          <w:rFonts w:ascii="Times New Roman" w:hAnsi="Times New Roman" w:cs="Times New Roman"/>
          <w:sz w:val="24"/>
          <w:szCs w:val="24"/>
        </w:rPr>
        <w:t>Jaravani et al., 2019</w:t>
      </w:r>
      <w:r w:rsidR="00EE2CFF">
        <w:rPr>
          <w:rFonts w:ascii="Times New Roman" w:hAnsi="Times New Roman" w:cs="Times New Roman"/>
          <w:sz w:val="24"/>
          <w:szCs w:val="24"/>
        </w:rPr>
        <w:t>);</w:t>
      </w:r>
      <w:r w:rsidR="00DF1F84" w:rsidRPr="00DE7223">
        <w:rPr>
          <w:rFonts w:ascii="Times New Roman" w:hAnsi="Times New Roman" w:cs="Times New Roman"/>
          <w:sz w:val="24"/>
          <w:szCs w:val="24"/>
        </w:rPr>
        <w:t xml:space="preserve"> cost</w:t>
      </w:r>
      <w:r w:rsidR="00EE2CFF">
        <w:rPr>
          <w:rFonts w:ascii="Times New Roman" w:hAnsi="Times New Roman" w:cs="Times New Roman"/>
          <w:sz w:val="24"/>
          <w:szCs w:val="24"/>
        </w:rPr>
        <w:t>s analysis (Chang et al., 2013);</w:t>
      </w:r>
      <w:r w:rsidR="00DF1F84" w:rsidRPr="00DE7223">
        <w:rPr>
          <w:rFonts w:ascii="Times New Roman" w:hAnsi="Times New Roman" w:cs="Times New Roman"/>
          <w:sz w:val="24"/>
          <w:szCs w:val="24"/>
        </w:rPr>
        <w:t xml:space="preserve"> human dimension of WSPs (Kot et al., 2014; Parker and Summerill, 2013</w:t>
      </w:r>
      <w:r w:rsidR="00842087" w:rsidRPr="00DE7223">
        <w:rPr>
          <w:rFonts w:ascii="Times New Roman" w:hAnsi="Times New Roman" w:cs="Times New Roman"/>
          <w:sz w:val="24"/>
          <w:szCs w:val="24"/>
        </w:rPr>
        <w:t>; Ferrero et al., 2018</w:t>
      </w:r>
      <w:r w:rsidR="00EE2CFF">
        <w:rPr>
          <w:rFonts w:ascii="Times New Roman" w:hAnsi="Times New Roman" w:cs="Times New Roman"/>
          <w:sz w:val="24"/>
          <w:szCs w:val="24"/>
        </w:rPr>
        <w:t xml:space="preserve">); inequality (Yang et al., 2013); </w:t>
      </w:r>
      <w:r w:rsidR="00DF1F84" w:rsidRPr="00DE7223">
        <w:rPr>
          <w:rFonts w:ascii="Times New Roman" w:hAnsi="Times New Roman" w:cs="Times New Roman"/>
          <w:sz w:val="24"/>
          <w:szCs w:val="24"/>
        </w:rPr>
        <w:t>the effectiveness of WSPs (Mudaliar, 2013; Gelting et al., 2012</w:t>
      </w:r>
      <w:r w:rsidR="009537AC" w:rsidRPr="00DE7223">
        <w:rPr>
          <w:rFonts w:ascii="Times New Roman" w:hAnsi="Times New Roman" w:cs="Times New Roman"/>
          <w:sz w:val="24"/>
          <w:szCs w:val="24"/>
        </w:rPr>
        <w:t>;</w:t>
      </w:r>
      <w:r w:rsidR="009E62A8" w:rsidRPr="00DE7223">
        <w:rPr>
          <w:rFonts w:ascii="Times New Roman" w:hAnsi="Times New Roman" w:cs="Times New Roman"/>
          <w:sz w:val="24"/>
          <w:szCs w:val="24"/>
        </w:rPr>
        <w:t xml:space="preserve"> Kumpel et al., 2018;</w:t>
      </w:r>
      <w:r w:rsidR="009537AC" w:rsidRPr="00DE7223">
        <w:rPr>
          <w:rFonts w:ascii="Times New Roman" w:hAnsi="Times New Roman" w:cs="Times New Roman"/>
          <w:sz w:val="24"/>
          <w:szCs w:val="24"/>
        </w:rPr>
        <w:t xml:space="preserve"> Tsoukalas and Tsitsifli, 2018; </w:t>
      </w:r>
      <w:r w:rsidR="006850AF" w:rsidRPr="00DE7223">
        <w:rPr>
          <w:rFonts w:ascii="Times New Roman" w:hAnsi="Times New Roman" w:cs="Times New Roman"/>
          <w:sz w:val="24"/>
          <w:szCs w:val="24"/>
        </w:rPr>
        <w:t>Schmidt et al., 2019</w:t>
      </w:r>
      <w:r w:rsidR="00EE2CFF">
        <w:rPr>
          <w:rFonts w:ascii="Times New Roman" w:hAnsi="Times New Roman" w:cs="Times New Roman"/>
          <w:sz w:val="24"/>
          <w:szCs w:val="24"/>
        </w:rPr>
        <w:t>);</w:t>
      </w:r>
      <w:r w:rsidR="008C6CD3" w:rsidRPr="00DE7223">
        <w:rPr>
          <w:rFonts w:ascii="Times New Roman" w:hAnsi="Times New Roman" w:cs="Times New Roman"/>
          <w:sz w:val="24"/>
          <w:szCs w:val="24"/>
        </w:rPr>
        <w:t xml:space="preserve"> organisational design and</w:t>
      </w:r>
      <w:r w:rsidR="00DF1F84" w:rsidRPr="00DE7223">
        <w:rPr>
          <w:rFonts w:ascii="Times New Roman" w:hAnsi="Times New Roman" w:cs="Times New Roman"/>
          <w:sz w:val="24"/>
          <w:szCs w:val="24"/>
        </w:rPr>
        <w:t xml:space="preserve"> institutional frameworks (Rahman et al., 201</w:t>
      </w:r>
      <w:r w:rsidR="003D34D1" w:rsidRPr="00DE7223">
        <w:rPr>
          <w:rFonts w:ascii="Times New Roman" w:hAnsi="Times New Roman" w:cs="Times New Roman"/>
          <w:sz w:val="24"/>
          <w:szCs w:val="24"/>
        </w:rPr>
        <w:t>1</w:t>
      </w:r>
      <w:r w:rsidR="008C6CD3" w:rsidRPr="00DE7223">
        <w:rPr>
          <w:rFonts w:ascii="Times New Roman" w:hAnsi="Times New Roman" w:cs="Times New Roman"/>
          <w:sz w:val="24"/>
          <w:szCs w:val="24"/>
        </w:rPr>
        <w:t>; Kayaga et al., 2018</w:t>
      </w:r>
      <w:r w:rsidR="00DF1F84" w:rsidRPr="00DE7223">
        <w:rPr>
          <w:rFonts w:ascii="Times New Roman" w:hAnsi="Times New Roman" w:cs="Times New Roman"/>
          <w:sz w:val="24"/>
          <w:szCs w:val="24"/>
        </w:rPr>
        <w:t>)</w:t>
      </w:r>
      <w:r w:rsidR="00572B03">
        <w:rPr>
          <w:rFonts w:ascii="Times New Roman" w:hAnsi="Times New Roman" w:cs="Times New Roman"/>
          <w:sz w:val="24"/>
          <w:szCs w:val="24"/>
        </w:rPr>
        <w:t>.</w:t>
      </w:r>
    </w:p>
    <w:p w14:paraId="1A584238" w14:textId="480E4EDB" w:rsidR="00196C5B" w:rsidRPr="00917104" w:rsidRDefault="006C29CB">
      <w:pPr>
        <w:pStyle w:val="ListParagraph"/>
        <w:spacing w:after="0" w:line="480" w:lineRule="auto"/>
        <w:ind w:left="0" w:firstLine="567"/>
        <w:rPr>
          <w:rFonts w:ascii="Times New Roman" w:hAnsi="Times New Roman" w:cs="Times New Roman"/>
          <w:sz w:val="24"/>
          <w:szCs w:val="24"/>
          <w:highlight w:val="yellow"/>
        </w:rPr>
      </w:pPr>
      <w:r w:rsidRPr="00DE7223">
        <w:rPr>
          <w:rFonts w:ascii="Times New Roman" w:hAnsi="Times New Roman" w:cs="Times New Roman"/>
          <w:sz w:val="24"/>
          <w:szCs w:val="24"/>
        </w:rPr>
        <w:lastRenderedPageBreak/>
        <w:t>Here, we</w:t>
      </w:r>
      <w:r w:rsidR="00DE7223" w:rsidRPr="00DE7223">
        <w:rPr>
          <w:rFonts w:ascii="Times New Roman" w:hAnsi="Times New Roman" w:cs="Times New Roman"/>
          <w:sz w:val="24"/>
          <w:szCs w:val="24"/>
        </w:rPr>
        <w:t xml:space="preserve"> </w:t>
      </w:r>
      <w:r w:rsidRPr="00DE7223">
        <w:rPr>
          <w:rFonts w:ascii="Times New Roman" w:hAnsi="Times New Roman" w:cs="Times New Roman"/>
          <w:sz w:val="24"/>
          <w:szCs w:val="24"/>
        </w:rPr>
        <w:t xml:space="preserve">examine the interplay between </w:t>
      </w:r>
      <w:r w:rsidR="00196C5B" w:rsidRPr="00DE7223">
        <w:rPr>
          <w:rFonts w:ascii="Times New Roman" w:hAnsi="Times New Roman" w:cs="Times New Roman"/>
          <w:sz w:val="24"/>
          <w:szCs w:val="24"/>
        </w:rPr>
        <w:t xml:space="preserve">preventative </w:t>
      </w:r>
      <w:r w:rsidRPr="00DE7223">
        <w:rPr>
          <w:rFonts w:ascii="Times New Roman" w:hAnsi="Times New Roman" w:cs="Times New Roman"/>
          <w:sz w:val="24"/>
          <w:szCs w:val="24"/>
        </w:rPr>
        <w:t xml:space="preserve">risk </w:t>
      </w:r>
      <w:r w:rsidR="00196C5B" w:rsidRPr="00DE7223">
        <w:rPr>
          <w:rFonts w:ascii="Times New Roman" w:hAnsi="Times New Roman" w:cs="Times New Roman"/>
          <w:sz w:val="24"/>
          <w:szCs w:val="24"/>
        </w:rPr>
        <w:t xml:space="preserve">management </w:t>
      </w:r>
      <w:r w:rsidRPr="00DE7223">
        <w:rPr>
          <w:rFonts w:ascii="Times New Roman" w:hAnsi="Times New Roman" w:cs="Times New Roman"/>
          <w:sz w:val="24"/>
          <w:szCs w:val="24"/>
        </w:rPr>
        <w:t>and regulatory style for water safety planning</w:t>
      </w:r>
      <w:r w:rsidR="00196C5B" w:rsidRPr="00DE7223">
        <w:rPr>
          <w:rFonts w:ascii="Times New Roman" w:hAnsi="Times New Roman" w:cs="Times New Roman"/>
          <w:sz w:val="24"/>
          <w:szCs w:val="24"/>
        </w:rPr>
        <w:t>,</w:t>
      </w:r>
      <w:r w:rsidRPr="00DE7223">
        <w:rPr>
          <w:rFonts w:ascii="Times New Roman" w:hAnsi="Times New Roman" w:cs="Times New Roman"/>
          <w:sz w:val="24"/>
          <w:szCs w:val="24"/>
        </w:rPr>
        <w:t xml:space="preserve"> given the shift </w:t>
      </w:r>
      <w:r w:rsidR="00DB6FE5">
        <w:rPr>
          <w:rFonts w:ascii="Times New Roman" w:hAnsi="Times New Roman" w:cs="Times New Roman"/>
          <w:sz w:val="24"/>
          <w:szCs w:val="24"/>
        </w:rPr>
        <w:t>introduced</w:t>
      </w:r>
      <w:r>
        <w:rPr>
          <w:rFonts w:ascii="Times New Roman" w:hAnsi="Times New Roman" w:cs="Times New Roman"/>
          <w:sz w:val="24"/>
          <w:szCs w:val="24"/>
        </w:rPr>
        <w:t xml:space="preserve"> above</w:t>
      </w:r>
      <w:r w:rsidRPr="006C29CB">
        <w:rPr>
          <w:rFonts w:ascii="Times New Roman" w:hAnsi="Times New Roman" w:cs="Times New Roman"/>
          <w:sz w:val="24"/>
          <w:szCs w:val="24"/>
        </w:rPr>
        <w:t>.</w:t>
      </w:r>
      <w:r w:rsidR="00743BB4" w:rsidRPr="006C29CB">
        <w:rPr>
          <w:rFonts w:ascii="Times New Roman" w:hAnsi="Times New Roman" w:cs="Times New Roman"/>
          <w:sz w:val="24"/>
          <w:szCs w:val="24"/>
        </w:rPr>
        <w:t xml:space="preserve">  </w:t>
      </w:r>
      <w:r w:rsidR="006A7627">
        <w:rPr>
          <w:rFonts w:ascii="Times New Roman" w:hAnsi="Times New Roman" w:cs="Times New Roman"/>
          <w:sz w:val="24"/>
          <w:szCs w:val="24"/>
        </w:rPr>
        <w:t xml:space="preserve">This </w:t>
      </w:r>
      <w:r w:rsidR="00196C5B">
        <w:rPr>
          <w:rFonts w:ascii="Times New Roman" w:hAnsi="Times New Roman" w:cs="Times New Roman"/>
          <w:sz w:val="24"/>
          <w:szCs w:val="24"/>
        </w:rPr>
        <w:t>relationship</w:t>
      </w:r>
      <w:r>
        <w:rPr>
          <w:rFonts w:ascii="Times New Roman" w:hAnsi="Times New Roman" w:cs="Times New Roman"/>
          <w:sz w:val="24"/>
          <w:szCs w:val="24"/>
        </w:rPr>
        <w:t xml:space="preserve"> is of </w:t>
      </w:r>
      <w:r w:rsidR="007A2E66">
        <w:rPr>
          <w:rFonts w:ascii="Times New Roman" w:hAnsi="Times New Roman" w:cs="Times New Roman"/>
          <w:sz w:val="24"/>
          <w:szCs w:val="24"/>
        </w:rPr>
        <w:t xml:space="preserve">research </w:t>
      </w:r>
      <w:r>
        <w:rPr>
          <w:rFonts w:ascii="Times New Roman" w:hAnsi="Times New Roman" w:cs="Times New Roman"/>
          <w:sz w:val="24"/>
          <w:szCs w:val="24"/>
        </w:rPr>
        <w:t xml:space="preserve">interest </w:t>
      </w:r>
      <w:r w:rsidR="008D3224" w:rsidRPr="008D3224">
        <w:rPr>
          <w:rFonts w:ascii="Times New Roman" w:hAnsi="Times New Roman" w:cs="Times New Roman"/>
          <w:sz w:val="24"/>
          <w:szCs w:val="24"/>
        </w:rPr>
        <w:t xml:space="preserve">because </w:t>
      </w:r>
      <w:r>
        <w:rPr>
          <w:rFonts w:ascii="Times New Roman" w:hAnsi="Times New Roman" w:cs="Times New Roman"/>
          <w:sz w:val="24"/>
          <w:szCs w:val="24"/>
        </w:rPr>
        <w:t>of the modifications in accountability</w:t>
      </w:r>
      <w:r w:rsidR="00196C5B">
        <w:rPr>
          <w:rFonts w:ascii="Times New Roman" w:hAnsi="Times New Roman" w:cs="Times New Roman"/>
          <w:sz w:val="24"/>
          <w:szCs w:val="24"/>
        </w:rPr>
        <w:t xml:space="preserve"> for risk management</w:t>
      </w:r>
      <w:r w:rsidR="00103A55">
        <w:rPr>
          <w:rFonts w:ascii="Times New Roman" w:hAnsi="Times New Roman" w:cs="Times New Roman"/>
          <w:sz w:val="24"/>
          <w:szCs w:val="24"/>
        </w:rPr>
        <w:t xml:space="preserve"> associated with the shift</w:t>
      </w:r>
      <w:r w:rsidR="005742A8">
        <w:rPr>
          <w:rFonts w:ascii="Times New Roman" w:hAnsi="Times New Roman" w:cs="Times New Roman"/>
          <w:sz w:val="24"/>
          <w:szCs w:val="24"/>
        </w:rPr>
        <w:t>,</w:t>
      </w:r>
      <w:r w:rsidR="00103A55">
        <w:rPr>
          <w:rFonts w:ascii="Times New Roman" w:hAnsi="Times New Roman" w:cs="Times New Roman"/>
          <w:sz w:val="24"/>
          <w:szCs w:val="24"/>
        </w:rPr>
        <w:t xml:space="preserve"> </w:t>
      </w:r>
      <w:r w:rsidR="008C25DF">
        <w:rPr>
          <w:rFonts w:ascii="Times New Roman" w:hAnsi="Times New Roman" w:cs="Times New Roman"/>
          <w:sz w:val="24"/>
          <w:szCs w:val="24"/>
        </w:rPr>
        <w:t xml:space="preserve">the organisational competencies required to assess and manage system improvements </w:t>
      </w:r>
      <w:r w:rsidR="008D3224">
        <w:rPr>
          <w:rFonts w:ascii="Times New Roman" w:hAnsi="Times New Roman" w:cs="Times New Roman"/>
          <w:sz w:val="24"/>
          <w:szCs w:val="24"/>
        </w:rPr>
        <w:t xml:space="preserve">and </w:t>
      </w:r>
      <w:r w:rsidR="00196C5B">
        <w:rPr>
          <w:rFonts w:ascii="Times New Roman" w:hAnsi="Times New Roman" w:cs="Times New Roman"/>
          <w:sz w:val="24"/>
          <w:szCs w:val="24"/>
        </w:rPr>
        <w:t xml:space="preserve">the </w:t>
      </w:r>
      <w:r>
        <w:rPr>
          <w:rFonts w:ascii="Times New Roman" w:hAnsi="Times New Roman" w:cs="Times New Roman"/>
          <w:sz w:val="24"/>
          <w:szCs w:val="24"/>
        </w:rPr>
        <w:t xml:space="preserve">changes to </w:t>
      </w:r>
      <w:r w:rsidR="008D3224">
        <w:rPr>
          <w:rFonts w:ascii="Times New Roman" w:hAnsi="Times New Roman" w:cs="Times New Roman"/>
          <w:sz w:val="24"/>
          <w:szCs w:val="24"/>
        </w:rPr>
        <w:t xml:space="preserve">the </w:t>
      </w:r>
      <w:r w:rsidR="000449C4">
        <w:rPr>
          <w:rFonts w:ascii="Times New Roman" w:hAnsi="Times New Roman" w:cs="Times New Roman"/>
          <w:sz w:val="24"/>
          <w:szCs w:val="24"/>
        </w:rPr>
        <w:t>portfolio of regulatory instruments (</w:t>
      </w:r>
      <w:r w:rsidR="00B0005F">
        <w:rPr>
          <w:rFonts w:ascii="Times New Roman" w:hAnsi="Times New Roman" w:cs="Times New Roman"/>
          <w:sz w:val="24"/>
          <w:szCs w:val="24"/>
        </w:rPr>
        <w:t>G</w:t>
      </w:r>
      <w:r w:rsidR="000449C4">
        <w:rPr>
          <w:rFonts w:ascii="Times New Roman" w:hAnsi="Times New Roman" w:cs="Times New Roman"/>
          <w:sz w:val="24"/>
          <w:szCs w:val="24"/>
        </w:rPr>
        <w:t>raphical abstract)</w:t>
      </w:r>
      <w:r w:rsidR="008D3224">
        <w:rPr>
          <w:rFonts w:ascii="Times New Roman" w:hAnsi="Times New Roman" w:cs="Times New Roman"/>
          <w:sz w:val="24"/>
          <w:szCs w:val="24"/>
        </w:rPr>
        <w:t xml:space="preserve"> </w:t>
      </w:r>
      <w:r w:rsidR="00103A55">
        <w:rPr>
          <w:rFonts w:ascii="Times New Roman" w:hAnsi="Times New Roman" w:cs="Times New Roman"/>
          <w:sz w:val="24"/>
          <w:szCs w:val="24"/>
        </w:rPr>
        <w:t>required for continued</w:t>
      </w:r>
      <w:r w:rsidR="008D3224">
        <w:rPr>
          <w:rFonts w:ascii="Times New Roman" w:hAnsi="Times New Roman" w:cs="Times New Roman"/>
          <w:sz w:val="24"/>
          <w:szCs w:val="24"/>
        </w:rPr>
        <w:t xml:space="preserve"> public health </w:t>
      </w:r>
      <w:r w:rsidR="008D3224" w:rsidRPr="00DE7223">
        <w:rPr>
          <w:rFonts w:ascii="Times New Roman" w:hAnsi="Times New Roman" w:cs="Times New Roman"/>
          <w:sz w:val="24"/>
          <w:szCs w:val="24"/>
        </w:rPr>
        <w:t xml:space="preserve">protection.  </w:t>
      </w:r>
      <w:r w:rsidRPr="00DE7223">
        <w:rPr>
          <w:rFonts w:ascii="Times New Roman" w:hAnsi="Times New Roman" w:cs="Times New Roman"/>
          <w:sz w:val="24"/>
          <w:szCs w:val="24"/>
        </w:rPr>
        <w:t xml:space="preserve">Monitoring a compliance point for </w:t>
      </w:r>
      <w:r w:rsidR="00196C5B" w:rsidRPr="00DE7223">
        <w:rPr>
          <w:rFonts w:ascii="Times New Roman" w:hAnsi="Times New Roman" w:cs="Times New Roman"/>
          <w:sz w:val="24"/>
          <w:szCs w:val="24"/>
        </w:rPr>
        <w:t xml:space="preserve">drinking </w:t>
      </w:r>
      <w:r w:rsidRPr="00DE7223">
        <w:rPr>
          <w:rFonts w:ascii="Times New Roman" w:hAnsi="Times New Roman" w:cs="Times New Roman"/>
          <w:sz w:val="24"/>
          <w:szCs w:val="24"/>
        </w:rPr>
        <w:t>water qua</w:t>
      </w:r>
      <w:r w:rsidR="00103A55" w:rsidRPr="00DE7223">
        <w:rPr>
          <w:rFonts w:ascii="Times New Roman" w:hAnsi="Times New Roman" w:cs="Times New Roman"/>
          <w:sz w:val="24"/>
          <w:szCs w:val="24"/>
        </w:rPr>
        <w:t>lity parameters</w:t>
      </w:r>
      <w:r w:rsidRPr="00DE7223">
        <w:rPr>
          <w:rFonts w:ascii="Times New Roman" w:hAnsi="Times New Roman" w:cs="Times New Roman"/>
          <w:sz w:val="24"/>
          <w:szCs w:val="24"/>
        </w:rPr>
        <w:t xml:space="preserve"> is </w:t>
      </w:r>
      <w:r w:rsidR="00EE2CFF">
        <w:rPr>
          <w:rFonts w:ascii="Times New Roman" w:hAnsi="Times New Roman" w:cs="Times New Roman"/>
          <w:sz w:val="24"/>
          <w:szCs w:val="24"/>
        </w:rPr>
        <w:t xml:space="preserve">a </w:t>
      </w:r>
      <w:r w:rsidRPr="00DE7223">
        <w:rPr>
          <w:rFonts w:ascii="Times New Roman" w:hAnsi="Times New Roman" w:cs="Times New Roman"/>
          <w:sz w:val="24"/>
          <w:szCs w:val="24"/>
        </w:rPr>
        <w:t>significantly different</w:t>
      </w:r>
      <w:r w:rsidR="00EE2CFF">
        <w:rPr>
          <w:rFonts w:ascii="Times New Roman" w:hAnsi="Times New Roman" w:cs="Times New Roman"/>
          <w:sz w:val="24"/>
          <w:szCs w:val="24"/>
        </w:rPr>
        <w:t xml:space="preserve"> task</w:t>
      </w:r>
      <w:r w:rsidRPr="00DE7223">
        <w:rPr>
          <w:rFonts w:ascii="Times New Roman" w:hAnsi="Times New Roman" w:cs="Times New Roman"/>
          <w:sz w:val="24"/>
          <w:szCs w:val="24"/>
        </w:rPr>
        <w:t xml:space="preserve"> </w:t>
      </w:r>
      <w:r w:rsidR="00B0005F" w:rsidRPr="00DE7223">
        <w:rPr>
          <w:rFonts w:ascii="Times New Roman" w:hAnsi="Times New Roman" w:cs="Times New Roman"/>
          <w:sz w:val="24"/>
          <w:szCs w:val="24"/>
        </w:rPr>
        <w:t>from</w:t>
      </w:r>
      <w:r w:rsidRPr="00DE7223">
        <w:rPr>
          <w:rFonts w:ascii="Times New Roman" w:hAnsi="Times New Roman" w:cs="Times New Roman"/>
          <w:sz w:val="24"/>
          <w:szCs w:val="24"/>
        </w:rPr>
        <w:t xml:space="preserve"> </w:t>
      </w:r>
      <w:r w:rsidR="00EE2CFF">
        <w:rPr>
          <w:rFonts w:ascii="Times New Roman" w:hAnsi="Times New Roman" w:cs="Times New Roman"/>
          <w:sz w:val="24"/>
          <w:szCs w:val="24"/>
        </w:rPr>
        <w:t xml:space="preserve">completing </w:t>
      </w:r>
      <w:r w:rsidR="00103A55" w:rsidRPr="00DE7223">
        <w:rPr>
          <w:rFonts w:ascii="Times New Roman" w:hAnsi="Times New Roman" w:cs="Times New Roman"/>
          <w:sz w:val="24"/>
          <w:szCs w:val="24"/>
        </w:rPr>
        <w:t>a forensic</w:t>
      </w:r>
      <w:r w:rsidR="00103A55">
        <w:rPr>
          <w:rFonts w:ascii="Times New Roman" w:hAnsi="Times New Roman" w:cs="Times New Roman"/>
          <w:sz w:val="24"/>
          <w:szCs w:val="24"/>
        </w:rPr>
        <w:t xml:space="preserve"> risk analysis </w:t>
      </w:r>
      <w:r w:rsidR="00EE2CFF">
        <w:rPr>
          <w:rFonts w:ascii="Times New Roman" w:hAnsi="Times New Roman" w:cs="Times New Roman"/>
          <w:sz w:val="24"/>
          <w:szCs w:val="24"/>
        </w:rPr>
        <w:t>for</w:t>
      </w:r>
      <w:r w:rsidR="00103A55">
        <w:rPr>
          <w:rFonts w:ascii="Times New Roman" w:hAnsi="Times New Roman" w:cs="Times New Roman"/>
          <w:sz w:val="24"/>
          <w:szCs w:val="24"/>
        </w:rPr>
        <w:t xml:space="preserve"> a </w:t>
      </w:r>
      <w:r>
        <w:rPr>
          <w:rFonts w:ascii="Times New Roman" w:hAnsi="Times New Roman" w:cs="Times New Roman"/>
          <w:sz w:val="24"/>
          <w:szCs w:val="24"/>
        </w:rPr>
        <w:t xml:space="preserve">supply system </w:t>
      </w:r>
      <w:r w:rsidR="00572B03">
        <w:rPr>
          <w:rFonts w:ascii="Times New Roman" w:hAnsi="Times New Roman" w:cs="Times New Roman"/>
          <w:sz w:val="24"/>
          <w:szCs w:val="24"/>
        </w:rPr>
        <w:t>with</w:t>
      </w:r>
      <w:r>
        <w:rPr>
          <w:rFonts w:ascii="Times New Roman" w:hAnsi="Times New Roman" w:cs="Times New Roman"/>
          <w:sz w:val="24"/>
          <w:szCs w:val="24"/>
        </w:rPr>
        <w:t xml:space="preserve"> the </w:t>
      </w:r>
      <w:r w:rsidR="009C47E4">
        <w:rPr>
          <w:rFonts w:ascii="Times New Roman" w:hAnsi="Times New Roman" w:cs="Times New Roman"/>
          <w:sz w:val="24"/>
          <w:szCs w:val="24"/>
        </w:rPr>
        <w:t xml:space="preserve">subsequent </w:t>
      </w:r>
      <w:r w:rsidR="000449C4">
        <w:rPr>
          <w:rFonts w:ascii="Times New Roman" w:hAnsi="Times New Roman" w:cs="Times New Roman"/>
          <w:sz w:val="24"/>
          <w:szCs w:val="24"/>
        </w:rPr>
        <w:t>maintenance</w:t>
      </w:r>
      <w:r>
        <w:rPr>
          <w:rFonts w:ascii="Times New Roman" w:hAnsi="Times New Roman" w:cs="Times New Roman"/>
          <w:sz w:val="24"/>
          <w:szCs w:val="24"/>
        </w:rPr>
        <w:t xml:space="preserve"> of controls at </w:t>
      </w:r>
      <w:r w:rsidR="000449C4">
        <w:rPr>
          <w:rFonts w:ascii="Times New Roman" w:hAnsi="Times New Roman" w:cs="Times New Roman"/>
          <w:sz w:val="24"/>
          <w:szCs w:val="24"/>
        </w:rPr>
        <w:t>critical</w:t>
      </w:r>
      <w:r>
        <w:rPr>
          <w:rFonts w:ascii="Times New Roman" w:hAnsi="Times New Roman" w:cs="Times New Roman"/>
          <w:sz w:val="24"/>
          <w:szCs w:val="24"/>
        </w:rPr>
        <w:t xml:space="preserve"> control points</w:t>
      </w:r>
      <w:r w:rsidR="00196C5B">
        <w:rPr>
          <w:rFonts w:ascii="Times New Roman" w:hAnsi="Times New Roman" w:cs="Times New Roman"/>
          <w:sz w:val="24"/>
          <w:szCs w:val="24"/>
        </w:rPr>
        <w:t xml:space="preserve"> (CC</w:t>
      </w:r>
      <w:r w:rsidR="00196C5B" w:rsidRPr="00DE7223">
        <w:rPr>
          <w:rFonts w:ascii="Times New Roman" w:hAnsi="Times New Roman" w:cs="Times New Roman"/>
          <w:sz w:val="24"/>
          <w:szCs w:val="24"/>
        </w:rPr>
        <w:t>Ps)</w:t>
      </w:r>
      <w:r w:rsidR="000449C4" w:rsidRPr="00DE7223">
        <w:rPr>
          <w:rFonts w:ascii="Times New Roman" w:hAnsi="Times New Roman" w:cs="Times New Roman"/>
          <w:sz w:val="24"/>
          <w:szCs w:val="24"/>
        </w:rPr>
        <w:t xml:space="preserve"> by a risk-mature utility supported by intelligent regulatory oversight</w:t>
      </w:r>
      <w:r w:rsidR="00196C5B" w:rsidRPr="00DE7223">
        <w:rPr>
          <w:rFonts w:ascii="Times New Roman" w:hAnsi="Times New Roman" w:cs="Times New Roman"/>
          <w:sz w:val="24"/>
          <w:szCs w:val="24"/>
        </w:rPr>
        <w:t xml:space="preserve">.  We were interested </w:t>
      </w:r>
      <w:r w:rsidR="00B0005F" w:rsidRPr="00DE7223">
        <w:rPr>
          <w:rFonts w:ascii="Times New Roman" w:hAnsi="Times New Roman" w:cs="Times New Roman"/>
          <w:sz w:val="24"/>
          <w:szCs w:val="24"/>
        </w:rPr>
        <w:t>in exploring</w:t>
      </w:r>
      <w:r w:rsidR="00196C5B" w:rsidRPr="00DE7223">
        <w:rPr>
          <w:rFonts w:ascii="Times New Roman" w:hAnsi="Times New Roman" w:cs="Times New Roman"/>
          <w:sz w:val="24"/>
          <w:szCs w:val="24"/>
        </w:rPr>
        <w:t xml:space="preserve"> the antecedents of the regulatory shift above, as illuminated by practices</w:t>
      </w:r>
      <w:r w:rsidR="00572B03">
        <w:rPr>
          <w:rFonts w:ascii="Times New Roman" w:hAnsi="Times New Roman" w:cs="Times New Roman"/>
          <w:sz w:val="24"/>
          <w:szCs w:val="24"/>
        </w:rPr>
        <w:t xml:space="preserve"> in two case study jurisdictions</w:t>
      </w:r>
      <w:r w:rsidR="00196C5B">
        <w:rPr>
          <w:rFonts w:ascii="Times New Roman" w:hAnsi="Times New Roman" w:cs="Times New Roman"/>
          <w:sz w:val="24"/>
          <w:szCs w:val="24"/>
        </w:rPr>
        <w:t xml:space="preserve"> and the views of informed water utility staff, regulatory staff and professional advisors at the heart of water safety planning.</w:t>
      </w:r>
    </w:p>
    <w:p w14:paraId="4DB50851" w14:textId="77777777" w:rsidR="000449C4" w:rsidRPr="000449C4" w:rsidRDefault="000449C4" w:rsidP="000449C4">
      <w:pPr>
        <w:spacing w:after="0" w:line="480" w:lineRule="auto"/>
        <w:rPr>
          <w:rFonts w:ascii="Times New Roman" w:hAnsi="Times New Roman" w:cs="Times New Roman"/>
          <w:sz w:val="24"/>
          <w:szCs w:val="24"/>
        </w:rPr>
      </w:pPr>
    </w:p>
    <w:p w14:paraId="7FAF51BC" w14:textId="3DC10470" w:rsidR="00C431F3" w:rsidRPr="00A81EA1" w:rsidRDefault="00A81EA1" w:rsidP="00710CC2">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2. Materials and </w:t>
      </w:r>
      <w:r w:rsidR="00796F9C">
        <w:rPr>
          <w:rFonts w:ascii="Times New Roman" w:hAnsi="Times New Roman" w:cs="Times New Roman"/>
          <w:b/>
          <w:sz w:val="24"/>
          <w:szCs w:val="24"/>
        </w:rPr>
        <w:t>m</w:t>
      </w:r>
      <w:r>
        <w:rPr>
          <w:rFonts w:ascii="Times New Roman" w:hAnsi="Times New Roman" w:cs="Times New Roman"/>
          <w:b/>
          <w:sz w:val="24"/>
          <w:szCs w:val="24"/>
        </w:rPr>
        <w:t>ethods</w:t>
      </w:r>
    </w:p>
    <w:p w14:paraId="036210AF" w14:textId="67B757DF" w:rsidR="0098414E" w:rsidRPr="00DE7223" w:rsidRDefault="00196C5B" w:rsidP="00B361E4">
      <w:pPr>
        <w:pStyle w:val="ListParagraph"/>
        <w:spacing w:after="0" w:line="480" w:lineRule="auto"/>
        <w:ind w:left="0" w:firstLine="567"/>
        <w:rPr>
          <w:rFonts w:ascii="Times New Roman" w:hAnsi="Times New Roman" w:cs="Times New Roman"/>
          <w:sz w:val="24"/>
          <w:szCs w:val="24"/>
        </w:rPr>
      </w:pPr>
      <w:r>
        <w:rPr>
          <w:rFonts w:ascii="Times New Roman" w:hAnsi="Times New Roman" w:cs="Times New Roman"/>
          <w:sz w:val="24"/>
          <w:szCs w:val="24"/>
        </w:rPr>
        <w:t xml:space="preserve">We </w:t>
      </w:r>
      <w:r w:rsidR="009C47E4">
        <w:rPr>
          <w:rFonts w:ascii="Times New Roman" w:hAnsi="Times New Roman" w:cs="Times New Roman"/>
          <w:sz w:val="24"/>
          <w:szCs w:val="24"/>
        </w:rPr>
        <w:t>devised</w:t>
      </w:r>
      <w:r>
        <w:rPr>
          <w:rFonts w:ascii="Times New Roman" w:hAnsi="Times New Roman" w:cs="Times New Roman"/>
          <w:sz w:val="24"/>
          <w:szCs w:val="24"/>
        </w:rPr>
        <w:t xml:space="preserve"> an approach that</w:t>
      </w:r>
      <w:r w:rsidRPr="002F38E2">
        <w:rPr>
          <w:rFonts w:ascii="Times New Roman" w:hAnsi="Times New Roman" w:cs="Times New Roman"/>
          <w:sz w:val="24"/>
          <w:szCs w:val="24"/>
        </w:rPr>
        <w:t xml:space="preserve"> (i) </w:t>
      </w:r>
      <w:r>
        <w:rPr>
          <w:rFonts w:ascii="Times New Roman" w:hAnsi="Times New Roman" w:cs="Times New Roman"/>
          <w:sz w:val="24"/>
          <w:szCs w:val="24"/>
        </w:rPr>
        <w:t>examined</w:t>
      </w:r>
      <w:r w:rsidRPr="002F38E2">
        <w:rPr>
          <w:rFonts w:ascii="Times New Roman" w:hAnsi="Times New Roman" w:cs="Times New Roman"/>
          <w:sz w:val="24"/>
          <w:szCs w:val="24"/>
        </w:rPr>
        <w:t xml:space="preserve"> the interactions of different regulatory tools and strategies; (ii) ex</w:t>
      </w:r>
      <w:r>
        <w:rPr>
          <w:rFonts w:ascii="Times New Roman" w:hAnsi="Times New Roman" w:cs="Times New Roman"/>
          <w:sz w:val="24"/>
          <w:szCs w:val="24"/>
        </w:rPr>
        <w:t>plored</w:t>
      </w:r>
      <w:r w:rsidRPr="002F38E2">
        <w:rPr>
          <w:rFonts w:ascii="Times New Roman" w:hAnsi="Times New Roman" w:cs="Times New Roman"/>
          <w:sz w:val="24"/>
          <w:szCs w:val="24"/>
        </w:rPr>
        <w:t xml:space="preserve"> the behaviours, attitudes and cultures of </w:t>
      </w:r>
      <w:r w:rsidR="002079EA">
        <w:rPr>
          <w:rFonts w:ascii="Times New Roman" w:hAnsi="Times New Roman" w:cs="Times New Roman"/>
          <w:sz w:val="24"/>
          <w:szCs w:val="24"/>
        </w:rPr>
        <w:t>various</w:t>
      </w:r>
      <w:r w:rsidRPr="002F38E2">
        <w:rPr>
          <w:rFonts w:ascii="Times New Roman" w:hAnsi="Times New Roman" w:cs="Times New Roman"/>
          <w:sz w:val="24"/>
          <w:szCs w:val="24"/>
        </w:rPr>
        <w:t xml:space="preserve"> actors adopting WSPs; (iii) i</w:t>
      </w:r>
      <w:r>
        <w:rPr>
          <w:rFonts w:ascii="Times New Roman" w:hAnsi="Times New Roman" w:cs="Times New Roman"/>
          <w:sz w:val="24"/>
          <w:szCs w:val="24"/>
        </w:rPr>
        <w:t>nvestigated</w:t>
      </w:r>
      <w:r w:rsidRPr="002F38E2">
        <w:rPr>
          <w:rFonts w:ascii="Times New Roman" w:hAnsi="Times New Roman" w:cs="Times New Roman"/>
          <w:sz w:val="24"/>
          <w:szCs w:val="24"/>
        </w:rPr>
        <w:t xml:space="preserve"> the respons</w:t>
      </w:r>
      <w:r w:rsidR="00572B03">
        <w:rPr>
          <w:rFonts w:ascii="Times New Roman" w:hAnsi="Times New Roman" w:cs="Times New Roman"/>
          <w:sz w:val="24"/>
          <w:szCs w:val="24"/>
        </w:rPr>
        <w:t>iveness of regulatory</w:t>
      </w:r>
      <w:r w:rsidRPr="002F38E2">
        <w:rPr>
          <w:rFonts w:ascii="Times New Roman" w:hAnsi="Times New Roman" w:cs="Times New Roman"/>
          <w:sz w:val="24"/>
          <w:szCs w:val="24"/>
        </w:rPr>
        <w:t xml:space="preserve"> systems to change</w:t>
      </w:r>
      <w:r w:rsidRPr="00C765DD">
        <w:rPr>
          <w:rFonts w:ascii="Times New Roman" w:hAnsi="Times New Roman" w:cs="Times New Roman"/>
          <w:sz w:val="24"/>
          <w:szCs w:val="24"/>
        </w:rPr>
        <w:t xml:space="preserve">; </w:t>
      </w:r>
      <w:r>
        <w:rPr>
          <w:rFonts w:ascii="Times New Roman" w:hAnsi="Times New Roman" w:cs="Times New Roman"/>
          <w:sz w:val="24"/>
          <w:szCs w:val="24"/>
        </w:rPr>
        <w:t xml:space="preserve">allowing us </w:t>
      </w:r>
      <w:r w:rsidRPr="008D3224">
        <w:rPr>
          <w:rFonts w:ascii="Times New Roman" w:hAnsi="Times New Roman" w:cs="Times New Roman"/>
          <w:sz w:val="24"/>
          <w:szCs w:val="24"/>
        </w:rPr>
        <w:t xml:space="preserve">to (iv) assemble a model to demonstrate the relationships between risk, regulation and water safety </w:t>
      </w:r>
      <w:r>
        <w:rPr>
          <w:rFonts w:ascii="Times New Roman" w:hAnsi="Times New Roman" w:cs="Times New Roman"/>
          <w:sz w:val="24"/>
          <w:szCs w:val="24"/>
        </w:rPr>
        <w:t>for the shift described</w:t>
      </w:r>
      <w:r w:rsidR="002079EA">
        <w:rPr>
          <w:rFonts w:ascii="Times New Roman" w:hAnsi="Times New Roman" w:cs="Times New Roman"/>
          <w:sz w:val="24"/>
          <w:szCs w:val="24"/>
        </w:rPr>
        <w:t xml:space="preserve"> above</w:t>
      </w:r>
      <w:r w:rsidRPr="008D3224">
        <w:rPr>
          <w:rFonts w:ascii="Times New Roman" w:hAnsi="Times New Roman" w:cs="Times New Roman"/>
          <w:sz w:val="24"/>
          <w:szCs w:val="24"/>
        </w:rPr>
        <w:t>.</w:t>
      </w:r>
    </w:p>
    <w:p w14:paraId="03DF93E2" w14:textId="1D592952" w:rsidR="00C431F3" w:rsidRPr="00A81EA1" w:rsidRDefault="00A81EA1" w:rsidP="00196C5B">
      <w:pPr>
        <w:spacing w:after="0" w:line="480" w:lineRule="auto"/>
        <w:rPr>
          <w:rFonts w:ascii="Times New Roman" w:hAnsi="Times New Roman" w:cs="Times New Roman"/>
          <w:i/>
          <w:sz w:val="24"/>
          <w:szCs w:val="24"/>
        </w:rPr>
      </w:pPr>
      <w:r w:rsidRPr="00A81EA1">
        <w:rPr>
          <w:rFonts w:ascii="Times New Roman" w:hAnsi="Times New Roman" w:cs="Times New Roman"/>
          <w:i/>
          <w:sz w:val="24"/>
          <w:szCs w:val="24"/>
        </w:rPr>
        <w:t xml:space="preserve">2.1 </w:t>
      </w:r>
      <w:r w:rsidR="002636CF">
        <w:rPr>
          <w:rFonts w:ascii="Times New Roman" w:hAnsi="Times New Roman" w:cs="Times New Roman"/>
          <w:i/>
          <w:sz w:val="24"/>
          <w:szCs w:val="24"/>
        </w:rPr>
        <w:t>Case study-</w:t>
      </w:r>
      <w:r w:rsidR="00940FFD">
        <w:rPr>
          <w:rFonts w:ascii="Times New Roman" w:hAnsi="Times New Roman" w:cs="Times New Roman"/>
          <w:i/>
          <w:sz w:val="24"/>
          <w:szCs w:val="24"/>
        </w:rPr>
        <w:t>grounded theory</w:t>
      </w:r>
    </w:p>
    <w:p w14:paraId="4E215699" w14:textId="6934122E" w:rsidR="0098414E" w:rsidRPr="00631875" w:rsidRDefault="00196C5B" w:rsidP="00A642B1">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A</w:t>
      </w:r>
      <w:r w:rsidR="000700DB" w:rsidRPr="00A1340F">
        <w:rPr>
          <w:rFonts w:ascii="Times New Roman" w:hAnsi="Times New Roman" w:cs="Times New Roman"/>
          <w:sz w:val="24"/>
          <w:szCs w:val="24"/>
        </w:rPr>
        <w:t xml:space="preserve"> </w:t>
      </w:r>
      <w:r w:rsidR="00C431F3" w:rsidRPr="00A1340F">
        <w:rPr>
          <w:rFonts w:ascii="Times New Roman" w:hAnsi="Times New Roman" w:cs="Times New Roman"/>
          <w:sz w:val="24"/>
          <w:szCs w:val="24"/>
        </w:rPr>
        <w:t>case study</w:t>
      </w:r>
      <w:r w:rsidR="00043CA2">
        <w:rPr>
          <w:rFonts w:ascii="Times New Roman" w:hAnsi="Times New Roman" w:cs="Times New Roman"/>
          <w:sz w:val="24"/>
          <w:szCs w:val="24"/>
        </w:rPr>
        <w:t xml:space="preserve"> </w:t>
      </w:r>
      <w:r w:rsidR="00A81EA1">
        <w:rPr>
          <w:rFonts w:ascii="Times New Roman" w:hAnsi="Times New Roman" w:cs="Times New Roman"/>
          <w:sz w:val="24"/>
          <w:szCs w:val="24"/>
        </w:rPr>
        <w:t xml:space="preserve">grounded theory </w:t>
      </w:r>
      <w:r w:rsidR="00572B03">
        <w:rPr>
          <w:rFonts w:ascii="Times New Roman" w:hAnsi="Times New Roman" w:cs="Times New Roman"/>
          <w:sz w:val="24"/>
          <w:szCs w:val="24"/>
        </w:rPr>
        <w:t xml:space="preserve">approach was deployed </w:t>
      </w:r>
      <w:r w:rsidR="002079EA">
        <w:rPr>
          <w:rFonts w:ascii="Times New Roman" w:hAnsi="Times New Roman" w:cs="Times New Roman"/>
          <w:sz w:val="24"/>
          <w:szCs w:val="24"/>
        </w:rPr>
        <w:t>with</w:t>
      </w:r>
      <w:r>
        <w:rPr>
          <w:rFonts w:ascii="Times New Roman" w:hAnsi="Times New Roman" w:cs="Times New Roman"/>
          <w:sz w:val="24"/>
          <w:szCs w:val="24"/>
        </w:rPr>
        <w:t xml:space="preserve"> </w:t>
      </w:r>
      <w:r w:rsidR="009B7620">
        <w:rPr>
          <w:rFonts w:ascii="Times New Roman" w:hAnsi="Times New Roman" w:cs="Times New Roman"/>
          <w:sz w:val="24"/>
          <w:szCs w:val="24"/>
        </w:rPr>
        <w:t xml:space="preserve">the </w:t>
      </w:r>
      <w:r w:rsidR="002079EA">
        <w:rPr>
          <w:rFonts w:ascii="Times New Roman" w:hAnsi="Times New Roman" w:cs="Times New Roman"/>
          <w:sz w:val="24"/>
          <w:szCs w:val="24"/>
        </w:rPr>
        <w:t xml:space="preserve">manual </w:t>
      </w:r>
      <w:r w:rsidR="009B7620">
        <w:rPr>
          <w:rFonts w:ascii="Times New Roman" w:hAnsi="Times New Roman" w:cs="Times New Roman"/>
          <w:sz w:val="24"/>
          <w:szCs w:val="24"/>
        </w:rPr>
        <w:t>coding of data</w:t>
      </w:r>
      <w:r w:rsidR="000449C4">
        <w:rPr>
          <w:rFonts w:ascii="Times New Roman" w:hAnsi="Times New Roman" w:cs="Times New Roman"/>
          <w:sz w:val="24"/>
          <w:szCs w:val="24"/>
        </w:rPr>
        <w:t xml:space="preserve"> </w:t>
      </w:r>
      <w:r w:rsidR="000449C4" w:rsidRPr="009B7620">
        <w:rPr>
          <w:rFonts w:ascii="Times New Roman" w:hAnsi="Times New Roman" w:cs="Times New Roman"/>
          <w:sz w:val="24"/>
          <w:szCs w:val="24"/>
        </w:rPr>
        <w:t>(</w:t>
      </w:r>
      <w:r w:rsidR="000449C4">
        <w:rPr>
          <w:rFonts w:ascii="Times New Roman" w:hAnsi="Times New Roman" w:cs="Times New Roman"/>
          <w:sz w:val="24"/>
          <w:szCs w:val="24"/>
        </w:rPr>
        <w:t>Yin, 2014; Corbin and Strauss, 2015</w:t>
      </w:r>
      <w:r w:rsidR="000449C4" w:rsidRPr="00A81EA1">
        <w:rPr>
          <w:rFonts w:ascii="Times New Roman" w:hAnsi="Times New Roman" w:cs="Times New Roman"/>
          <w:sz w:val="24"/>
          <w:szCs w:val="24"/>
        </w:rPr>
        <w:t>; Fig. 2</w:t>
      </w:r>
      <w:r w:rsidR="000449C4">
        <w:rPr>
          <w:rFonts w:ascii="Times New Roman" w:hAnsi="Times New Roman" w:cs="Times New Roman"/>
          <w:sz w:val="24"/>
          <w:szCs w:val="24"/>
        </w:rPr>
        <w:t>)</w:t>
      </w:r>
      <w:r>
        <w:rPr>
          <w:rFonts w:ascii="Times New Roman" w:hAnsi="Times New Roman" w:cs="Times New Roman"/>
          <w:sz w:val="24"/>
          <w:szCs w:val="24"/>
        </w:rPr>
        <w:t xml:space="preserve">.  </w:t>
      </w:r>
      <w:r w:rsidR="00940FFD">
        <w:rPr>
          <w:rFonts w:ascii="Times New Roman" w:hAnsi="Times New Roman" w:cs="Times New Roman"/>
          <w:sz w:val="24"/>
          <w:szCs w:val="24"/>
        </w:rPr>
        <w:t>C</w:t>
      </w:r>
      <w:r w:rsidR="00C431F3" w:rsidRPr="00A1340F">
        <w:rPr>
          <w:rFonts w:ascii="Times New Roman" w:hAnsi="Times New Roman" w:cs="Times New Roman"/>
          <w:sz w:val="24"/>
          <w:szCs w:val="24"/>
        </w:rPr>
        <w:t xml:space="preserve">ase study </w:t>
      </w:r>
      <w:r w:rsidR="002636CF">
        <w:rPr>
          <w:rFonts w:ascii="Times New Roman" w:hAnsi="Times New Roman" w:cs="Times New Roman"/>
          <w:sz w:val="24"/>
          <w:szCs w:val="24"/>
        </w:rPr>
        <w:t xml:space="preserve">research </w:t>
      </w:r>
      <w:r w:rsidR="00940FFD">
        <w:rPr>
          <w:rFonts w:ascii="Times New Roman" w:hAnsi="Times New Roman" w:cs="Times New Roman"/>
          <w:sz w:val="24"/>
          <w:szCs w:val="24"/>
        </w:rPr>
        <w:t>allows</w:t>
      </w:r>
      <w:r w:rsidR="00C431F3" w:rsidRPr="00A1340F">
        <w:rPr>
          <w:rFonts w:ascii="Times New Roman" w:hAnsi="Times New Roman" w:cs="Times New Roman"/>
          <w:sz w:val="24"/>
          <w:szCs w:val="24"/>
        </w:rPr>
        <w:t xml:space="preserve"> </w:t>
      </w:r>
      <w:r w:rsidR="00BC309F">
        <w:rPr>
          <w:rFonts w:ascii="Times New Roman" w:hAnsi="Times New Roman" w:cs="Times New Roman"/>
          <w:sz w:val="24"/>
          <w:szCs w:val="24"/>
        </w:rPr>
        <w:t xml:space="preserve">the exploration of </w:t>
      </w:r>
      <w:r w:rsidR="00043CA2">
        <w:rPr>
          <w:rFonts w:ascii="Times New Roman" w:hAnsi="Times New Roman" w:cs="Times New Roman"/>
          <w:sz w:val="24"/>
          <w:szCs w:val="24"/>
        </w:rPr>
        <w:t>real-life phenomena</w:t>
      </w:r>
      <w:r w:rsidR="009B7620">
        <w:rPr>
          <w:rFonts w:ascii="Times New Roman" w:hAnsi="Times New Roman" w:cs="Times New Roman"/>
          <w:sz w:val="24"/>
          <w:szCs w:val="24"/>
        </w:rPr>
        <w:t>.  N</w:t>
      </w:r>
      <w:r w:rsidR="00940FFD">
        <w:rPr>
          <w:rFonts w:ascii="Times New Roman" w:hAnsi="Times New Roman" w:cs="Times New Roman"/>
          <w:sz w:val="24"/>
          <w:szCs w:val="24"/>
        </w:rPr>
        <w:t xml:space="preserve">ot without </w:t>
      </w:r>
      <w:r w:rsidR="00D60099">
        <w:rPr>
          <w:rFonts w:ascii="Times New Roman" w:hAnsi="Times New Roman" w:cs="Times New Roman"/>
          <w:sz w:val="24"/>
          <w:szCs w:val="24"/>
        </w:rPr>
        <w:t xml:space="preserve">its </w:t>
      </w:r>
      <w:r w:rsidR="00940FFD">
        <w:rPr>
          <w:rFonts w:ascii="Times New Roman" w:hAnsi="Times New Roman" w:cs="Times New Roman"/>
          <w:sz w:val="24"/>
          <w:szCs w:val="24"/>
        </w:rPr>
        <w:t xml:space="preserve">critics </w:t>
      </w:r>
      <w:r w:rsidR="00940FFD" w:rsidRPr="00A1340F">
        <w:rPr>
          <w:rFonts w:ascii="Times New Roman" w:hAnsi="Times New Roman" w:cs="Times New Roman"/>
          <w:sz w:val="24"/>
          <w:szCs w:val="24"/>
        </w:rPr>
        <w:t>(Gomm et al., 2009</w:t>
      </w:r>
      <w:r w:rsidR="00940FFD">
        <w:rPr>
          <w:rFonts w:ascii="Times New Roman" w:hAnsi="Times New Roman" w:cs="Times New Roman"/>
          <w:sz w:val="24"/>
          <w:szCs w:val="24"/>
        </w:rPr>
        <w:t xml:space="preserve">), </w:t>
      </w:r>
      <w:r w:rsidR="00C431F3" w:rsidRPr="00A1340F">
        <w:rPr>
          <w:rFonts w:ascii="Times New Roman" w:hAnsi="Times New Roman" w:cs="Times New Roman"/>
          <w:sz w:val="24"/>
          <w:szCs w:val="24"/>
        </w:rPr>
        <w:t xml:space="preserve">Yin (2014) </w:t>
      </w:r>
      <w:r w:rsidR="00796F9C">
        <w:rPr>
          <w:rFonts w:ascii="Times New Roman" w:hAnsi="Times New Roman" w:cs="Times New Roman"/>
          <w:sz w:val="24"/>
          <w:szCs w:val="24"/>
        </w:rPr>
        <w:t>contends</w:t>
      </w:r>
      <w:r w:rsidR="00940FFD">
        <w:rPr>
          <w:rFonts w:ascii="Times New Roman" w:hAnsi="Times New Roman" w:cs="Times New Roman"/>
          <w:sz w:val="24"/>
          <w:szCs w:val="24"/>
        </w:rPr>
        <w:t xml:space="preserve"> </w:t>
      </w:r>
      <w:r w:rsidR="00E324D9">
        <w:rPr>
          <w:rFonts w:ascii="Times New Roman" w:hAnsi="Times New Roman" w:cs="Times New Roman"/>
          <w:sz w:val="24"/>
          <w:szCs w:val="24"/>
        </w:rPr>
        <w:t>it</w:t>
      </w:r>
      <w:r w:rsidR="00C431F3" w:rsidRPr="00A1340F">
        <w:rPr>
          <w:rFonts w:ascii="Times New Roman" w:hAnsi="Times New Roman" w:cs="Times New Roman"/>
          <w:sz w:val="24"/>
          <w:szCs w:val="24"/>
        </w:rPr>
        <w:t xml:space="preserve"> </w:t>
      </w:r>
      <w:r w:rsidR="00796F9C">
        <w:rPr>
          <w:rFonts w:ascii="Times New Roman" w:hAnsi="Times New Roman" w:cs="Times New Roman"/>
          <w:sz w:val="24"/>
          <w:szCs w:val="24"/>
        </w:rPr>
        <w:t>can</w:t>
      </w:r>
      <w:r w:rsidR="00940FFD">
        <w:rPr>
          <w:rFonts w:ascii="Times New Roman" w:hAnsi="Times New Roman" w:cs="Times New Roman"/>
          <w:sz w:val="24"/>
          <w:szCs w:val="24"/>
        </w:rPr>
        <w:t xml:space="preserve"> lead to </w:t>
      </w:r>
      <w:r w:rsidR="00BC309F">
        <w:rPr>
          <w:rFonts w:ascii="Times New Roman" w:hAnsi="Times New Roman" w:cs="Times New Roman"/>
          <w:sz w:val="24"/>
          <w:szCs w:val="24"/>
        </w:rPr>
        <w:t>theory building</w:t>
      </w:r>
      <w:r w:rsidR="00C431F3" w:rsidRPr="00A1340F">
        <w:rPr>
          <w:rFonts w:ascii="Times New Roman" w:hAnsi="Times New Roman" w:cs="Times New Roman"/>
          <w:sz w:val="24"/>
          <w:szCs w:val="24"/>
        </w:rPr>
        <w:t xml:space="preserve"> </w:t>
      </w:r>
      <w:r w:rsidR="00BC309F">
        <w:rPr>
          <w:rFonts w:ascii="Times New Roman" w:hAnsi="Times New Roman" w:cs="Times New Roman"/>
          <w:sz w:val="24"/>
          <w:szCs w:val="24"/>
        </w:rPr>
        <w:t xml:space="preserve">that is </w:t>
      </w:r>
      <w:r w:rsidR="00C431F3" w:rsidRPr="00A1340F">
        <w:rPr>
          <w:rFonts w:ascii="Times New Roman" w:hAnsi="Times New Roman" w:cs="Times New Roman"/>
          <w:sz w:val="24"/>
          <w:szCs w:val="24"/>
        </w:rPr>
        <w:t xml:space="preserve">applicable worldwide. </w:t>
      </w:r>
      <w:r w:rsidR="00940FFD">
        <w:rPr>
          <w:rFonts w:ascii="Times New Roman" w:hAnsi="Times New Roman" w:cs="Times New Roman"/>
          <w:sz w:val="24"/>
          <w:szCs w:val="24"/>
        </w:rPr>
        <w:t xml:space="preserve"> </w:t>
      </w:r>
      <w:r w:rsidR="000449C4">
        <w:rPr>
          <w:rFonts w:ascii="Times New Roman" w:hAnsi="Times New Roman" w:cs="Times New Roman"/>
          <w:sz w:val="24"/>
          <w:szCs w:val="24"/>
        </w:rPr>
        <w:t>Similarly, g</w:t>
      </w:r>
      <w:r w:rsidR="00043CA2">
        <w:rPr>
          <w:rFonts w:ascii="Times New Roman" w:hAnsi="Times New Roman" w:cs="Times New Roman"/>
          <w:sz w:val="24"/>
          <w:szCs w:val="24"/>
        </w:rPr>
        <w:t>rounded theory</w:t>
      </w:r>
      <w:r w:rsidR="00C431F3" w:rsidRPr="00A1340F">
        <w:rPr>
          <w:rFonts w:ascii="Times New Roman" w:hAnsi="Times New Roman" w:cs="Times New Roman"/>
          <w:sz w:val="24"/>
          <w:szCs w:val="24"/>
        </w:rPr>
        <w:t xml:space="preserve"> investiga</w:t>
      </w:r>
      <w:r w:rsidR="005813A5">
        <w:rPr>
          <w:rFonts w:ascii="Times New Roman" w:hAnsi="Times New Roman" w:cs="Times New Roman"/>
          <w:sz w:val="24"/>
          <w:szCs w:val="24"/>
        </w:rPr>
        <w:t>te</w:t>
      </w:r>
      <w:r w:rsidR="00043CA2">
        <w:rPr>
          <w:rFonts w:ascii="Times New Roman" w:hAnsi="Times New Roman" w:cs="Times New Roman"/>
          <w:sz w:val="24"/>
          <w:szCs w:val="24"/>
        </w:rPr>
        <w:t>s the real world,</w:t>
      </w:r>
      <w:r w:rsidR="00940FFD">
        <w:rPr>
          <w:rFonts w:ascii="Times New Roman" w:hAnsi="Times New Roman" w:cs="Times New Roman"/>
          <w:sz w:val="24"/>
          <w:szCs w:val="24"/>
        </w:rPr>
        <w:t xml:space="preserve"> uncover</w:t>
      </w:r>
      <w:r w:rsidR="00043CA2">
        <w:rPr>
          <w:rFonts w:ascii="Times New Roman" w:hAnsi="Times New Roman" w:cs="Times New Roman"/>
          <w:sz w:val="24"/>
          <w:szCs w:val="24"/>
        </w:rPr>
        <w:t>ing</w:t>
      </w:r>
      <w:r w:rsidR="00940FFD">
        <w:rPr>
          <w:rFonts w:ascii="Times New Roman" w:hAnsi="Times New Roman" w:cs="Times New Roman"/>
          <w:sz w:val="24"/>
          <w:szCs w:val="24"/>
        </w:rPr>
        <w:t xml:space="preserve"> </w:t>
      </w:r>
      <w:r w:rsidR="002636CF">
        <w:rPr>
          <w:rFonts w:ascii="Times New Roman" w:hAnsi="Times New Roman" w:cs="Times New Roman"/>
          <w:sz w:val="24"/>
          <w:szCs w:val="24"/>
        </w:rPr>
        <w:t>concepts</w:t>
      </w:r>
      <w:r w:rsidR="00796F9C">
        <w:rPr>
          <w:rFonts w:ascii="Times New Roman" w:hAnsi="Times New Roman" w:cs="Times New Roman"/>
          <w:sz w:val="24"/>
          <w:szCs w:val="24"/>
        </w:rPr>
        <w:t xml:space="preserve"> </w:t>
      </w:r>
      <w:r w:rsidR="00C431F3" w:rsidRPr="00A1340F">
        <w:rPr>
          <w:rFonts w:ascii="Times New Roman" w:hAnsi="Times New Roman" w:cs="Times New Roman"/>
          <w:sz w:val="24"/>
          <w:szCs w:val="24"/>
        </w:rPr>
        <w:t>grounded in qua</w:t>
      </w:r>
      <w:r w:rsidR="00D26015">
        <w:rPr>
          <w:rFonts w:ascii="Times New Roman" w:hAnsi="Times New Roman" w:cs="Times New Roman"/>
          <w:sz w:val="24"/>
          <w:szCs w:val="24"/>
        </w:rPr>
        <w:t>litative data and apply</w:t>
      </w:r>
      <w:r w:rsidR="00043CA2">
        <w:rPr>
          <w:rFonts w:ascii="Times New Roman" w:hAnsi="Times New Roman" w:cs="Times New Roman"/>
          <w:sz w:val="24"/>
          <w:szCs w:val="24"/>
        </w:rPr>
        <w:t>ing</w:t>
      </w:r>
      <w:r w:rsidR="00C431F3" w:rsidRPr="00A1340F">
        <w:rPr>
          <w:rFonts w:ascii="Times New Roman" w:hAnsi="Times New Roman" w:cs="Times New Roman"/>
          <w:sz w:val="24"/>
          <w:szCs w:val="24"/>
        </w:rPr>
        <w:t xml:space="preserve"> </w:t>
      </w:r>
      <w:r w:rsidR="00796F9C" w:rsidRPr="00DE7223">
        <w:rPr>
          <w:rFonts w:ascii="Times New Roman" w:hAnsi="Times New Roman" w:cs="Times New Roman"/>
          <w:sz w:val="24"/>
          <w:szCs w:val="24"/>
        </w:rPr>
        <w:t>them</w:t>
      </w:r>
      <w:r w:rsidR="00D26015" w:rsidRPr="00DE7223">
        <w:rPr>
          <w:rFonts w:ascii="Times New Roman" w:hAnsi="Times New Roman" w:cs="Times New Roman"/>
          <w:sz w:val="24"/>
          <w:szCs w:val="24"/>
        </w:rPr>
        <w:t xml:space="preserve"> </w:t>
      </w:r>
      <w:r w:rsidR="00B361E4">
        <w:rPr>
          <w:rFonts w:ascii="Times New Roman" w:hAnsi="Times New Roman" w:cs="Times New Roman"/>
          <w:sz w:val="24"/>
          <w:szCs w:val="24"/>
        </w:rPr>
        <w:t xml:space="preserve">to </w:t>
      </w:r>
      <w:r w:rsidR="00B361E4">
        <w:rPr>
          <w:rFonts w:ascii="Times New Roman" w:hAnsi="Times New Roman" w:cs="Times New Roman"/>
          <w:sz w:val="24"/>
          <w:szCs w:val="24"/>
        </w:rPr>
        <w:lastRenderedPageBreak/>
        <w:t>theories of change</w:t>
      </w:r>
      <w:r w:rsidR="00796F9C">
        <w:rPr>
          <w:rFonts w:ascii="Times New Roman" w:hAnsi="Times New Roman" w:cs="Times New Roman"/>
          <w:sz w:val="24"/>
          <w:szCs w:val="24"/>
        </w:rPr>
        <w:t>.</w:t>
      </w:r>
      <w:r w:rsidR="00114130">
        <w:rPr>
          <w:rFonts w:ascii="Times New Roman" w:hAnsi="Times New Roman" w:cs="Times New Roman"/>
          <w:sz w:val="24"/>
          <w:szCs w:val="24"/>
        </w:rPr>
        <w:t xml:space="preserve">  A</w:t>
      </w:r>
      <w:r w:rsidR="00BC309F">
        <w:rPr>
          <w:rFonts w:ascii="Times New Roman" w:hAnsi="Times New Roman" w:cs="Times New Roman"/>
          <w:sz w:val="24"/>
          <w:szCs w:val="24"/>
        </w:rPr>
        <w:t xml:space="preserve"> combination of</w:t>
      </w:r>
      <w:r w:rsidR="00D856B6" w:rsidRPr="00A1340F">
        <w:rPr>
          <w:rFonts w:ascii="Times New Roman" w:hAnsi="Times New Roman" w:cs="Times New Roman"/>
          <w:sz w:val="24"/>
          <w:szCs w:val="24"/>
        </w:rPr>
        <w:t xml:space="preserve"> </w:t>
      </w:r>
      <w:r w:rsidR="000449C4">
        <w:rPr>
          <w:rFonts w:ascii="Times New Roman" w:hAnsi="Times New Roman" w:cs="Times New Roman"/>
          <w:sz w:val="24"/>
          <w:szCs w:val="24"/>
        </w:rPr>
        <w:t>methods</w:t>
      </w:r>
      <w:r w:rsidR="00D856B6" w:rsidRPr="00A1340F">
        <w:rPr>
          <w:rFonts w:ascii="Times New Roman" w:hAnsi="Times New Roman" w:cs="Times New Roman"/>
          <w:sz w:val="24"/>
          <w:szCs w:val="24"/>
        </w:rPr>
        <w:t xml:space="preserve"> </w:t>
      </w:r>
      <w:r w:rsidR="00D26015">
        <w:rPr>
          <w:rFonts w:ascii="Times New Roman" w:hAnsi="Times New Roman" w:cs="Times New Roman"/>
          <w:sz w:val="24"/>
          <w:szCs w:val="24"/>
        </w:rPr>
        <w:t>was</w:t>
      </w:r>
      <w:r w:rsidR="00D856B6" w:rsidRPr="00A1340F">
        <w:rPr>
          <w:rFonts w:ascii="Times New Roman" w:hAnsi="Times New Roman" w:cs="Times New Roman"/>
          <w:sz w:val="24"/>
          <w:szCs w:val="24"/>
        </w:rPr>
        <w:t xml:space="preserve"> used (</w:t>
      </w:r>
      <w:r w:rsidR="00D036B2" w:rsidRPr="00A1340F">
        <w:rPr>
          <w:rFonts w:ascii="Times New Roman" w:hAnsi="Times New Roman" w:cs="Times New Roman"/>
          <w:sz w:val="24"/>
          <w:szCs w:val="24"/>
        </w:rPr>
        <w:t>Stake, 1998</w:t>
      </w:r>
      <w:r w:rsidR="00D856B6" w:rsidRPr="00A1340F">
        <w:rPr>
          <w:rFonts w:ascii="Times New Roman" w:hAnsi="Times New Roman" w:cs="Times New Roman"/>
          <w:sz w:val="24"/>
          <w:szCs w:val="24"/>
        </w:rPr>
        <w:t xml:space="preserve">; Yin, </w:t>
      </w:r>
      <w:r w:rsidR="00B4516C" w:rsidRPr="00A1340F">
        <w:rPr>
          <w:rFonts w:ascii="Times New Roman" w:hAnsi="Times New Roman" w:cs="Times New Roman"/>
          <w:sz w:val="24"/>
          <w:szCs w:val="24"/>
        </w:rPr>
        <w:t>1984</w:t>
      </w:r>
      <w:r w:rsidR="00D26015">
        <w:rPr>
          <w:rFonts w:ascii="Times New Roman" w:hAnsi="Times New Roman" w:cs="Times New Roman"/>
          <w:sz w:val="24"/>
          <w:szCs w:val="24"/>
        </w:rPr>
        <w:t xml:space="preserve">) for </w:t>
      </w:r>
      <w:r w:rsidR="002636CF">
        <w:rPr>
          <w:rFonts w:ascii="Times New Roman" w:hAnsi="Times New Roman" w:cs="Times New Roman"/>
          <w:sz w:val="24"/>
          <w:szCs w:val="24"/>
        </w:rPr>
        <w:t xml:space="preserve">two cases: </w:t>
      </w:r>
      <w:r w:rsidR="00114130">
        <w:rPr>
          <w:rFonts w:ascii="Times New Roman" w:hAnsi="Times New Roman" w:cs="Times New Roman"/>
          <w:sz w:val="24"/>
          <w:szCs w:val="24"/>
        </w:rPr>
        <w:t xml:space="preserve">(i) </w:t>
      </w:r>
      <w:r w:rsidR="00B95A99" w:rsidRPr="00A1340F">
        <w:rPr>
          <w:rFonts w:ascii="Times New Roman" w:hAnsi="Times New Roman" w:cs="Times New Roman"/>
          <w:sz w:val="24"/>
          <w:szCs w:val="24"/>
        </w:rPr>
        <w:t>Malaysia</w:t>
      </w:r>
      <w:r w:rsidR="002636CF">
        <w:rPr>
          <w:rFonts w:ascii="Times New Roman" w:hAnsi="Times New Roman" w:cs="Times New Roman"/>
          <w:sz w:val="24"/>
          <w:szCs w:val="24"/>
        </w:rPr>
        <w:t>;</w:t>
      </w:r>
      <w:r w:rsidR="00B95A99" w:rsidRPr="00A1340F">
        <w:rPr>
          <w:rFonts w:ascii="Times New Roman" w:hAnsi="Times New Roman" w:cs="Times New Roman"/>
          <w:sz w:val="24"/>
          <w:szCs w:val="24"/>
        </w:rPr>
        <w:t xml:space="preserve"> </w:t>
      </w:r>
      <w:r w:rsidR="006C42CC" w:rsidRPr="00A1340F">
        <w:rPr>
          <w:rFonts w:ascii="Times New Roman" w:hAnsi="Times New Roman" w:cs="Times New Roman"/>
          <w:sz w:val="24"/>
          <w:szCs w:val="24"/>
        </w:rPr>
        <w:t xml:space="preserve">and </w:t>
      </w:r>
      <w:r w:rsidR="00114130">
        <w:rPr>
          <w:rFonts w:ascii="Times New Roman" w:hAnsi="Times New Roman" w:cs="Times New Roman"/>
          <w:sz w:val="24"/>
          <w:szCs w:val="24"/>
        </w:rPr>
        <w:t xml:space="preserve">(ii) </w:t>
      </w:r>
      <w:r w:rsidR="002636CF">
        <w:rPr>
          <w:rFonts w:ascii="Times New Roman" w:hAnsi="Times New Roman" w:cs="Times New Roman"/>
          <w:sz w:val="24"/>
          <w:szCs w:val="24"/>
        </w:rPr>
        <w:t>England and Wales</w:t>
      </w:r>
      <w:r w:rsidR="00D26015">
        <w:rPr>
          <w:rFonts w:ascii="Times New Roman" w:hAnsi="Times New Roman" w:cs="Times New Roman"/>
          <w:sz w:val="24"/>
          <w:szCs w:val="24"/>
        </w:rPr>
        <w:t xml:space="preserve">.  </w:t>
      </w:r>
      <w:r w:rsidR="00043CA2">
        <w:rPr>
          <w:rFonts w:ascii="Times New Roman" w:hAnsi="Times New Roman" w:cs="Times New Roman"/>
          <w:sz w:val="24"/>
          <w:szCs w:val="24"/>
        </w:rPr>
        <w:t>Case study s</w:t>
      </w:r>
      <w:r w:rsidR="00B95A99" w:rsidRPr="00A1340F">
        <w:rPr>
          <w:rFonts w:ascii="Times New Roman" w:hAnsi="Times New Roman" w:cs="Times New Roman"/>
          <w:sz w:val="24"/>
          <w:szCs w:val="24"/>
        </w:rPr>
        <w:t xml:space="preserve">election </w:t>
      </w:r>
      <w:r w:rsidR="00D26015">
        <w:rPr>
          <w:rFonts w:ascii="Times New Roman" w:hAnsi="Times New Roman" w:cs="Times New Roman"/>
          <w:sz w:val="24"/>
          <w:szCs w:val="24"/>
        </w:rPr>
        <w:t>was</w:t>
      </w:r>
      <w:r w:rsidR="00B95A99" w:rsidRPr="00A1340F">
        <w:rPr>
          <w:rFonts w:ascii="Times New Roman" w:hAnsi="Times New Roman" w:cs="Times New Roman"/>
          <w:sz w:val="24"/>
          <w:szCs w:val="24"/>
        </w:rPr>
        <w:t xml:space="preserve"> based on </w:t>
      </w:r>
      <w:r w:rsidR="00796F9C">
        <w:rPr>
          <w:rFonts w:ascii="Times New Roman" w:hAnsi="Times New Roman" w:cs="Times New Roman"/>
          <w:sz w:val="24"/>
          <w:szCs w:val="24"/>
        </w:rPr>
        <w:t xml:space="preserve">the </w:t>
      </w:r>
      <w:r w:rsidR="00B779D8">
        <w:rPr>
          <w:rFonts w:ascii="Times New Roman" w:hAnsi="Times New Roman" w:cs="Times New Roman"/>
          <w:sz w:val="24"/>
          <w:szCs w:val="24"/>
        </w:rPr>
        <w:t xml:space="preserve">different </w:t>
      </w:r>
      <w:r w:rsidR="00B95A99" w:rsidRPr="00A1340F">
        <w:rPr>
          <w:rFonts w:ascii="Times New Roman" w:hAnsi="Times New Roman" w:cs="Times New Roman"/>
          <w:sz w:val="24"/>
          <w:szCs w:val="24"/>
        </w:rPr>
        <w:t>regulatory system</w:t>
      </w:r>
      <w:r w:rsidR="00D26015">
        <w:rPr>
          <w:rFonts w:ascii="Times New Roman" w:hAnsi="Times New Roman" w:cs="Times New Roman"/>
          <w:sz w:val="24"/>
          <w:szCs w:val="24"/>
        </w:rPr>
        <w:t>s</w:t>
      </w:r>
      <w:r w:rsidR="002636CF">
        <w:rPr>
          <w:rFonts w:ascii="Times New Roman" w:hAnsi="Times New Roman" w:cs="Times New Roman"/>
          <w:sz w:val="24"/>
          <w:szCs w:val="24"/>
        </w:rPr>
        <w:t xml:space="preserve"> in each jurisdiction: England and Wales</w:t>
      </w:r>
      <w:r w:rsidR="00D60099">
        <w:rPr>
          <w:rFonts w:ascii="Times New Roman" w:hAnsi="Times New Roman" w:cs="Times New Roman"/>
          <w:sz w:val="24"/>
          <w:szCs w:val="24"/>
        </w:rPr>
        <w:t>,</w:t>
      </w:r>
      <w:r w:rsidR="00D26015">
        <w:rPr>
          <w:rFonts w:ascii="Times New Roman" w:hAnsi="Times New Roman" w:cs="Times New Roman"/>
          <w:sz w:val="24"/>
          <w:szCs w:val="24"/>
        </w:rPr>
        <w:t xml:space="preserve"> </w:t>
      </w:r>
      <w:r w:rsidR="00B95A99" w:rsidRPr="00A1340F">
        <w:rPr>
          <w:rFonts w:ascii="Times New Roman" w:hAnsi="Times New Roman" w:cs="Times New Roman"/>
          <w:sz w:val="24"/>
          <w:szCs w:val="24"/>
        </w:rPr>
        <w:t xml:space="preserve">with </w:t>
      </w:r>
      <w:r w:rsidR="002636CF">
        <w:rPr>
          <w:rFonts w:ascii="Times New Roman" w:hAnsi="Times New Roman" w:cs="Times New Roman"/>
          <w:sz w:val="24"/>
          <w:szCs w:val="24"/>
        </w:rPr>
        <w:t>its</w:t>
      </w:r>
      <w:r w:rsidR="00B95A99" w:rsidRPr="00A1340F">
        <w:rPr>
          <w:rFonts w:ascii="Times New Roman" w:hAnsi="Times New Roman" w:cs="Times New Roman"/>
          <w:sz w:val="24"/>
          <w:szCs w:val="24"/>
        </w:rPr>
        <w:t xml:space="preserve"> ind</w:t>
      </w:r>
      <w:r w:rsidR="00D26015">
        <w:rPr>
          <w:rFonts w:ascii="Times New Roman" w:hAnsi="Times New Roman" w:cs="Times New Roman"/>
          <w:sz w:val="24"/>
          <w:szCs w:val="24"/>
        </w:rPr>
        <w:t>ependent</w:t>
      </w:r>
      <w:r w:rsidR="00B779D8">
        <w:rPr>
          <w:rFonts w:ascii="Times New Roman" w:hAnsi="Times New Roman" w:cs="Times New Roman"/>
          <w:sz w:val="24"/>
          <w:szCs w:val="24"/>
        </w:rPr>
        <w:t>,</w:t>
      </w:r>
      <w:r w:rsidR="00D26015">
        <w:rPr>
          <w:rFonts w:ascii="Times New Roman" w:hAnsi="Times New Roman" w:cs="Times New Roman"/>
          <w:sz w:val="24"/>
          <w:szCs w:val="24"/>
        </w:rPr>
        <w:t xml:space="preserve"> r</w:t>
      </w:r>
      <w:r w:rsidR="000449C4">
        <w:rPr>
          <w:rFonts w:ascii="Times New Roman" w:hAnsi="Times New Roman" w:cs="Times New Roman"/>
          <w:sz w:val="24"/>
          <w:szCs w:val="24"/>
        </w:rPr>
        <w:t>isk-based r</w:t>
      </w:r>
      <w:r w:rsidR="00D26015">
        <w:rPr>
          <w:rFonts w:ascii="Times New Roman" w:hAnsi="Times New Roman" w:cs="Times New Roman"/>
          <w:sz w:val="24"/>
          <w:szCs w:val="24"/>
        </w:rPr>
        <w:t>e</w:t>
      </w:r>
      <w:r w:rsidR="00D26015" w:rsidRPr="00B779D8">
        <w:rPr>
          <w:rFonts w:ascii="Times New Roman" w:hAnsi="Times New Roman" w:cs="Times New Roman"/>
          <w:sz w:val="24"/>
          <w:szCs w:val="24"/>
        </w:rPr>
        <w:t>gulatory model</w:t>
      </w:r>
      <w:r w:rsidR="00796F9C" w:rsidRPr="00B779D8">
        <w:rPr>
          <w:rFonts w:ascii="Times New Roman" w:hAnsi="Times New Roman" w:cs="Times New Roman"/>
          <w:sz w:val="24"/>
          <w:szCs w:val="24"/>
        </w:rPr>
        <w:t xml:space="preserve"> for </w:t>
      </w:r>
      <w:r w:rsidR="00B779D8" w:rsidRPr="00B779D8">
        <w:rPr>
          <w:rFonts w:ascii="Times New Roman" w:hAnsi="Times New Roman" w:cs="Times New Roman"/>
          <w:sz w:val="24"/>
          <w:szCs w:val="24"/>
        </w:rPr>
        <w:t xml:space="preserve">mandatory </w:t>
      </w:r>
      <w:r w:rsidR="00796F9C" w:rsidRPr="00B779D8">
        <w:rPr>
          <w:rFonts w:ascii="Times New Roman" w:hAnsi="Times New Roman" w:cs="Times New Roman"/>
          <w:sz w:val="24"/>
          <w:szCs w:val="24"/>
        </w:rPr>
        <w:t>WSP implementation</w:t>
      </w:r>
      <w:r w:rsidR="00D26015" w:rsidRPr="00B779D8">
        <w:rPr>
          <w:rFonts w:ascii="Times New Roman" w:hAnsi="Times New Roman" w:cs="Times New Roman"/>
          <w:sz w:val="24"/>
          <w:szCs w:val="24"/>
        </w:rPr>
        <w:t xml:space="preserve">; </w:t>
      </w:r>
      <w:r w:rsidR="002636CF" w:rsidRPr="00B779D8">
        <w:rPr>
          <w:rFonts w:ascii="Times New Roman" w:hAnsi="Times New Roman" w:cs="Times New Roman"/>
          <w:sz w:val="24"/>
          <w:szCs w:val="24"/>
        </w:rPr>
        <w:t>and Malaysia</w:t>
      </w:r>
      <w:r w:rsidR="00796F9C" w:rsidRPr="00B779D8">
        <w:rPr>
          <w:rFonts w:ascii="Times New Roman" w:hAnsi="Times New Roman" w:cs="Times New Roman"/>
          <w:sz w:val="24"/>
          <w:szCs w:val="24"/>
        </w:rPr>
        <w:t xml:space="preserve"> </w:t>
      </w:r>
      <w:r w:rsidR="00D60099" w:rsidRPr="00B779D8">
        <w:rPr>
          <w:rFonts w:ascii="Times New Roman" w:hAnsi="Times New Roman" w:cs="Times New Roman"/>
          <w:sz w:val="24"/>
          <w:szCs w:val="24"/>
        </w:rPr>
        <w:t>with</w:t>
      </w:r>
      <w:r w:rsidR="00B95A99" w:rsidRPr="00B779D8">
        <w:rPr>
          <w:rFonts w:ascii="Times New Roman" w:hAnsi="Times New Roman" w:cs="Times New Roman"/>
          <w:sz w:val="24"/>
          <w:szCs w:val="24"/>
        </w:rPr>
        <w:t xml:space="preserve"> a</w:t>
      </w:r>
      <w:r w:rsidR="00B779D8" w:rsidRPr="00B779D8">
        <w:rPr>
          <w:rFonts w:ascii="Times New Roman" w:hAnsi="Times New Roman" w:cs="Times New Roman"/>
          <w:sz w:val="24"/>
          <w:szCs w:val="24"/>
        </w:rPr>
        <w:t xml:space="preserve"> compliance-dominated but</w:t>
      </w:r>
      <w:r w:rsidR="00B95A99" w:rsidRPr="00B779D8">
        <w:rPr>
          <w:rFonts w:ascii="Times New Roman" w:hAnsi="Times New Roman" w:cs="Times New Roman"/>
          <w:sz w:val="24"/>
          <w:szCs w:val="24"/>
        </w:rPr>
        <w:t xml:space="preserve"> </w:t>
      </w:r>
      <w:r w:rsidR="00B779D8" w:rsidRPr="00B779D8">
        <w:rPr>
          <w:rFonts w:ascii="Times New Roman" w:hAnsi="Times New Roman" w:cs="Times New Roman"/>
          <w:sz w:val="24"/>
          <w:szCs w:val="24"/>
        </w:rPr>
        <w:t>transitionary</w:t>
      </w:r>
      <w:r w:rsidR="00B95A99" w:rsidRPr="00B779D8">
        <w:rPr>
          <w:rFonts w:ascii="Times New Roman" w:hAnsi="Times New Roman" w:cs="Times New Roman"/>
          <w:sz w:val="24"/>
          <w:szCs w:val="24"/>
        </w:rPr>
        <w:t xml:space="preserve"> system</w:t>
      </w:r>
      <w:r w:rsidR="00D26015" w:rsidRPr="00B779D8">
        <w:rPr>
          <w:rFonts w:ascii="Times New Roman" w:hAnsi="Times New Roman" w:cs="Times New Roman"/>
          <w:sz w:val="24"/>
          <w:szCs w:val="24"/>
        </w:rPr>
        <w:t xml:space="preserve"> </w:t>
      </w:r>
      <w:r w:rsidR="00D60099" w:rsidRPr="00B779D8">
        <w:rPr>
          <w:rFonts w:ascii="Times New Roman" w:hAnsi="Times New Roman" w:cs="Times New Roman"/>
          <w:sz w:val="24"/>
          <w:szCs w:val="24"/>
        </w:rPr>
        <w:t>in place</w:t>
      </w:r>
      <w:r w:rsidR="00E324D9">
        <w:rPr>
          <w:rFonts w:ascii="Times New Roman" w:hAnsi="Times New Roman" w:cs="Times New Roman"/>
          <w:sz w:val="24"/>
          <w:szCs w:val="24"/>
        </w:rPr>
        <w:t>,</w:t>
      </w:r>
      <w:r w:rsidR="00D60099" w:rsidRPr="00B779D8">
        <w:rPr>
          <w:rFonts w:ascii="Times New Roman" w:hAnsi="Times New Roman" w:cs="Times New Roman"/>
          <w:sz w:val="24"/>
          <w:szCs w:val="24"/>
        </w:rPr>
        <w:t xml:space="preserve"> </w:t>
      </w:r>
      <w:r w:rsidR="00043CA2" w:rsidRPr="00B779D8">
        <w:rPr>
          <w:rFonts w:ascii="Times New Roman" w:hAnsi="Times New Roman" w:cs="Times New Roman"/>
          <w:sz w:val="24"/>
          <w:szCs w:val="24"/>
        </w:rPr>
        <w:t>with</w:t>
      </w:r>
      <w:r w:rsidR="00B779D8">
        <w:rPr>
          <w:rFonts w:ascii="Times New Roman" w:hAnsi="Times New Roman" w:cs="Times New Roman"/>
          <w:sz w:val="24"/>
          <w:szCs w:val="24"/>
        </w:rPr>
        <w:t xml:space="preserve"> commitment</w:t>
      </w:r>
      <w:r w:rsidR="00E324D9">
        <w:rPr>
          <w:rFonts w:ascii="Times New Roman" w:hAnsi="Times New Roman" w:cs="Times New Roman"/>
          <w:sz w:val="24"/>
          <w:szCs w:val="24"/>
        </w:rPr>
        <w:t>s</w:t>
      </w:r>
      <w:r w:rsidR="00D26015" w:rsidRPr="00B779D8">
        <w:rPr>
          <w:rFonts w:ascii="Times New Roman" w:hAnsi="Times New Roman" w:cs="Times New Roman"/>
          <w:sz w:val="24"/>
          <w:szCs w:val="24"/>
        </w:rPr>
        <w:t xml:space="preserve"> to further reform</w:t>
      </w:r>
      <w:r w:rsidR="00B95A99" w:rsidRPr="00B779D8">
        <w:rPr>
          <w:rFonts w:ascii="Times New Roman" w:hAnsi="Times New Roman" w:cs="Times New Roman"/>
          <w:sz w:val="24"/>
          <w:szCs w:val="24"/>
        </w:rPr>
        <w:t xml:space="preserve"> (</w:t>
      </w:r>
      <w:r w:rsidR="00B83C6D" w:rsidRPr="00A1340F">
        <w:rPr>
          <w:rFonts w:ascii="Times New Roman" w:hAnsi="Times New Roman" w:cs="Times New Roman"/>
          <w:sz w:val="24"/>
          <w:szCs w:val="24"/>
        </w:rPr>
        <w:t>Brow</w:t>
      </w:r>
      <w:r w:rsidR="004B1A6F" w:rsidRPr="00A1340F">
        <w:rPr>
          <w:rFonts w:ascii="Times New Roman" w:hAnsi="Times New Roman" w:cs="Times New Roman"/>
          <w:sz w:val="24"/>
          <w:szCs w:val="24"/>
        </w:rPr>
        <w:t>n</w:t>
      </w:r>
      <w:r w:rsidR="00B83C6D" w:rsidRPr="00A1340F">
        <w:rPr>
          <w:rFonts w:ascii="Times New Roman" w:hAnsi="Times New Roman" w:cs="Times New Roman"/>
          <w:sz w:val="24"/>
          <w:szCs w:val="24"/>
        </w:rPr>
        <w:t xml:space="preserve"> et al.</w:t>
      </w:r>
      <w:r w:rsidR="00B95A99" w:rsidRPr="00A1340F">
        <w:rPr>
          <w:rFonts w:ascii="Times New Roman" w:hAnsi="Times New Roman" w:cs="Times New Roman"/>
          <w:sz w:val="24"/>
          <w:szCs w:val="24"/>
        </w:rPr>
        <w:t>, 2006)</w:t>
      </w:r>
      <w:r w:rsidR="00796F9C">
        <w:rPr>
          <w:rFonts w:ascii="Times New Roman" w:hAnsi="Times New Roman" w:cs="Times New Roman"/>
          <w:sz w:val="24"/>
          <w:szCs w:val="24"/>
        </w:rPr>
        <w:t xml:space="preserve">.  </w:t>
      </w:r>
      <w:r w:rsidR="00E65A13">
        <w:rPr>
          <w:rFonts w:ascii="Times New Roman" w:hAnsi="Times New Roman" w:cs="Times New Roman"/>
          <w:sz w:val="24"/>
          <w:szCs w:val="24"/>
        </w:rPr>
        <w:t xml:space="preserve">These two jurisdictions, each at a different stage of their evolution with respect to water safety planning, allowed a potential exposé of issues related to regulatory style and organisational maturity.  </w:t>
      </w:r>
      <w:r w:rsidR="002079EA">
        <w:rPr>
          <w:rFonts w:ascii="Times New Roman" w:hAnsi="Times New Roman" w:cs="Times New Roman"/>
          <w:sz w:val="24"/>
          <w:szCs w:val="24"/>
        </w:rPr>
        <w:t>E</w:t>
      </w:r>
      <w:r w:rsidR="00D26015">
        <w:rPr>
          <w:rFonts w:ascii="Times New Roman" w:hAnsi="Times New Roman" w:cs="Times New Roman"/>
          <w:sz w:val="24"/>
          <w:szCs w:val="24"/>
        </w:rPr>
        <w:t xml:space="preserve">xtensive </w:t>
      </w:r>
      <w:r w:rsidR="00B95A99" w:rsidRPr="00A1340F">
        <w:rPr>
          <w:rFonts w:ascii="Times New Roman" w:hAnsi="Times New Roman" w:cs="Times New Roman"/>
          <w:sz w:val="24"/>
          <w:szCs w:val="24"/>
        </w:rPr>
        <w:t xml:space="preserve">data </w:t>
      </w:r>
      <w:r w:rsidR="00D60099">
        <w:rPr>
          <w:rFonts w:ascii="Times New Roman" w:hAnsi="Times New Roman" w:cs="Times New Roman"/>
          <w:sz w:val="24"/>
          <w:szCs w:val="24"/>
        </w:rPr>
        <w:t xml:space="preserve">was </w:t>
      </w:r>
      <w:r w:rsidR="002079EA">
        <w:rPr>
          <w:rFonts w:ascii="Times New Roman" w:hAnsi="Times New Roman" w:cs="Times New Roman"/>
          <w:sz w:val="24"/>
          <w:szCs w:val="24"/>
        </w:rPr>
        <w:t>secured</w:t>
      </w:r>
      <w:r w:rsidR="00097B32" w:rsidRPr="00A1340F">
        <w:rPr>
          <w:rFonts w:ascii="Times New Roman" w:hAnsi="Times New Roman" w:cs="Times New Roman"/>
          <w:sz w:val="24"/>
          <w:szCs w:val="24"/>
        </w:rPr>
        <w:t xml:space="preserve"> through semi-structure</w:t>
      </w:r>
      <w:r w:rsidR="00D26015" w:rsidRPr="00DE7223">
        <w:rPr>
          <w:rFonts w:ascii="Times New Roman" w:hAnsi="Times New Roman" w:cs="Times New Roman"/>
          <w:sz w:val="24"/>
          <w:szCs w:val="24"/>
        </w:rPr>
        <w:t xml:space="preserve">d interviews, </w:t>
      </w:r>
      <w:r w:rsidR="00DE7223" w:rsidRPr="00DE7223">
        <w:rPr>
          <w:rFonts w:ascii="Times New Roman" w:hAnsi="Times New Roman" w:cs="Times New Roman"/>
          <w:sz w:val="24"/>
          <w:szCs w:val="24"/>
        </w:rPr>
        <w:t>focus group d</w:t>
      </w:r>
      <w:r w:rsidR="002E4278" w:rsidRPr="00DE7223">
        <w:rPr>
          <w:rFonts w:ascii="Times New Roman" w:hAnsi="Times New Roman" w:cs="Times New Roman"/>
          <w:sz w:val="24"/>
          <w:szCs w:val="24"/>
        </w:rPr>
        <w:t>iscussions (</w:t>
      </w:r>
      <w:r w:rsidR="00906F19" w:rsidRPr="00DE7223">
        <w:rPr>
          <w:rFonts w:ascii="Times New Roman" w:hAnsi="Times New Roman" w:cs="Times New Roman"/>
          <w:sz w:val="24"/>
          <w:szCs w:val="24"/>
        </w:rPr>
        <w:t>FGDs</w:t>
      </w:r>
      <w:r w:rsidR="002E4278" w:rsidRPr="00DE7223">
        <w:rPr>
          <w:rFonts w:ascii="Times New Roman" w:hAnsi="Times New Roman" w:cs="Times New Roman"/>
          <w:sz w:val="24"/>
          <w:szCs w:val="24"/>
        </w:rPr>
        <w:t>)</w:t>
      </w:r>
      <w:r w:rsidR="00097B32" w:rsidRPr="00DE7223">
        <w:rPr>
          <w:rFonts w:ascii="Times New Roman" w:hAnsi="Times New Roman" w:cs="Times New Roman"/>
          <w:sz w:val="24"/>
          <w:szCs w:val="24"/>
        </w:rPr>
        <w:t xml:space="preserve"> and document reviews</w:t>
      </w:r>
      <w:r w:rsidR="007607C9" w:rsidRPr="00DE7223">
        <w:rPr>
          <w:rFonts w:ascii="Times New Roman" w:hAnsi="Times New Roman" w:cs="Times New Roman"/>
          <w:sz w:val="24"/>
          <w:szCs w:val="24"/>
        </w:rPr>
        <w:t xml:space="preserve"> as the </w:t>
      </w:r>
      <w:r w:rsidR="00B0005F" w:rsidRPr="00DE7223">
        <w:rPr>
          <w:rFonts w:ascii="Times New Roman" w:hAnsi="Times New Roman" w:cs="Times New Roman"/>
          <w:sz w:val="24"/>
          <w:szCs w:val="24"/>
        </w:rPr>
        <w:t>principal</w:t>
      </w:r>
      <w:r w:rsidR="007607C9" w:rsidRPr="00DE7223">
        <w:rPr>
          <w:rFonts w:ascii="Times New Roman" w:hAnsi="Times New Roman" w:cs="Times New Roman"/>
          <w:sz w:val="24"/>
          <w:szCs w:val="24"/>
        </w:rPr>
        <w:t xml:space="preserve"> survey</w:t>
      </w:r>
      <w:r w:rsidR="007607C9">
        <w:rPr>
          <w:rFonts w:ascii="Times New Roman" w:hAnsi="Times New Roman" w:cs="Times New Roman"/>
          <w:sz w:val="24"/>
          <w:szCs w:val="24"/>
        </w:rPr>
        <w:t xml:space="preserve"> instruments</w:t>
      </w:r>
      <w:r w:rsidR="00BC309F">
        <w:rPr>
          <w:rFonts w:ascii="Times New Roman" w:hAnsi="Times New Roman" w:cs="Times New Roman"/>
          <w:sz w:val="24"/>
          <w:szCs w:val="24"/>
        </w:rPr>
        <w:t xml:space="preserve">.  </w:t>
      </w:r>
      <w:r w:rsidR="00381875" w:rsidRPr="00796F9C">
        <w:rPr>
          <w:rFonts w:ascii="Times New Roman" w:hAnsi="Times New Roman" w:cs="Times New Roman"/>
          <w:sz w:val="24"/>
          <w:szCs w:val="24"/>
        </w:rPr>
        <w:t>Table 1</w:t>
      </w:r>
      <w:r w:rsidR="00381875">
        <w:rPr>
          <w:rFonts w:ascii="Times New Roman" w:hAnsi="Times New Roman" w:cs="Times New Roman"/>
          <w:sz w:val="24"/>
          <w:szCs w:val="24"/>
        </w:rPr>
        <w:t xml:space="preserve"> summarises</w:t>
      </w:r>
      <w:r w:rsidR="00381875" w:rsidRPr="00796F9C">
        <w:rPr>
          <w:rFonts w:ascii="Times New Roman" w:hAnsi="Times New Roman" w:cs="Times New Roman"/>
          <w:sz w:val="24"/>
          <w:szCs w:val="24"/>
        </w:rPr>
        <w:t xml:space="preserve"> the</w:t>
      </w:r>
      <w:r w:rsidR="00381875" w:rsidRPr="00A1340F">
        <w:rPr>
          <w:rFonts w:ascii="Times New Roman" w:hAnsi="Times New Roman" w:cs="Times New Roman"/>
          <w:sz w:val="24"/>
          <w:szCs w:val="24"/>
        </w:rPr>
        <w:t xml:space="preserve"> unit</w:t>
      </w:r>
      <w:r w:rsidR="00381875">
        <w:rPr>
          <w:rFonts w:ascii="Times New Roman" w:hAnsi="Times New Roman" w:cs="Times New Roman"/>
          <w:sz w:val="24"/>
          <w:szCs w:val="24"/>
        </w:rPr>
        <w:t>s</w:t>
      </w:r>
      <w:r w:rsidR="00381875" w:rsidRPr="00A1340F">
        <w:rPr>
          <w:rFonts w:ascii="Times New Roman" w:hAnsi="Times New Roman" w:cs="Times New Roman"/>
          <w:sz w:val="24"/>
          <w:szCs w:val="24"/>
        </w:rPr>
        <w:t xml:space="preserve"> of a</w:t>
      </w:r>
      <w:r w:rsidR="009B7620">
        <w:rPr>
          <w:rFonts w:ascii="Times New Roman" w:hAnsi="Times New Roman" w:cs="Times New Roman"/>
          <w:sz w:val="24"/>
          <w:szCs w:val="24"/>
        </w:rPr>
        <w:t xml:space="preserve">nalysis </w:t>
      </w:r>
      <w:r w:rsidR="009B7620" w:rsidRPr="00DE7223">
        <w:rPr>
          <w:rFonts w:ascii="Times New Roman" w:hAnsi="Times New Roman" w:cs="Times New Roman"/>
          <w:sz w:val="24"/>
          <w:szCs w:val="24"/>
        </w:rPr>
        <w:t>deployed</w:t>
      </w:r>
      <w:r w:rsidR="00B0005F" w:rsidRPr="00DE7223">
        <w:rPr>
          <w:rFonts w:ascii="Times New Roman" w:hAnsi="Times New Roman" w:cs="Times New Roman"/>
          <w:sz w:val="24"/>
          <w:szCs w:val="24"/>
        </w:rPr>
        <w:t>,</w:t>
      </w:r>
      <w:r w:rsidR="00381875" w:rsidRPr="00DE7223">
        <w:rPr>
          <w:rFonts w:ascii="Times New Roman" w:hAnsi="Times New Roman" w:cs="Times New Roman"/>
          <w:sz w:val="24"/>
          <w:szCs w:val="24"/>
        </w:rPr>
        <w:t xml:space="preserve"> the</w:t>
      </w:r>
      <w:r w:rsidR="00381875" w:rsidRPr="00A1340F">
        <w:rPr>
          <w:rFonts w:ascii="Times New Roman" w:hAnsi="Times New Roman" w:cs="Times New Roman"/>
          <w:sz w:val="24"/>
          <w:szCs w:val="24"/>
        </w:rPr>
        <w:t xml:space="preserve"> relationship between the level</w:t>
      </w:r>
      <w:r w:rsidR="00114130">
        <w:rPr>
          <w:rFonts w:ascii="Times New Roman" w:hAnsi="Times New Roman" w:cs="Times New Roman"/>
          <w:sz w:val="24"/>
          <w:szCs w:val="24"/>
        </w:rPr>
        <w:t>s</w:t>
      </w:r>
      <w:r w:rsidR="00381875" w:rsidRPr="00A1340F">
        <w:rPr>
          <w:rFonts w:ascii="Times New Roman" w:hAnsi="Times New Roman" w:cs="Times New Roman"/>
          <w:sz w:val="24"/>
          <w:szCs w:val="24"/>
        </w:rPr>
        <w:t xml:space="preserve"> of investigation and the </w:t>
      </w:r>
      <w:r w:rsidR="00381875">
        <w:rPr>
          <w:rFonts w:ascii="Times New Roman" w:hAnsi="Times New Roman" w:cs="Times New Roman"/>
          <w:sz w:val="24"/>
          <w:szCs w:val="24"/>
        </w:rPr>
        <w:t>baseline data</w:t>
      </w:r>
      <w:r w:rsidR="00381875" w:rsidRPr="00A1340F">
        <w:rPr>
          <w:rFonts w:ascii="Times New Roman" w:hAnsi="Times New Roman" w:cs="Times New Roman"/>
          <w:sz w:val="24"/>
          <w:szCs w:val="24"/>
        </w:rPr>
        <w:t xml:space="preserve"> </w:t>
      </w:r>
      <w:r w:rsidR="002079EA">
        <w:rPr>
          <w:rFonts w:ascii="Times New Roman" w:hAnsi="Times New Roman" w:cs="Times New Roman"/>
          <w:sz w:val="24"/>
          <w:szCs w:val="24"/>
        </w:rPr>
        <w:t>of</w:t>
      </w:r>
      <w:r w:rsidR="00381875" w:rsidRPr="00A1340F">
        <w:rPr>
          <w:rFonts w:ascii="Times New Roman" w:hAnsi="Times New Roman" w:cs="Times New Roman"/>
          <w:sz w:val="24"/>
          <w:szCs w:val="24"/>
        </w:rPr>
        <w:t xml:space="preserve"> relevance to</w:t>
      </w:r>
      <w:r w:rsidR="00E324D9">
        <w:rPr>
          <w:rFonts w:ascii="Times New Roman" w:hAnsi="Times New Roman" w:cs="Times New Roman"/>
          <w:sz w:val="24"/>
          <w:szCs w:val="24"/>
        </w:rPr>
        <w:t xml:space="preserve"> the study</w:t>
      </w:r>
      <w:r w:rsidR="00114130">
        <w:rPr>
          <w:rFonts w:ascii="Times New Roman" w:hAnsi="Times New Roman" w:cs="Times New Roman"/>
          <w:sz w:val="24"/>
          <w:szCs w:val="24"/>
        </w:rPr>
        <w:t xml:space="preserve"> </w:t>
      </w:r>
      <w:r w:rsidR="00631875">
        <w:rPr>
          <w:rFonts w:ascii="Times New Roman" w:hAnsi="Times New Roman" w:cs="Times New Roman"/>
          <w:sz w:val="24"/>
          <w:szCs w:val="24"/>
        </w:rPr>
        <w:t>(Halaweh et al., 2008).</w:t>
      </w:r>
    </w:p>
    <w:p w14:paraId="717A840A" w14:textId="1F805B71" w:rsidR="00431C14" w:rsidRDefault="00367B52" w:rsidP="00710CC2">
      <w:pPr>
        <w:spacing w:after="0" w:line="480" w:lineRule="auto"/>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19E2BA2B" wp14:editId="21AAD6E6">
            <wp:extent cx="4400550" cy="4322710"/>
            <wp:effectExtent l="0" t="0" r="0" b="190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39825" cy="4361290"/>
                    </a:xfrm>
                    <a:prstGeom prst="rect">
                      <a:avLst/>
                    </a:prstGeom>
                    <a:noFill/>
                  </pic:spPr>
                </pic:pic>
              </a:graphicData>
            </a:graphic>
          </wp:inline>
        </w:drawing>
      </w:r>
    </w:p>
    <w:p w14:paraId="6A51410E" w14:textId="57880CBB" w:rsidR="00DE7223" w:rsidRDefault="00D26015" w:rsidP="00710CC2">
      <w:pPr>
        <w:spacing w:after="0" w:line="480" w:lineRule="auto"/>
        <w:rPr>
          <w:rFonts w:ascii="Times New Roman" w:hAnsi="Times New Roman" w:cs="Times New Roman"/>
          <w:sz w:val="24"/>
          <w:szCs w:val="24"/>
        </w:rPr>
      </w:pPr>
      <w:r w:rsidRPr="00D26015">
        <w:rPr>
          <w:rFonts w:ascii="Times New Roman" w:hAnsi="Times New Roman" w:cs="Times New Roman"/>
          <w:sz w:val="24"/>
          <w:szCs w:val="24"/>
        </w:rPr>
        <w:t xml:space="preserve">Fig. </w:t>
      </w:r>
      <w:r w:rsidR="00BC309F">
        <w:rPr>
          <w:rFonts w:ascii="Times New Roman" w:hAnsi="Times New Roman" w:cs="Times New Roman"/>
          <w:sz w:val="24"/>
          <w:szCs w:val="24"/>
        </w:rPr>
        <w:t xml:space="preserve">2.  Schema of the case study </w:t>
      </w:r>
      <w:r w:rsidR="00C431F3" w:rsidRPr="00D26015">
        <w:rPr>
          <w:rFonts w:ascii="Times New Roman" w:hAnsi="Times New Roman" w:cs="Times New Roman"/>
          <w:sz w:val="24"/>
          <w:szCs w:val="24"/>
        </w:rPr>
        <w:t xml:space="preserve">grounded theory </w:t>
      </w:r>
      <w:r w:rsidR="00BC309F">
        <w:rPr>
          <w:rFonts w:ascii="Times New Roman" w:hAnsi="Times New Roman" w:cs="Times New Roman"/>
          <w:sz w:val="24"/>
          <w:szCs w:val="24"/>
        </w:rPr>
        <w:t>approach</w:t>
      </w:r>
      <w:r w:rsidR="00C1381C" w:rsidRPr="00D26015">
        <w:rPr>
          <w:rFonts w:ascii="Times New Roman" w:hAnsi="Times New Roman" w:cs="Times New Roman"/>
          <w:sz w:val="24"/>
          <w:szCs w:val="24"/>
        </w:rPr>
        <w:t xml:space="preserve"> used </w:t>
      </w:r>
      <w:r w:rsidR="00C431F3" w:rsidRPr="00D26015">
        <w:rPr>
          <w:rFonts w:ascii="Times New Roman" w:hAnsi="Times New Roman" w:cs="Times New Roman"/>
          <w:sz w:val="24"/>
          <w:szCs w:val="24"/>
        </w:rPr>
        <w:t>(</w:t>
      </w:r>
      <w:r w:rsidR="00796F9C">
        <w:rPr>
          <w:rFonts w:ascii="Times New Roman" w:hAnsi="Times New Roman" w:cs="Times New Roman"/>
          <w:sz w:val="24"/>
          <w:szCs w:val="24"/>
        </w:rPr>
        <w:t>after</w:t>
      </w:r>
      <w:r w:rsidR="00381875">
        <w:rPr>
          <w:rFonts w:ascii="Times New Roman" w:hAnsi="Times New Roman" w:cs="Times New Roman"/>
          <w:sz w:val="24"/>
          <w:szCs w:val="24"/>
        </w:rPr>
        <w:t xml:space="preserve"> Halaweh et al., 2008).</w:t>
      </w:r>
    </w:p>
    <w:p w14:paraId="5A02ACE0" w14:textId="4A39A641" w:rsidR="00C431F3" w:rsidRPr="00A1340F" w:rsidRDefault="00796F9C" w:rsidP="00710CC2">
      <w:pPr>
        <w:spacing w:after="0" w:line="480" w:lineRule="auto"/>
        <w:rPr>
          <w:rFonts w:ascii="Times New Roman" w:hAnsi="Times New Roman" w:cs="Times New Roman"/>
          <w:sz w:val="24"/>
          <w:szCs w:val="24"/>
        </w:rPr>
      </w:pPr>
      <w:r w:rsidRPr="00796F9C">
        <w:rPr>
          <w:rFonts w:ascii="Times New Roman" w:hAnsi="Times New Roman" w:cs="Times New Roman"/>
          <w:sz w:val="24"/>
          <w:szCs w:val="24"/>
        </w:rPr>
        <w:lastRenderedPageBreak/>
        <w:t xml:space="preserve">Table 1.  </w:t>
      </w:r>
      <w:r w:rsidR="00C431F3" w:rsidRPr="00796F9C">
        <w:rPr>
          <w:rFonts w:ascii="Times New Roman" w:hAnsi="Times New Roman" w:cs="Times New Roman"/>
          <w:sz w:val="24"/>
          <w:szCs w:val="24"/>
        </w:rPr>
        <w:t>Unit of analy</w:t>
      </w:r>
      <w:r w:rsidR="003D2C57">
        <w:rPr>
          <w:rFonts w:ascii="Times New Roman" w:hAnsi="Times New Roman" w:cs="Times New Roman"/>
          <w:sz w:val="24"/>
          <w:szCs w:val="24"/>
        </w:rPr>
        <w:t>sis developed for this research</w:t>
      </w:r>
    </w:p>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399"/>
        <w:gridCol w:w="3379"/>
        <w:gridCol w:w="3330"/>
      </w:tblGrid>
      <w:tr w:rsidR="00C431F3" w:rsidRPr="00572B03" w14:paraId="74598127" w14:textId="77777777" w:rsidTr="00140673">
        <w:trPr>
          <w:trHeight w:val="404"/>
        </w:trPr>
        <w:tc>
          <w:tcPr>
            <w:tcW w:w="2399" w:type="dxa"/>
            <w:tcBorders>
              <w:top w:val="single" w:sz="12" w:space="0" w:color="auto"/>
              <w:left w:val="nil"/>
              <w:bottom w:val="single" w:sz="12" w:space="0" w:color="auto"/>
              <w:right w:val="nil"/>
            </w:tcBorders>
            <w:shd w:val="clear" w:color="auto" w:fill="FFFFFF" w:themeFill="background1"/>
            <w:vAlign w:val="center"/>
          </w:tcPr>
          <w:p w14:paraId="33AEF00E" w14:textId="77777777" w:rsidR="00C431F3" w:rsidRPr="00572B03" w:rsidRDefault="00C431F3" w:rsidP="00BC47FC">
            <w:pPr>
              <w:spacing w:line="360" w:lineRule="auto"/>
              <w:ind w:left="32"/>
              <w:rPr>
                <w:rFonts w:ascii="Calibri" w:hAnsi="Calibri" w:cs="Calibri"/>
                <w:b/>
                <w:sz w:val="20"/>
                <w:szCs w:val="20"/>
              </w:rPr>
            </w:pPr>
            <w:r w:rsidRPr="00572B03">
              <w:rPr>
                <w:rFonts w:ascii="Calibri" w:hAnsi="Calibri" w:cs="Calibri"/>
                <w:b/>
                <w:sz w:val="20"/>
                <w:szCs w:val="20"/>
              </w:rPr>
              <w:t>Level of investigation</w:t>
            </w:r>
          </w:p>
        </w:tc>
        <w:tc>
          <w:tcPr>
            <w:tcW w:w="6709" w:type="dxa"/>
            <w:gridSpan w:val="2"/>
            <w:tcBorders>
              <w:top w:val="single" w:sz="12" w:space="0" w:color="auto"/>
              <w:left w:val="nil"/>
              <w:bottom w:val="single" w:sz="12" w:space="0" w:color="auto"/>
              <w:right w:val="nil"/>
            </w:tcBorders>
            <w:shd w:val="clear" w:color="auto" w:fill="FFFFFF" w:themeFill="background1"/>
            <w:vAlign w:val="center"/>
          </w:tcPr>
          <w:p w14:paraId="593C2B64" w14:textId="5FC1FD2D" w:rsidR="00C431F3" w:rsidRPr="00572B03" w:rsidRDefault="00C431F3" w:rsidP="003D2C57">
            <w:pPr>
              <w:spacing w:line="360" w:lineRule="auto"/>
              <w:ind w:left="1451"/>
              <w:rPr>
                <w:rFonts w:ascii="Calibri" w:hAnsi="Calibri" w:cs="Calibri"/>
                <w:b/>
                <w:sz w:val="20"/>
                <w:szCs w:val="20"/>
              </w:rPr>
            </w:pPr>
            <w:r w:rsidRPr="00572B03">
              <w:rPr>
                <w:rFonts w:ascii="Calibri" w:hAnsi="Calibri" w:cs="Calibri"/>
                <w:b/>
                <w:sz w:val="20"/>
                <w:szCs w:val="20"/>
              </w:rPr>
              <w:t>Unit of analysis</w:t>
            </w:r>
          </w:p>
        </w:tc>
      </w:tr>
      <w:tr w:rsidR="00C431F3" w:rsidRPr="00572B03" w14:paraId="5F74B29F" w14:textId="77777777" w:rsidTr="00C85B53">
        <w:tc>
          <w:tcPr>
            <w:tcW w:w="2399" w:type="dxa"/>
            <w:tcBorders>
              <w:top w:val="single" w:sz="12" w:space="0" w:color="auto"/>
              <w:bottom w:val="single" w:sz="4" w:space="0" w:color="000000" w:themeColor="text1"/>
            </w:tcBorders>
            <w:shd w:val="clear" w:color="auto" w:fill="FFFFFF" w:themeFill="background1"/>
          </w:tcPr>
          <w:p w14:paraId="28BCAF9A" w14:textId="77777777" w:rsidR="00C431F3" w:rsidRPr="00572B03" w:rsidRDefault="00C431F3" w:rsidP="00BC47FC">
            <w:pPr>
              <w:spacing w:line="360" w:lineRule="auto"/>
              <w:ind w:left="32"/>
              <w:rPr>
                <w:rFonts w:ascii="Calibri" w:hAnsi="Calibri" w:cs="Calibri"/>
                <w:sz w:val="20"/>
                <w:szCs w:val="20"/>
              </w:rPr>
            </w:pPr>
            <w:r w:rsidRPr="00572B03">
              <w:rPr>
                <w:rFonts w:ascii="Calibri" w:hAnsi="Calibri" w:cs="Calibri"/>
                <w:sz w:val="20"/>
                <w:szCs w:val="20"/>
              </w:rPr>
              <w:t>Country</w:t>
            </w:r>
          </w:p>
        </w:tc>
        <w:tc>
          <w:tcPr>
            <w:tcW w:w="3379" w:type="dxa"/>
            <w:tcBorders>
              <w:top w:val="single" w:sz="12" w:space="0" w:color="auto"/>
              <w:bottom w:val="single" w:sz="4" w:space="0" w:color="000000" w:themeColor="text1"/>
            </w:tcBorders>
            <w:shd w:val="clear" w:color="auto" w:fill="FFFFFF" w:themeFill="background1"/>
          </w:tcPr>
          <w:p w14:paraId="69A9794A" w14:textId="1EDF9B55" w:rsidR="00C431F3" w:rsidRPr="00572B03" w:rsidRDefault="00140673" w:rsidP="00BC47FC">
            <w:pPr>
              <w:spacing w:line="360" w:lineRule="auto"/>
              <w:ind w:left="42"/>
              <w:rPr>
                <w:rFonts w:ascii="Calibri" w:hAnsi="Calibri" w:cs="Calibri"/>
                <w:sz w:val="20"/>
                <w:szCs w:val="20"/>
              </w:rPr>
            </w:pPr>
            <w:r w:rsidRPr="00572B03">
              <w:rPr>
                <w:rFonts w:ascii="Calibri" w:hAnsi="Calibri" w:cs="Calibri"/>
                <w:sz w:val="20"/>
                <w:szCs w:val="20"/>
              </w:rPr>
              <w:t>Malaysia</w:t>
            </w:r>
          </w:p>
        </w:tc>
        <w:tc>
          <w:tcPr>
            <w:tcW w:w="3330" w:type="dxa"/>
            <w:tcBorders>
              <w:top w:val="single" w:sz="12" w:space="0" w:color="auto"/>
              <w:bottom w:val="single" w:sz="4" w:space="0" w:color="000000" w:themeColor="text1"/>
            </w:tcBorders>
            <w:shd w:val="clear" w:color="auto" w:fill="FFFFFF" w:themeFill="background1"/>
          </w:tcPr>
          <w:p w14:paraId="259EFDA0" w14:textId="1491225A" w:rsidR="00C431F3" w:rsidRPr="00572B03" w:rsidRDefault="00140673" w:rsidP="00BC47FC">
            <w:pPr>
              <w:spacing w:line="360" w:lineRule="auto"/>
              <w:ind w:left="107"/>
              <w:rPr>
                <w:rFonts w:ascii="Calibri" w:hAnsi="Calibri" w:cs="Calibri"/>
                <w:sz w:val="20"/>
                <w:szCs w:val="20"/>
              </w:rPr>
            </w:pPr>
            <w:r w:rsidRPr="00572B03">
              <w:rPr>
                <w:rFonts w:ascii="Calibri" w:hAnsi="Calibri" w:cs="Calibri"/>
                <w:sz w:val="20"/>
                <w:szCs w:val="20"/>
              </w:rPr>
              <w:t>England and Wales</w:t>
            </w:r>
          </w:p>
        </w:tc>
      </w:tr>
      <w:tr w:rsidR="00C431F3" w:rsidRPr="00572B03" w14:paraId="3727192C" w14:textId="77777777" w:rsidTr="00C85B53">
        <w:trPr>
          <w:trHeight w:val="899"/>
        </w:trPr>
        <w:tc>
          <w:tcPr>
            <w:tcW w:w="2399" w:type="dxa"/>
            <w:tcBorders>
              <w:top w:val="single" w:sz="4" w:space="0" w:color="000000" w:themeColor="text1"/>
              <w:bottom w:val="single" w:sz="4" w:space="0" w:color="000000" w:themeColor="text1"/>
            </w:tcBorders>
            <w:shd w:val="clear" w:color="auto" w:fill="FFFFFF" w:themeFill="background1"/>
          </w:tcPr>
          <w:p w14:paraId="1AF57340" w14:textId="77777777" w:rsidR="00C431F3" w:rsidRPr="00572B03" w:rsidRDefault="00C431F3" w:rsidP="00BC47FC">
            <w:pPr>
              <w:spacing w:line="360" w:lineRule="auto"/>
              <w:ind w:left="32"/>
              <w:rPr>
                <w:rFonts w:ascii="Calibri" w:hAnsi="Calibri" w:cs="Calibri"/>
                <w:sz w:val="20"/>
                <w:szCs w:val="20"/>
              </w:rPr>
            </w:pPr>
            <w:r w:rsidRPr="00572B03">
              <w:rPr>
                <w:rFonts w:ascii="Calibri" w:hAnsi="Calibri" w:cs="Calibri"/>
                <w:sz w:val="20"/>
                <w:szCs w:val="20"/>
              </w:rPr>
              <w:t>Sector</w:t>
            </w:r>
          </w:p>
        </w:tc>
        <w:tc>
          <w:tcPr>
            <w:tcW w:w="3379" w:type="dxa"/>
            <w:tcBorders>
              <w:top w:val="single" w:sz="4" w:space="0" w:color="000000" w:themeColor="text1"/>
              <w:bottom w:val="single" w:sz="4" w:space="0" w:color="000000" w:themeColor="text1"/>
            </w:tcBorders>
            <w:shd w:val="clear" w:color="auto" w:fill="FFFFFF" w:themeFill="background1"/>
          </w:tcPr>
          <w:p w14:paraId="14785A9C" w14:textId="77777777" w:rsidR="00140673" w:rsidRPr="00572B03" w:rsidRDefault="00140673" w:rsidP="00140673">
            <w:pPr>
              <w:spacing w:line="360" w:lineRule="auto"/>
              <w:rPr>
                <w:rFonts w:ascii="Calibri" w:hAnsi="Calibri" w:cs="Calibri"/>
                <w:sz w:val="20"/>
                <w:szCs w:val="20"/>
              </w:rPr>
            </w:pPr>
            <w:r w:rsidRPr="00572B03">
              <w:rPr>
                <w:rFonts w:ascii="Calibri" w:hAnsi="Calibri" w:cs="Calibri"/>
                <w:sz w:val="20"/>
                <w:szCs w:val="20"/>
              </w:rPr>
              <w:t>Urban public water supplies</w:t>
            </w:r>
          </w:p>
          <w:p w14:paraId="69770186" w14:textId="77777777" w:rsidR="00140673" w:rsidRPr="00572B03" w:rsidRDefault="00140673" w:rsidP="00140673">
            <w:pPr>
              <w:pStyle w:val="ListParagraph"/>
              <w:numPr>
                <w:ilvl w:val="0"/>
                <w:numId w:val="4"/>
              </w:numPr>
              <w:spacing w:line="360" w:lineRule="auto"/>
              <w:ind w:left="301" w:hanging="270"/>
              <w:rPr>
                <w:rFonts w:ascii="Calibri" w:hAnsi="Calibri" w:cs="Calibri"/>
                <w:i/>
                <w:sz w:val="20"/>
                <w:szCs w:val="20"/>
              </w:rPr>
            </w:pPr>
            <w:r w:rsidRPr="00572B03">
              <w:rPr>
                <w:rFonts w:ascii="Calibri" w:hAnsi="Calibri" w:cs="Calibri"/>
                <w:i/>
                <w:sz w:val="20"/>
                <w:szCs w:val="20"/>
              </w:rPr>
              <w:t>Government</w:t>
            </w:r>
          </w:p>
          <w:p w14:paraId="7387A871" w14:textId="15824F58" w:rsidR="00C431F3" w:rsidRPr="00572B03" w:rsidRDefault="00140673" w:rsidP="00140673">
            <w:pPr>
              <w:pStyle w:val="ListParagraph"/>
              <w:numPr>
                <w:ilvl w:val="0"/>
                <w:numId w:val="4"/>
              </w:numPr>
              <w:spacing w:line="360" w:lineRule="auto"/>
              <w:ind w:left="301" w:hanging="270"/>
              <w:rPr>
                <w:rFonts w:ascii="Calibri" w:hAnsi="Calibri" w:cs="Calibri"/>
                <w:i/>
                <w:sz w:val="20"/>
                <w:szCs w:val="20"/>
              </w:rPr>
            </w:pPr>
            <w:r w:rsidRPr="00572B03">
              <w:rPr>
                <w:rFonts w:ascii="Calibri" w:hAnsi="Calibri" w:cs="Calibri"/>
                <w:i/>
                <w:sz w:val="20"/>
                <w:szCs w:val="20"/>
              </w:rPr>
              <w:t>Private</w:t>
            </w:r>
          </w:p>
        </w:tc>
        <w:tc>
          <w:tcPr>
            <w:tcW w:w="3330" w:type="dxa"/>
            <w:tcBorders>
              <w:top w:val="single" w:sz="4" w:space="0" w:color="000000" w:themeColor="text1"/>
              <w:bottom w:val="single" w:sz="4" w:space="0" w:color="000000" w:themeColor="text1"/>
            </w:tcBorders>
            <w:shd w:val="clear" w:color="auto" w:fill="FFFFFF" w:themeFill="background1"/>
          </w:tcPr>
          <w:p w14:paraId="524FBACD" w14:textId="77777777" w:rsidR="00140673" w:rsidRPr="00572B03" w:rsidRDefault="00140673" w:rsidP="00140673">
            <w:pPr>
              <w:spacing w:line="360" w:lineRule="auto"/>
              <w:ind w:left="42"/>
              <w:rPr>
                <w:rFonts w:ascii="Calibri" w:hAnsi="Calibri" w:cs="Calibri"/>
                <w:sz w:val="20"/>
                <w:szCs w:val="20"/>
              </w:rPr>
            </w:pPr>
            <w:r w:rsidRPr="00572B03">
              <w:rPr>
                <w:rFonts w:ascii="Calibri" w:hAnsi="Calibri" w:cs="Calibri"/>
                <w:sz w:val="20"/>
                <w:szCs w:val="20"/>
              </w:rPr>
              <w:t>Urban public water supplies</w:t>
            </w:r>
          </w:p>
          <w:p w14:paraId="7EE876EB" w14:textId="6D7E7744" w:rsidR="00C431F3" w:rsidRPr="00572B03" w:rsidRDefault="00140673" w:rsidP="00140673">
            <w:pPr>
              <w:pStyle w:val="ListParagraph"/>
              <w:numPr>
                <w:ilvl w:val="0"/>
                <w:numId w:val="29"/>
              </w:numPr>
              <w:spacing w:line="360" w:lineRule="auto"/>
              <w:ind w:left="342" w:hanging="270"/>
              <w:rPr>
                <w:rFonts w:ascii="Calibri" w:hAnsi="Calibri" w:cs="Calibri"/>
                <w:sz w:val="20"/>
                <w:szCs w:val="20"/>
              </w:rPr>
            </w:pPr>
            <w:r w:rsidRPr="00572B03">
              <w:rPr>
                <w:rFonts w:ascii="Calibri" w:hAnsi="Calibri" w:cs="Calibri"/>
                <w:i/>
                <w:sz w:val="20"/>
                <w:szCs w:val="20"/>
              </w:rPr>
              <w:t>Private</w:t>
            </w:r>
          </w:p>
        </w:tc>
      </w:tr>
      <w:tr w:rsidR="00C431F3" w:rsidRPr="00572B03" w14:paraId="5235A6E8" w14:textId="77777777" w:rsidTr="00C85B53">
        <w:trPr>
          <w:trHeight w:val="879"/>
        </w:trPr>
        <w:tc>
          <w:tcPr>
            <w:tcW w:w="2399" w:type="dxa"/>
            <w:vMerge w:val="restart"/>
            <w:tcBorders>
              <w:top w:val="single" w:sz="4" w:space="0" w:color="000000" w:themeColor="text1"/>
              <w:bottom w:val="single" w:sz="4" w:space="0" w:color="FFFFFF" w:themeColor="background1"/>
            </w:tcBorders>
            <w:shd w:val="clear" w:color="auto" w:fill="FFFFFF" w:themeFill="background1"/>
          </w:tcPr>
          <w:p w14:paraId="71FD73F0" w14:textId="77777777" w:rsidR="00C431F3" w:rsidRPr="00572B03" w:rsidRDefault="00C431F3" w:rsidP="00BC47FC">
            <w:pPr>
              <w:spacing w:line="360" w:lineRule="auto"/>
              <w:ind w:left="32"/>
              <w:rPr>
                <w:rFonts w:ascii="Calibri" w:hAnsi="Calibri" w:cs="Calibri"/>
                <w:sz w:val="20"/>
                <w:szCs w:val="20"/>
              </w:rPr>
            </w:pPr>
            <w:r w:rsidRPr="00572B03">
              <w:rPr>
                <w:rFonts w:ascii="Calibri" w:hAnsi="Calibri" w:cs="Calibri"/>
                <w:sz w:val="20"/>
                <w:szCs w:val="20"/>
              </w:rPr>
              <w:t>Individual</w:t>
            </w:r>
          </w:p>
        </w:tc>
        <w:tc>
          <w:tcPr>
            <w:tcW w:w="3379" w:type="dxa"/>
            <w:vMerge w:val="restart"/>
            <w:tcBorders>
              <w:top w:val="single" w:sz="4" w:space="0" w:color="000000" w:themeColor="text1"/>
              <w:bottom w:val="single" w:sz="4" w:space="0" w:color="FFFFFF" w:themeColor="background1"/>
            </w:tcBorders>
            <w:shd w:val="clear" w:color="auto" w:fill="FFFFFF" w:themeFill="background1"/>
          </w:tcPr>
          <w:p w14:paraId="678A31B0" w14:textId="77777777" w:rsidR="00017F72" w:rsidRPr="00572B03" w:rsidRDefault="00017F72" w:rsidP="00017F72">
            <w:pPr>
              <w:spacing w:line="360" w:lineRule="auto"/>
              <w:ind w:left="107"/>
              <w:rPr>
                <w:rFonts w:ascii="Calibri" w:hAnsi="Calibri" w:cs="Calibri"/>
                <w:sz w:val="20"/>
                <w:szCs w:val="20"/>
              </w:rPr>
            </w:pPr>
            <w:r w:rsidRPr="00572B03">
              <w:rPr>
                <w:rFonts w:ascii="Calibri" w:hAnsi="Calibri" w:cs="Calibri"/>
                <w:sz w:val="20"/>
                <w:szCs w:val="20"/>
              </w:rPr>
              <w:t>Regulators</w:t>
            </w:r>
          </w:p>
          <w:p w14:paraId="40CF3788" w14:textId="77777777" w:rsidR="00017F72" w:rsidRPr="00572B03" w:rsidRDefault="00017F72" w:rsidP="00017F72">
            <w:pPr>
              <w:pStyle w:val="ListParagraph"/>
              <w:numPr>
                <w:ilvl w:val="0"/>
                <w:numId w:val="4"/>
              </w:numPr>
              <w:spacing w:line="360" w:lineRule="auto"/>
              <w:ind w:left="211" w:hanging="180"/>
              <w:rPr>
                <w:rFonts w:ascii="Calibri" w:hAnsi="Calibri" w:cs="Calibri"/>
                <w:i/>
                <w:sz w:val="20"/>
                <w:szCs w:val="20"/>
              </w:rPr>
            </w:pPr>
            <w:r w:rsidRPr="00572B03">
              <w:rPr>
                <w:rFonts w:ascii="Calibri" w:hAnsi="Calibri" w:cs="Calibri"/>
                <w:i/>
                <w:sz w:val="20"/>
                <w:szCs w:val="20"/>
              </w:rPr>
              <w:t>Federal</w:t>
            </w:r>
          </w:p>
          <w:p w14:paraId="49BFE711" w14:textId="00F87317" w:rsidR="00017F72" w:rsidRPr="00572B03" w:rsidRDefault="00017F72" w:rsidP="00017F72">
            <w:pPr>
              <w:pStyle w:val="ListParagraph"/>
              <w:numPr>
                <w:ilvl w:val="0"/>
                <w:numId w:val="4"/>
              </w:numPr>
              <w:spacing w:line="360" w:lineRule="auto"/>
              <w:ind w:left="211" w:hanging="180"/>
              <w:rPr>
                <w:rFonts w:ascii="Calibri" w:hAnsi="Calibri" w:cs="Calibri"/>
                <w:i/>
                <w:sz w:val="20"/>
                <w:szCs w:val="20"/>
              </w:rPr>
            </w:pPr>
            <w:r w:rsidRPr="00572B03">
              <w:rPr>
                <w:rFonts w:ascii="Calibri" w:hAnsi="Calibri" w:cs="Calibri"/>
                <w:i/>
                <w:sz w:val="20"/>
                <w:szCs w:val="20"/>
              </w:rPr>
              <w:t>State</w:t>
            </w:r>
            <w:r w:rsidRPr="00572B03">
              <w:rPr>
                <w:rFonts w:ascii="Calibri" w:hAnsi="Calibri" w:cs="Calibri"/>
                <w:sz w:val="20"/>
                <w:szCs w:val="20"/>
              </w:rPr>
              <w:t xml:space="preserve"> </w:t>
            </w:r>
          </w:p>
          <w:p w14:paraId="420F4963" w14:textId="763FF3F8" w:rsidR="00017F72" w:rsidRPr="00572B03" w:rsidRDefault="00017F72" w:rsidP="00017F72">
            <w:pPr>
              <w:spacing w:line="360" w:lineRule="auto"/>
              <w:ind w:left="107"/>
              <w:rPr>
                <w:rFonts w:ascii="Calibri" w:hAnsi="Calibri" w:cs="Calibri"/>
                <w:sz w:val="20"/>
                <w:szCs w:val="20"/>
              </w:rPr>
            </w:pPr>
            <w:r w:rsidRPr="00572B03">
              <w:rPr>
                <w:rFonts w:ascii="Calibri" w:hAnsi="Calibri" w:cs="Calibri"/>
                <w:sz w:val="20"/>
                <w:szCs w:val="20"/>
              </w:rPr>
              <w:t>Water operators</w:t>
            </w:r>
          </w:p>
          <w:p w14:paraId="5F7F22F8" w14:textId="77777777" w:rsidR="00017F72" w:rsidRPr="00572B03" w:rsidRDefault="00017F72" w:rsidP="00017F72">
            <w:pPr>
              <w:pStyle w:val="ListParagraph"/>
              <w:numPr>
                <w:ilvl w:val="0"/>
                <w:numId w:val="4"/>
              </w:numPr>
              <w:spacing w:line="360" w:lineRule="auto"/>
              <w:ind w:left="211" w:hanging="180"/>
              <w:rPr>
                <w:rFonts w:ascii="Calibri" w:hAnsi="Calibri" w:cs="Calibri"/>
                <w:i/>
                <w:sz w:val="20"/>
                <w:szCs w:val="20"/>
              </w:rPr>
            </w:pPr>
            <w:r w:rsidRPr="00572B03">
              <w:rPr>
                <w:rFonts w:ascii="Calibri" w:hAnsi="Calibri" w:cs="Calibri"/>
                <w:i/>
                <w:sz w:val="20"/>
                <w:szCs w:val="20"/>
              </w:rPr>
              <w:t>Senior management</w:t>
            </w:r>
          </w:p>
          <w:p w14:paraId="38BC2161" w14:textId="77777777" w:rsidR="00017F72" w:rsidRPr="00572B03" w:rsidRDefault="00017F72" w:rsidP="00017F72">
            <w:pPr>
              <w:pStyle w:val="ListParagraph"/>
              <w:numPr>
                <w:ilvl w:val="0"/>
                <w:numId w:val="4"/>
              </w:numPr>
              <w:spacing w:line="360" w:lineRule="auto"/>
              <w:ind w:left="211" w:hanging="180"/>
              <w:rPr>
                <w:rFonts w:ascii="Calibri" w:hAnsi="Calibri" w:cs="Calibri"/>
                <w:i/>
                <w:sz w:val="20"/>
                <w:szCs w:val="20"/>
              </w:rPr>
            </w:pPr>
            <w:r w:rsidRPr="00572B03">
              <w:rPr>
                <w:rFonts w:ascii="Calibri" w:hAnsi="Calibri" w:cs="Calibri"/>
                <w:i/>
                <w:sz w:val="20"/>
                <w:szCs w:val="20"/>
              </w:rPr>
              <w:t>Executives</w:t>
            </w:r>
          </w:p>
          <w:p w14:paraId="07BCBE13" w14:textId="24C9F60A" w:rsidR="00017F72" w:rsidRPr="00572B03" w:rsidRDefault="00017F72" w:rsidP="00017F72">
            <w:pPr>
              <w:pStyle w:val="ListParagraph"/>
              <w:numPr>
                <w:ilvl w:val="0"/>
                <w:numId w:val="4"/>
              </w:numPr>
              <w:spacing w:line="360" w:lineRule="auto"/>
              <w:ind w:left="211" w:hanging="180"/>
              <w:rPr>
                <w:rFonts w:ascii="Calibri" w:hAnsi="Calibri" w:cs="Calibri"/>
                <w:i/>
                <w:sz w:val="20"/>
                <w:szCs w:val="20"/>
              </w:rPr>
            </w:pPr>
            <w:r w:rsidRPr="00572B03">
              <w:rPr>
                <w:rFonts w:ascii="Calibri" w:hAnsi="Calibri" w:cs="Calibri"/>
                <w:i/>
                <w:sz w:val="20"/>
                <w:szCs w:val="20"/>
              </w:rPr>
              <w:t>WSP champions</w:t>
            </w:r>
          </w:p>
          <w:p w14:paraId="6645825D" w14:textId="2E9BF1C7" w:rsidR="00017F72" w:rsidRPr="00572B03" w:rsidRDefault="00A42BCD" w:rsidP="00C85B53">
            <w:pPr>
              <w:spacing w:line="360" w:lineRule="auto"/>
              <w:ind w:left="42"/>
              <w:rPr>
                <w:rFonts w:ascii="Calibri" w:hAnsi="Calibri" w:cs="Calibri"/>
                <w:sz w:val="20"/>
                <w:szCs w:val="20"/>
                <w:lang w:val="en-GB"/>
              </w:rPr>
            </w:pPr>
            <w:r w:rsidRPr="00572B03">
              <w:rPr>
                <w:rFonts w:ascii="Calibri" w:hAnsi="Calibri" w:cs="Calibri"/>
                <w:sz w:val="20"/>
                <w:szCs w:val="20"/>
              </w:rPr>
              <w:t xml:space="preserve">Professional advisors / Independent professionals </w:t>
            </w:r>
          </w:p>
        </w:tc>
        <w:tc>
          <w:tcPr>
            <w:tcW w:w="3330" w:type="dxa"/>
            <w:tcBorders>
              <w:top w:val="single" w:sz="4" w:space="0" w:color="000000" w:themeColor="text1"/>
              <w:bottom w:val="single" w:sz="4" w:space="0" w:color="FFFFFF" w:themeColor="background1"/>
            </w:tcBorders>
            <w:shd w:val="clear" w:color="auto" w:fill="FFFFFF" w:themeFill="background1"/>
          </w:tcPr>
          <w:p w14:paraId="148A7EFD" w14:textId="77777777" w:rsidR="00017F72" w:rsidRPr="00572B03" w:rsidRDefault="00017F72" w:rsidP="00017F72">
            <w:pPr>
              <w:spacing w:line="360" w:lineRule="auto"/>
              <w:ind w:left="42"/>
              <w:rPr>
                <w:rFonts w:ascii="Calibri" w:hAnsi="Calibri" w:cs="Calibri"/>
                <w:sz w:val="20"/>
                <w:szCs w:val="20"/>
              </w:rPr>
            </w:pPr>
            <w:r w:rsidRPr="00572B03">
              <w:rPr>
                <w:rFonts w:ascii="Calibri" w:hAnsi="Calibri" w:cs="Calibri"/>
                <w:sz w:val="20"/>
                <w:szCs w:val="20"/>
              </w:rPr>
              <w:t>Regulators</w:t>
            </w:r>
          </w:p>
          <w:p w14:paraId="20367F30" w14:textId="235F30D8" w:rsidR="00017F72" w:rsidRPr="00572B03" w:rsidRDefault="00017F72" w:rsidP="00017F72">
            <w:pPr>
              <w:spacing w:line="360" w:lineRule="auto"/>
              <w:ind w:left="42"/>
              <w:rPr>
                <w:rFonts w:ascii="Calibri" w:hAnsi="Calibri" w:cs="Calibri"/>
                <w:sz w:val="20"/>
                <w:szCs w:val="20"/>
              </w:rPr>
            </w:pPr>
            <w:r w:rsidRPr="00572B03">
              <w:rPr>
                <w:rFonts w:ascii="Calibri" w:hAnsi="Calibri" w:cs="Calibri"/>
                <w:sz w:val="20"/>
                <w:szCs w:val="20"/>
              </w:rPr>
              <w:t xml:space="preserve">Water </w:t>
            </w:r>
            <w:r w:rsidR="00693F15" w:rsidRPr="00572B03">
              <w:rPr>
                <w:rFonts w:ascii="Calibri" w:hAnsi="Calibri" w:cs="Calibri"/>
                <w:sz w:val="20"/>
                <w:szCs w:val="20"/>
              </w:rPr>
              <w:t xml:space="preserve">and sewerage </w:t>
            </w:r>
            <w:r w:rsidRPr="00572B03">
              <w:rPr>
                <w:rFonts w:ascii="Calibri" w:hAnsi="Calibri" w:cs="Calibri"/>
                <w:sz w:val="20"/>
                <w:szCs w:val="20"/>
              </w:rPr>
              <w:t>operators</w:t>
            </w:r>
          </w:p>
          <w:p w14:paraId="15E19EF2" w14:textId="629483EC" w:rsidR="00693F15" w:rsidRPr="00572B03" w:rsidRDefault="00693F15" w:rsidP="00017F72">
            <w:pPr>
              <w:spacing w:line="360" w:lineRule="auto"/>
              <w:ind w:left="42"/>
              <w:rPr>
                <w:rFonts w:ascii="Calibri" w:hAnsi="Calibri" w:cs="Calibri"/>
                <w:sz w:val="20"/>
                <w:szCs w:val="20"/>
              </w:rPr>
            </w:pPr>
            <w:r w:rsidRPr="00572B03">
              <w:rPr>
                <w:rFonts w:ascii="Calibri" w:hAnsi="Calibri" w:cs="Calibri"/>
                <w:sz w:val="20"/>
                <w:szCs w:val="20"/>
              </w:rPr>
              <w:t>Water operators</w:t>
            </w:r>
          </w:p>
          <w:p w14:paraId="5F942AAA" w14:textId="2F973D41" w:rsidR="00C431F3" w:rsidRPr="00572B03" w:rsidRDefault="00A42BCD" w:rsidP="00017F72">
            <w:pPr>
              <w:spacing w:line="360" w:lineRule="auto"/>
              <w:ind w:left="107"/>
              <w:rPr>
                <w:rFonts w:ascii="Calibri" w:hAnsi="Calibri" w:cs="Calibri"/>
                <w:sz w:val="20"/>
                <w:szCs w:val="20"/>
              </w:rPr>
            </w:pPr>
            <w:r w:rsidRPr="00572B03">
              <w:rPr>
                <w:rFonts w:ascii="Calibri" w:hAnsi="Calibri" w:cs="Calibri"/>
                <w:sz w:val="20"/>
                <w:szCs w:val="20"/>
              </w:rPr>
              <w:t>Professional advisors / Independent professionals</w:t>
            </w:r>
          </w:p>
        </w:tc>
      </w:tr>
      <w:tr w:rsidR="00C431F3" w:rsidRPr="00533C3B" w14:paraId="2A24B332" w14:textId="77777777" w:rsidTr="00C85B53">
        <w:trPr>
          <w:trHeight w:val="1172"/>
        </w:trPr>
        <w:tc>
          <w:tcPr>
            <w:tcW w:w="2399" w:type="dxa"/>
            <w:vMerge/>
            <w:tcBorders>
              <w:bottom w:val="single" w:sz="4" w:space="0" w:color="FFFFFF" w:themeColor="background1"/>
            </w:tcBorders>
            <w:shd w:val="clear" w:color="auto" w:fill="FFFFFF" w:themeFill="background1"/>
          </w:tcPr>
          <w:p w14:paraId="6F50E261" w14:textId="77777777" w:rsidR="00C431F3" w:rsidRPr="002D67B6" w:rsidRDefault="00C431F3" w:rsidP="00BC47FC">
            <w:pPr>
              <w:spacing w:line="360" w:lineRule="auto"/>
              <w:ind w:left="32"/>
              <w:rPr>
                <w:rFonts w:ascii="Times New Roman" w:hAnsi="Times New Roman" w:cs="Times New Roman"/>
              </w:rPr>
            </w:pPr>
          </w:p>
        </w:tc>
        <w:tc>
          <w:tcPr>
            <w:tcW w:w="3379" w:type="dxa"/>
            <w:vMerge/>
            <w:tcBorders>
              <w:bottom w:val="single" w:sz="4" w:space="0" w:color="FFFFFF" w:themeColor="background1"/>
            </w:tcBorders>
            <w:shd w:val="clear" w:color="auto" w:fill="FFFFFF" w:themeFill="background1"/>
          </w:tcPr>
          <w:p w14:paraId="0D0983C0" w14:textId="77777777" w:rsidR="00C431F3" w:rsidRPr="002D67B6" w:rsidRDefault="00C431F3" w:rsidP="00533C3B">
            <w:pPr>
              <w:spacing w:line="360" w:lineRule="auto"/>
              <w:rPr>
                <w:rFonts w:ascii="Times New Roman" w:hAnsi="Times New Roman" w:cs="Times New Roman"/>
              </w:rPr>
            </w:pPr>
          </w:p>
        </w:tc>
        <w:tc>
          <w:tcPr>
            <w:tcW w:w="3330" w:type="dxa"/>
            <w:tcBorders>
              <w:bottom w:val="single" w:sz="4" w:space="0" w:color="FFFFFF" w:themeColor="background1"/>
            </w:tcBorders>
            <w:shd w:val="clear" w:color="auto" w:fill="FFFFFF" w:themeFill="background1"/>
          </w:tcPr>
          <w:p w14:paraId="70D157DD" w14:textId="258A3490" w:rsidR="00C431F3" w:rsidRPr="002D67B6" w:rsidRDefault="00C431F3" w:rsidP="00017F72">
            <w:pPr>
              <w:spacing w:line="360" w:lineRule="auto"/>
              <w:rPr>
                <w:rFonts w:ascii="Times New Roman" w:hAnsi="Times New Roman" w:cs="Times New Roman"/>
              </w:rPr>
            </w:pPr>
          </w:p>
        </w:tc>
      </w:tr>
      <w:tr w:rsidR="00C431F3" w:rsidRPr="00533C3B" w14:paraId="4B96ADF5" w14:textId="77777777" w:rsidTr="00C85B53">
        <w:tc>
          <w:tcPr>
            <w:tcW w:w="2399" w:type="dxa"/>
            <w:vMerge/>
            <w:tcBorders>
              <w:bottom w:val="single" w:sz="12" w:space="0" w:color="auto"/>
            </w:tcBorders>
            <w:shd w:val="clear" w:color="auto" w:fill="FFFFFF" w:themeFill="background1"/>
          </w:tcPr>
          <w:p w14:paraId="5CFB4D05" w14:textId="77777777" w:rsidR="00C431F3" w:rsidRPr="002D67B6" w:rsidRDefault="00C431F3" w:rsidP="00BC47FC">
            <w:pPr>
              <w:spacing w:line="360" w:lineRule="auto"/>
              <w:ind w:left="32"/>
              <w:rPr>
                <w:rFonts w:ascii="Times New Roman" w:hAnsi="Times New Roman" w:cs="Times New Roman"/>
              </w:rPr>
            </w:pPr>
          </w:p>
        </w:tc>
        <w:tc>
          <w:tcPr>
            <w:tcW w:w="3379" w:type="dxa"/>
            <w:vMerge/>
            <w:tcBorders>
              <w:bottom w:val="single" w:sz="12" w:space="0" w:color="auto"/>
            </w:tcBorders>
            <w:shd w:val="clear" w:color="auto" w:fill="FFFFFF" w:themeFill="background1"/>
          </w:tcPr>
          <w:p w14:paraId="2FC69A13" w14:textId="77777777" w:rsidR="00C431F3" w:rsidRPr="002D67B6" w:rsidRDefault="00C431F3" w:rsidP="00533C3B">
            <w:pPr>
              <w:spacing w:line="360" w:lineRule="auto"/>
              <w:rPr>
                <w:rFonts w:ascii="Times New Roman" w:hAnsi="Times New Roman" w:cs="Times New Roman"/>
              </w:rPr>
            </w:pPr>
          </w:p>
        </w:tc>
        <w:tc>
          <w:tcPr>
            <w:tcW w:w="3330" w:type="dxa"/>
            <w:tcBorders>
              <w:bottom w:val="single" w:sz="12" w:space="0" w:color="auto"/>
            </w:tcBorders>
            <w:shd w:val="clear" w:color="auto" w:fill="FFFFFF" w:themeFill="background1"/>
          </w:tcPr>
          <w:p w14:paraId="71119BE6" w14:textId="376BFCD4" w:rsidR="00C431F3" w:rsidRPr="002D67B6" w:rsidRDefault="00C431F3" w:rsidP="00BC47FC">
            <w:pPr>
              <w:spacing w:line="360" w:lineRule="auto"/>
              <w:ind w:left="107"/>
              <w:rPr>
                <w:rFonts w:ascii="Times New Roman" w:hAnsi="Times New Roman" w:cs="Times New Roman"/>
              </w:rPr>
            </w:pPr>
          </w:p>
        </w:tc>
      </w:tr>
    </w:tbl>
    <w:p w14:paraId="6E9C5CF4" w14:textId="77777777" w:rsidR="00C431F3" w:rsidRPr="00A1340F" w:rsidRDefault="00C431F3" w:rsidP="00710CC2">
      <w:pPr>
        <w:spacing w:after="0" w:line="480" w:lineRule="auto"/>
        <w:rPr>
          <w:rFonts w:ascii="Times New Roman" w:hAnsi="Times New Roman" w:cs="Times New Roman"/>
          <w:sz w:val="24"/>
          <w:szCs w:val="24"/>
        </w:rPr>
      </w:pPr>
    </w:p>
    <w:p w14:paraId="7FA6EB62" w14:textId="77777777" w:rsidR="00C431F3" w:rsidRPr="00796F9C" w:rsidRDefault="00796F9C" w:rsidP="00710CC2">
      <w:pPr>
        <w:spacing w:after="0" w:line="480" w:lineRule="auto"/>
        <w:rPr>
          <w:rFonts w:ascii="Times New Roman" w:hAnsi="Times New Roman" w:cs="Times New Roman"/>
          <w:i/>
          <w:sz w:val="24"/>
          <w:szCs w:val="24"/>
        </w:rPr>
      </w:pPr>
      <w:r w:rsidRPr="00796F9C">
        <w:rPr>
          <w:rFonts w:ascii="Times New Roman" w:hAnsi="Times New Roman" w:cs="Times New Roman"/>
          <w:i/>
          <w:sz w:val="24"/>
          <w:szCs w:val="24"/>
        </w:rPr>
        <w:t>2.2 C</w:t>
      </w:r>
      <w:r w:rsidR="00C431F3" w:rsidRPr="00796F9C">
        <w:rPr>
          <w:rFonts w:ascii="Times New Roman" w:hAnsi="Times New Roman" w:cs="Times New Roman"/>
          <w:i/>
          <w:sz w:val="24"/>
          <w:szCs w:val="24"/>
        </w:rPr>
        <w:t>ase study protocol</w:t>
      </w:r>
    </w:p>
    <w:p w14:paraId="18B69067" w14:textId="33BCBF12" w:rsidR="0098414E" w:rsidRDefault="005358B1">
      <w:pPr>
        <w:spacing w:after="0" w:line="480" w:lineRule="auto"/>
        <w:ind w:firstLine="567"/>
        <w:rPr>
          <w:rFonts w:ascii="Times New Roman" w:hAnsi="Times New Roman" w:cs="Times New Roman"/>
          <w:sz w:val="24"/>
          <w:szCs w:val="24"/>
        </w:rPr>
      </w:pPr>
      <w:r w:rsidRPr="00290B77">
        <w:rPr>
          <w:rFonts w:ascii="Times New Roman" w:hAnsi="Times New Roman" w:cs="Times New Roman"/>
          <w:sz w:val="24"/>
          <w:szCs w:val="24"/>
        </w:rPr>
        <w:t>C</w:t>
      </w:r>
      <w:r w:rsidR="00C431F3" w:rsidRPr="00290B77">
        <w:rPr>
          <w:rFonts w:ascii="Times New Roman" w:hAnsi="Times New Roman" w:cs="Times New Roman"/>
          <w:sz w:val="24"/>
          <w:szCs w:val="24"/>
        </w:rPr>
        <w:t xml:space="preserve">ase </w:t>
      </w:r>
      <w:r w:rsidR="00C431F3" w:rsidRPr="00A1340F">
        <w:rPr>
          <w:rFonts w:ascii="Times New Roman" w:hAnsi="Times New Roman" w:cs="Times New Roman"/>
          <w:sz w:val="24"/>
          <w:szCs w:val="24"/>
        </w:rPr>
        <w:t>study protocol</w:t>
      </w:r>
      <w:r w:rsidR="00D60099">
        <w:rPr>
          <w:rFonts w:ascii="Times New Roman" w:hAnsi="Times New Roman" w:cs="Times New Roman"/>
          <w:sz w:val="24"/>
          <w:szCs w:val="24"/>
        </w:rPr>
        <w:t>s</w:t>
      </w:r>
      <w:r w:rsidR="009B7620">
        <w:rPr>
          <w:rFonts w:ascii="Times New Roman" w:hAnsi="Times New Roman" w:cs="Times New Roman"/>
          <w:sz w:val="24"/>
          <w:szCs w:val="24"/>
        </w:rPr>
        <w:t xml:space="preserve">, </w:t>
      </w:r>
      <w:r w:rsidR="00E36131" w:rsidRPr="00A1340F">
        <w:rPr>
          <w:rFonts w:ascii="Times New Roman" w:hAnsi="Times New Roman" w:cs="Times New Roman"/>
          <w:sz w:val="24"/>
          <w:szCs w:val="24"/>
        </w:rPr>
        <w:t xml:space="preserve">procedures and </w:t>
      </w:r>
      <w:r w:rsidR="00381875">
        <w:rPr>
          <w:rFonts w:ascii="Times New Roman" w:hAnsi="Times New Roman" w:cs="Times New Roman"/>
          <w:sz w:val="24"/>
          <w:szCs w:val="24"/>
        </w:rPr>
        <w:t>rules</w:t>
      </w:r>
      <w:r w:rsidR="00E36131" w:rsidRPr="00A1340F">
        <w:rPr>
          <w:rFonts w:ascii="Times New Roman" w:hAnsi="Times New Roman" w:cs="Times New Roman"/>
          <w:sz w:val="24"/>
          <w:szCs w:val="24"/>
        </w:rPr>
        <w:t xml:space="preserve"> </w:t>
      </w:r>
      <w:r w:rsidR="00C431F3" w:rsidRPr="00A1340F">
        <w:rPr>
          <w:rFonts w:ascii="Times New Roman" w:hAnsi="Times New Roman" w:cs="Times New Roman"/>
          <w:sz w:val="24"/>
          <w:szCs w:val="24"/>
        </w:rPr>
        <w:t>guide</w:t>
      </w:r>
      <w:r w:rsidR="00DE7223">
        <w:rPr>
          <w:rFonts w:ascii="Times New Roman" w:hAnsi="Times New Roman" w:cs="Times New Roman"/>
          <w:sz w:val="24"/>
          <w:szCs w:val="24"/>
        </w:rPr>
        <w:t>d</w:t>
      </w:r>
      <w:r w:rsidR="00C431F3" w:rsidRPr="00A1340F">
        <w:rPr>
          <w:rFonts w:ascii="Times New Roman" w:hAnsi="Times New Roman" w:cs="Times New Roman"/>
          <w:sz w:val="24"/>
          <w:szCs w:val="24"/>
        </w:rPr>
        <w:t xml:space="preserve"> </w:t>
      </w:r>
      <w:r w:rsidR="00290B77">
        <w:rPr>
          <w:rFonts w:ascii="Times New Roman" w:hAnsi="Times New Roman" w:cs="Times New Roman"/>
          <w:sz w:val="24"/>
          <w:szCs w:val="24"/>
        </w:rPr>
        <w:t xml:space="preserve">the principal </w:t>
      </w:r>
      <w:r w:rsidR="00C431F3" w:rsidRPr="00A1340F">
        <w:rPr>
          <w:rFonts w:ascii="Times New Roman" w:hAnsi="Times New Roman" w:cs="Times New Roman"/>
          <w:sz w:val="24"/>
          <w:szCs w:val="24"/>
        </w:rPr>
        <w:t>researcher</w:t>
      </w:r>
      <w:r w:rsidR="00525AC0">
        <w:rPr>
          <w:rFonts w:ascii="Times New Roman" w:hAnsi="Times New Roman" w:cs="Times New Roman"/>
          <w:sz w:val="24"/>
          <w:szCs w:val="24"/>
        </w:rPr>
        <w:t xml:space="preserve"> </w:t>
      </w:r>
      <w:r w:rsidR="00525AC0" w:rsidRPr="00DE7223">
        <w:rPr>
          <w:rFonts w:ascii="Times New Roman" w:hAnsi="Times New Roman" w:cs="Times New Roman"/>
          <w:sz w:val="24"/>
          <w:szCs w:val="24"/>
        </w:rPr>
        <w:t>(H</w:t>
      </w:r>
      <w:r w:rsidR="00290B77" w:rsidRPr="00DE7223">
        <w:rPr>
          <w:rFonts w:ascii="Times New Roman" w:hAnsi="Times New Roman" w:cs="Times New Roman"/>
          <w:sz w:val="24"/>
          <w:szCs w:val="24"/>
        </w:rPr>
        <w:t>H)</w:t>
      </w:r>
      <w:r w:rsidR="00C431F3" w:rsidRPr="00DE7223">
        <w:rPr>
          <w:rFonts w:ascii="Times New Roman" w:hAnsi="Times New Roman" w:cs="Times New Roman"/>
          <w:sz w:val="24"/>
          <w:szCs w:val="24"/>
        </w:rPr>
        <w:t xml:space="preserve"> </w:t>
      </w:r>
      <w:r w:rsidR="00572B03">
        <w:rPr>
          <w:rFonts w:ascii="Times New Roman" w:hAnsi="Times New Roman" w:cs="Times New Roman"/>
          <w:sz w:val="24"/>
          <w:szCs w:val="24"/>
        </w:rPr>
        <w:t>during</w:t>
      </w:r>
      <w:r w:rsidR="00146D10">
        <w:rPr>
          <w:rFonts w:ascii="Times New Roman" w:hAnsi="Times New Roman" w:cs="Times New Roman"/>
          <w:sz w:val="24"/>
          <w:szCs w:val="24"/>
        </w:rPr>
        <w:t xml:space="preserve"> </w:t>
      </w:r>
      <w:r w:rsidR="00572B03">
        <w:rPr>
          <w:rFonts w:ascii="Times New Roman" w:hAnsi="Times New Roman" w:cs="Times New Roman"/>
          <w:sz w:val="24"/>
          <w:szCs w:val="24"/>
        </w:rPr>
        <w:t>the interviews</w:t>
      </w:r>
      <w:r w:rsidR="00C431F3" w:rsidRPr="00A1340F">
        <w:rPr>
          <w:rFonts w:ascii="Times New Roman" w:hAnsi="Times New Roman" w:cs="Times New Roman"/>
          <w:sz w:val="24"/>
          <w:szCs w:val="24"/>
        </w:rPr>
        <w:t>.</w:t>
      </w:r>
      <w:r w:rsidR="0057730A">
        <w:rPr>
          <w:rFonts w:ascii="Times New Roman" w:hAnsi="Times New Roman" w:cs="Times New Roman"/>
          <w:sz w:val="24"/>
          <w:szCs w:val="24"/>
        </w:rPr>
        <w:t xml:space="preserve"> </w:t>
      </w:r>
      <w:r w:rsidR="00431C14">
        <w:rPr>
          <w:rFonts w:ascii="Times New Roman" w:hAnsi="Times New Roman" w:cs="Times New Roman"/>
          <w:sz w:val="24"/>
          <w:szCs w:val="24"/>
        </w:rPr>
        <w:t xml:space="preserve"> </w:t>
      </w:r>
      <w:r w:rsidR="008C25DF">
        <w:rPr>
          <w:rFonts w:ascii="Times New Roman" w:hAnsi="Times New Roman" w:cs="Times New Roman"/>
          <w:sz w:val="24"/>
          <w:szCs w:val="24"/>
        </w:rPr>
        <w:t>These were formalised within</w:t>
      </w:r>
      <w:r w:rsidR="0057730A">
        <w:rPr>
          <w:rFonts w:ascii="Times New Roman" w:hAnsi="Times New Roman" w:cs="Times New Roman"/>
          <w:sz w:val="24"/>
          <w:szCs w:val="24"/>
        </w:rPr>
        <w:t xml:space="preserve"> (i) a letter of introduction; (ii) </w:t>
      </w:r>
      <w:r w:rsidR="00381875">
        <w:rPr>
          <w:rFonts w:ascii="Times New Roman" w:hAnsi="Times New Roman" w:cs="Times New Roman"/>
          <w:sz w:val="24"/>
          <w:szCs w:val="24"/>
        </w:rPr>
        <w:t>an</w:t>
      </w:r>
      <w:r w:rsidR="0057730A">
        <w:rPr>
          <w:rFonts w:ascii="Times New Roman" w:hAnsi="Times New Roman" w:cs="Times New Roman"/>
          <w:sz w:val="24"/>
          <w:szCs w:val="24"/>
        </w:rPr>
        <w:t xml:space="preserve"> i</w:t>
      </w:r>
      <w:r w:rsidR="00C431F3" w:rsidRPr="00A1340F">
        <w:rPr>
          <w:rFonts w:ascii="Times New Roman" w:hAnsi="Times New Roman" w:cs="Times New Roman"/>
          <w:sz w:val="24"/>
          <w:szCs w:val="24"/>
        </w:rPr>
        <w:t>nformation sh</w:t>
      </w:r>
      <w:r w:rsidR="0057730A">
        <w:rPr>
          <w:rFonts w:ascii="Times New Roman" w:hAnsi="Times New Roman" w:cs="Times New Roman"/>
          <w:sz w:val="24"/>
          <w:szCs w:val="24"/>
        </w:rPr>
        <w:t>eet; (iii)</w:t>
      </w:r>
      <w:r w:rsidR="004D7918">
        <w:rPr>
          <w:rFonts w:ascii="Times New Roman" w:hAnsi="Times New Roman" w:cs="Times New Roman"/>
          <w:sz w:val="24"/>
          <w:szCs w:val="24"/>
        </w:rPr>
        <w:t xml:space="preserve"> </w:t>
      </w:r>
      <w:r w:rsidR="0057730A">
        <w:rPr>
          <w:rFonts w:ascii="Times New Roman" w:hAnsi="Times New Roman" w:cs="Times New Roman"/>
          <w:sz w:val="24"/>
          <w:szCs w:val="24"/>
        </w:rPr>
        <w:t>a consent form; (iv) an i</w:t>
      </w:r>
      <w:r w:rsidR="00C431F3" w:rsidRPr="00A1340F">
        <w:rPr>
          <w:rFonts w:ascii="Times New Roman" w:hAnsi="Times New Roman" w:cs="Times New Roman"/>
          <w:sz w:val="24"/>
          <w:szCs w:val="24"/>
        </w:rPr>
        <w:t>nter</w:t>
      </w:r>
      <w:r w:rsidR="0057730A">
        <w:rPr>
          <w:rFonts w:ascii="Times New Roman" w:hAnsi="Times New Roman" w:cs="Times New Roman"/>
          <w:sz w:val="24"/>
          <w:szCs w:val="24"/>
        </w:rPr>
        <w:t>view guide; and (v) a c</w:t>
      </w:r>
      <w:r w:rsidR="00D106D1" w:rsidRPr="00A1340F">
        <w:rPr>
          <w:rFonts w:ascii="Times New Roman" w:hAnsi="Times New Roman" w:cs="Times New Roman"/>
          <w:sz w:val="24"/>
          <w:szCs w:val="24"/>
        </w:rPr>
        <w:t>ontact list.</w:t>
      </w:r>
      <w:r w:rsidR="0057730A">
        <w:rPr>
          <w:rFonts w:ascii="Times New Roman" w:hAnsi="Times New Roman" w:cs="Times New Roman"/>
          <w:sz w:val="24"/>
          <w:szCs w:val="24"/>
        </w:rPr>
        <w:t xml:space="preserve">  </w:t>
      </w:r>
      <w:r w:rsidR="00C431F3" w:rsidRPr="00A1340F">
        <w:rPr>
          <w:rFonts w:ascii="Times New Roman" w:hAnsi="Times New Roman" w:cs="Times New Roman"/>
          <w:sz w:val="24"/>
          <w:szCs w:val="24"/>
        </w:rPr>
        <w:t xml:space="preserve">The interview and </w:t>
      </w:r>
      <w:r w:rsidR="009B7620">
        <w:rPr>
          <w:rFonts w:ascii="Times New Roman" w:hAnsi="Times New Roman" w:cs="Times New Roman"/>
          <w:sz w:val="24"/>
          <w:szCs w:val="24"/>
        </w:rPr>
        <w:t xml:space="preserve">FGD </w:t>
      </w:r>
      <w:r w:rsidR="00C431F3" w:rsidRPr="00A1340F">
        <w:rPr>
          <w:rFonts w:ascii="Times New Roman" w:hAnsi="Times New Roman" w:cs="Times New Roman"/>
          <w:sz w:val="24"/>
          <w:szCs w:val="24"/>
        </w:rPr>
        <w:t>guides inc</w:t>
      </w:r>
      <w:r w:rsidR="00381875">
        <w:rPr>
          <w:rFonts w:ascii="Times New Roman" w:hAnsi="Times New Roman" w:cs="Times New Roman"/>
          <w:sz w:val="24"/>
          <w:szCs w:val="24"/>
        </w:rPr>
        <w:t xml:space="preserve">luded </w:t>
      </w:r>
      <w:r w:rsidR="00C431F3" w:rsidRPr="00A1340F">
        <w:rPr>
          <w:rFonts w:ascii="Times New Roman" w:hAnsi="Times New Roman" w:cs="Times New Roman"/>
          <w:sz w:val="24"/>
          <w:szCs w:val="24"/>
        </w:rPr>
        <w:t>leading questions, follo</w:t>
      </w:r>
      <w:r w:rsidR="00114130">
        <w:rPr>
          <w:rFonts w:ascii="Times New Roman" w:hAnsi="Times New Roman" w:cs="Times New Roman"/>
          <w:sz w:val="24"/>
          <w:szCs w:val="24"/>
        </w:rPr>
        <w:t xml:space="preserve">w-ups, </w:t>
      </w:r>
      <w:r w:rsidR="00381875">
        <w:rPr>
          <w:rFonts w:ascii="Times New Roman" w:hAnsi="Times New Roman" w:cs="Times New Roman"/>
          <w:sz w:val="24"/>
          <w:szCs w:val="24"/>
        </w:rPr>
        <w:t xml:space="preserve">probes and </w:t>
      </w:r>
      <w:r w:rsidR="0051239E">
        <w:rPr>
          <w:rFonts w:ascii="Times New Roman" w:hAnsi="Times New Roman" w:cs="Times New Roman"/>
          <w:sz w:val="24"/>
          <w:szCs w:val="24"/>
        </w:rPr>
        <w:t xml:space="preserve">they </w:t>
      </w:r>
      <w:r w:rsidR="00114130">
        <w:rPr>
          <w:rFonts w:ascii="Times New Roman" w:hAnsi="Times New Roman" w:cs="Times New Roman"/>
          <w:sz w:val="24"/>
          <w:szCs w:val="24"/>
        </w:rPr>
        <w:t>t</w:t>
      </w:r>
      <w:r w:rsidR="0057730A">
        <w:rPr>
          <w:rFonts w:ascii="Times New Roman" w:hAnsi="Times New Roman" w:cs="Times New Roman"/>
          <w:sz w:val="24"/>
          <w:szCs w:val="24"/>
        </w:rPr>
        <w:t>ar</w:t>
      </w:r>
      <w:r w:rsidR="009B7620">
        <w:rPr>
          <w:rFonts w:ascii="Times New Roman" w:hAnsi="Times New Roman" w:cs="Times New Roman"/>
          <w:sz w:val="24"/>
          <w:szCs w:val="24"/>
        </w:rPr>
        <w:t>geted</w:t>
      </w:r>
      <w:r w:rsidR="0057730A">
        <w:rPr>
          <w:rFonts w:ascii="Times New Roman" w:hAnsi="Times New Roman" w:cs="Times New Roman"/>
          <w:sz w:val="24"/>
          <w:szCs w:val="24"/>
        </w:rPr>
        <w:t xml:space="preserve"> </w:t>
      </w:r>
      <w:r w:rsidR="00290B77">
        <w:rPr>
          <w:rFonts w:ascii="Times New Roman" w:hAnsi="Times New Roman" w:cs="Times New Roman"/>
          <w:sz w:val="24"/>
          <w:szCs w:val="24"/>
        </w:rPr>
        <w:t xml:space="preserve">regulators, </w:t>
      </w:r>
      <w:r w:rsidR="00C431F3" w:rsidRPr="00A1340F">
        <w:rPr>
          <w:rFonts w:ascii="Times New Roman" w:hAnsi="Times New Roman" w:cs="Times New Roman"/>
          <w:sz w:val="24"/>
          <w:szCs w:val="24"/>
        </w:rPr>
        <w:t>water operators</w:t>
      </w:r>
      <w:r w:rsidR="00805966">
        <w:rPr>
          <w:rFonts w:ascii="Times New Roman" w:hAnsi="Times New Roman" w:cs="Times New Roman"/>
          <w:sz w:val="24"/>
          <w:szCs w:val="24"/>
        </w:rPr>
        <w:t xml:space="preserve"> and</w:t>
      </w:r>
      <w:r w:rsidR="0051239E">
        <w:rPr>
          <w:rFonts w:ascii="Times New Roman" w:hAnsi="Times New Roman" w:cs="Times New Roman"/>
          <w:sz w:val="24"/>
          <w:szCs w:val="24"/>
        </w:rPr>
        <w:t xml:space="preserve"> </w:t>
      </w:r>
      <w:r w:rsidR="002079EA">
        <w:rPr>
          <w:rFonts w:ascii="Times New Roman" w:hAnsi="Times New Roman" w:cs="Times New Roman"/>
          <w:sz w:val="24"/>
          <w:szCs w:val="24"/>
        </w:rPr>
        <w:t>professional advisors</w:t>
      </w:r>
      <w:r w:rsidR="00C431F3" w:rsidRPr="00A1340F">
        <w:rPr>
          <w:rFonts w:ascii="Times New Roman" w:hAnsi="Times New Roman" w:cs="Times New Roman"/>
          <w:sz w:val="24"/>
          <w:szCs w:val="24"/>
        </w:rPr>
        <w:t xml:space="preserve"> </w:t>
      </w:r>
      <w:r w:rsidR="008C25DF">
        <w:rPr>
          <w:rFonts w:ascii="Times New Roman" w:hAnsi="Times New Roman" w:cs="Times New Roman"/>
          <w:sz w:val="24"/>
          <w:szCs w:val="24"/>
        </w:rPr>
        <w:t>possessing</w:t>
      </w:r>
      <w:r w:rsidR="008C25DF" w:rsidRPr="00A1340F">
        <w:rPr>
          <w:rFonts w:ascii="Times New Roman" w:hAnsi="Times New Roman" w:cs="Times New Roman"/>
          <w:sz w:val="24"/>
          <w:szCs w:val="24"/>
        </w:rPr>
        <w:t xml:space="preserve"> </w:t>
      </w:r>
      <w:r w:rsidR="00C431F3" w:rsidRPr="00A1340F">
        <w:rPr>
          <w:rFonts w:ascii="Times New Roman" w:hAnsi="Times New Roman" w:cs="Times New Roman"/>
          <w:sz w:val="24"/>
          <w:szCs w:val="24"/>
        </w:rPr>
        <w:t xml:space="preserve">a </w:t>
      </w:r>
      <w:r w:rsidR="0057730A">
        <w:rPr>
          <w:rFonts w:ascii="Times New Roman" w:hAnsi="Times New Roman" w:cs="Times New Roman"/>
          <w:sz w:val="24"/>
          <w:szCs w:val="24"/>
        </w:rPr>
        <w:t>deep</w:t>
      </w:r>
      <w:r w:rsidR="00C431F3" w:rsidRPr="00A1340F">
        <w:rPr>
          <w:rFonts w:ascii="Times New Roman" w:hAnsi="Times New Roman" w:cs="Times New Roman"/>
          <w:sz w:val="24"/>
          <w:szCs w:val="24"/>
        </w:rPr>
        <w:t xml:space="preserve"> understanding of </w:t>
      </w:r>
      <w:r w:rsidR="00114130">
        <w:rPr>
          <w:rFonts w:ascii="Times New Roman" w:hAnsi="Times New Roman" w:cs="Times New Roman"/>
          <w:sz w:val="24"/>
          <w:szCs w:val="24"/>
        </w:rPr>
        <w:t>WSP adoption</w:t>
      </w:r>
      <w:r w:rsidR="00C431F3" w:rsidRPr="00A1340F">
        <w:rPr>
          <w:rFonts w:ascii="Times New Roman" w:hAnsi="Times New Roman" w:cs="Times New Roman"/>
          <w:sz w:val="24"/>
          <w:szCs w:val="24"/>
        </w:rPr>
        <w:t xml:space="preserve">. </w:t>
      </w:r>
      <w:r w:rsidR="00381875">
        <w:rPr>
          <w:rFonts w:ascii="Times New Roman" w:hAnsi="Times New Roman" w:cs="Times New Roman"/>
          <w:sz w:val="24"/>
          <w:szCs w:val="24"/>
        </w:rPr>
        <w:t xml:space="preserve"> All</w:t>
      </w:r>
      <w:r w:rsidR="0057730A">
        <w:rPr>
          <w:rFonts w:ascii="Times New Roman" w:hAnsi="Times New Roman" w:cs="Times New Roman"/>
          <w:sz w:val="24"/>
          <w:szCs w:val="24"/>
        </w:rPr>
        <w:t xml:space="preserve"> methods were</w:t>
      </w:r>
      <w:r w:rsidR="00C431F3" w:rsidRPr="00A1340F">
        <w:rPr>
          <w:rFonts w:ascii="Times New Roman" w:hAnsi="Times New Roman" w:cs="Times New Roman"/>
          <w:sz w:val="24"/>
          <w:szCs w:val="24"/>
        </w:rPr>
        <w:t xml:space="preserve"> </w:t>
      </w:r>
      <w:r w:rsidR="002079EA">
        <w:rPr>
          <w:rFonts w:ascii="Times New Roman" w:hAnsi="Times New Roman" w:cs="Times New Roman"/>
          <w:sz w:val="24"/>
          <w:szCs w:val="24"/>
        </w:rPr>
        <w:t>approved by Cranfield</w:t>
      </w:r>
      <w:r w:rsidR="00740C3C">
        <w:rPr>
          <w:rFonts w:ascii="Times New Roman" w:hAnsi="Times New Roman" w:cs="Times New Roman"/>
          <w:sz w:val="24"/>
          <w:szCs w:val="24"/>
        </w:rPr>
        <w:t xml:space="preserve"> University’s</w:t>
      </w:r>
      <w:r w:rsidR="00C431F3" w:rsidRPr="00A1340F">
        <w:rPr>
          <w:rFonts w:ascii="Times New Roman" w:hAnsi="Times New Roman" w:cs="Times New Roman"/>
          <w:sz w:val="24"/>
          <w:szCs w:val="24"/>
        </w:rPr>
        <w:t xml:space="preserve"> ethics c</w:t>
      </w:r>
      <w:r w:rsidR="002079EA">
        <w:rPr>
          <w:rFonts w:ascii="Times New Roman" w:hAnsi="Times New Roman" w:cs="Times New Roman"/>
          <w:sz w:val="24"/>
          <w:szCs w:val="24"/>
        </w:rPr>
        <w:t>ommittee and pilot</w:t>
      </w:r>
      <w:r w:rsidR="002079EA" w:rsidRPr="00A1340F">
        <w:rPr>
          <w:rFonts w:ascii="Times New Roman" w:hAnsi="Times New Roman" w:cs="Times New Roman"/>
          <w:sz w:val="24"/>
          <w:szCs w:val="24"/>
        </w:rPr>
        <w:t xml:space="preserve"> interviews test</w:t>
      </w:r>
      <w:r w:rsidR="002079EA">
        <w:rPr>
          <w:rFonts w:ascii="Times New Roman" w:hAnsi="Times New Roman" w:cs="Times New Roman"/>
          <w:sz w:val="24"/>
          <w:szCs w:val="24"/>
        </w:rPr>
        <w:t>ed</w:t>
      </w:r>
      <w:r w:rsidR="002079EA" w:rsidRPr="00A1340F">
        <w:rPr>
          <w:rFonts w:ascii="Times New Roman" w:hAnsi="Times New Roman" w:cs="Times New Roman"/>
          <w:sz w:val="24"/>
          <w:szCs w:val="24"/>
        </w:rPr>
        <w:t xml:space="preserve"> the feasibility of the interview guide</w:t>
      </w:r>
      <w:r w:rsidR="002079EA">
        <w:rPr>
          <w:rFonts w:ascii="Times New Roman" w:hAnsi="Times New Roman" w:cs="Times New Roman"/>
          <w:sz w:val="24"/>
          <w:szCs w:val="24"/>
        </w:rPr>
        <w:t xml:space="preserve">.  </w:t>
      </w:r>
      <w:r w:rsidR="00290B77">
        <w:rPr>
          <w:rFonts w:ascii="Times New Roman" w:hAnsi="Times New Roman" w:cs="Times New Roman"/>
          <w:sz w:val="24"/>
          <w:szCs w:val="24"/>
        </w:rPr>
        <w:t>P</w:t>
      </w:r>
      <w:r w:rsidR="00C431F3" w:rsidRPr="00A1340F">
        <w:rPr>
          <w:rFonts w:ascii="Times New Roman" w:hAnsi="Times New Roman" w:cs="Times New Roman"/>
          <w:sz w:val="24"/>
          <w:szCs w:val="24"/>
        </w:rPr>
        <w:t xml:space="preserve">articipants were </w:t>
      </w:r>
      <w:r w:rsidR="00572B03">
        <w:rPr>
          <w:rFonts w:ascii="Times New Roman" w:hAnsi="Times New Roman" w:cs="Times New Roman"/>
          <w:sz w:val="24"/>
          <w:szCs w:val="24"/>
        </w:rPr>
        <w:t>reminded that</w:t>
      </w:r>
      <w:r w:rsidR="00E36131">
        <w:rPr>
          <w:rFonts w:ascii="Times New Roman" w:hAnsi="Times New Roman" w:cs="Times New Roman"/>
          <w:sz w:val="24"/>
          <w:szCs w:val="24"/>
        </w:rPr>
        <w:t xml:space="preserve"> </w:t>
      </w:r>
      <w:r w:rsidR="00C431F3" w:rsidRPr="00A1340F">
        <w:rPr>
          <w:rFonts w:ascii="Times New Roman" w:hAnsi="Times New Roman" w:cs="Times New Roman"/>
          <w:sz w:val="24"/>
          <w:szCs w:val="24"/>
        </w:rPr>
        <w:t>participation was voluntary</w:t>
      </w:r>
      <w:r w:rsidR="00146D10">
        <w:rPr>
          <w:rFonts w:ascii="Times New Roman" w:hAnsi="Times New Roman" w:cs="Times New Roman"/>
          <w:sz w:val="24"/>
          <w:szCs w:val="24"/>
        </w:rPr>
        <w:t>,</w:t>
      </w:r>
      <w:r w:rsidR="00C431F3" w:rsidRPr="00A1340F">
        <w:rPr>
          <w:rFonts w:ascii="Times New Roman" w:hAnsi="Times New Roman" w:cs="Times New Roman"/>
          <w:sz w:val="24"/>
          <w:szCs w:val="24"/>
        </w:rPr>
        <w:t xml:space="preserve"> </w:t>
      </w:r>
      <w:r w:rsidR="004F331B">
        <w:rPr>
          <w:rFonts w:ascii="Times New Roman" w:hAnsi="Times New Roman" w:cs="Times New Roman"/>
          <w:sz w:val="24"/>
          <w:szCs w:val="24"/>
        </w:rPr>
        <w:t>with</w:t>
      </w:r>
      <w:r w:rsidR="0057730A">
        <w:rPr>
          <w:rFonts w:ascii="Times New Roman" w:hAnsi="Times New Roman" w:cs="Times New Roman"/>
          <w:sz w:val="24"/>
          <w:szCs w:val="24"/>
        </w:rPr>
        <w:t xml:space="preserve"> </w:t>
      </w:r>
      <w:r w:rsidR="00114130">
        <w:rPr>
          <w:rFonts w:ascii="Times New Roman" w:hAnsi="Times New Roman" w:cs="Times New Roman"/>
          <w:sz w:val="24"/>
          <w:szCs w:val="24"/>
        </w:rPr>
        <w:t>a</w:t>
      </w:r>
      <w:r w:rsidR="00C431F3" w:rsidRPr="00A1340F">
        <w:rPr>
          <w:rFonts w:ascii="Times New Roman" w:hAnsi="Times New Roman" w:cs="Times New Roman"/>
          <w:sz w:val="24"/>
          <w:szCs w:val="24"/>
        </w:rPr>
        <w:t xml:space="preserve"> </w:t>
      </w:r>
      <w:r w:rsidR="00290B77">
        <w:rPr>
          <w:rFonts w:ascii="Times New Roman" w:hAnsi="Times New Roman" w:cs="Times New Roman"/>
          <w:sz w:val="24"/>
          <w:szCs w:val="24"/>
        </w:rPr>
        <w:t xml:space="preserve">right to withdraw </w:t>
      </w:r>
      <w:r w:rsidR="0057730A">
        <w:rPr>
          <w:rFonts w:ascii="Times New Roman" w:hAnsi="Times New Roman" w:cs="Times New Roman"/>
          <w:sz w:val="24"/>
          <w:szCs w:val="24"/>
        </w:rPr>
        <w:t>at any time without penalty.</w:t>
      </w:r>
      <w:r w:rsidR="00E36131">
        <w:rPr>
          <w:rFonts w:ascii="Times New Roman" w:hAnsi="Times New Roman" w:cs="Times New Roman"/>
          <w:sz w:val="24"/>
          <w:szCs w:val="24"/>
        </w:rPr>
        <w:t xml:space="preserve">  </w:t>
      </w:r>
      <w:r w:rsidR="00805966">
        <w:rPr>
          <w:rFonts w:ascii="Times New Roman" w:hAnsi="Times New Roman" w:cs="Times New Roman"/>
          <w:sz w:val="24"/>
          <w:szCs w:val="24"/>
        </w:rPr>
        <w:t>A</w:t>
      </w:r>
      <w:r w:rsidR="00C431F3" w:rsidRPr="00A1340F">
        <w:rPr>
          <w:rFonts w:ascii="Times New Roman" w:hAnsi="Times New Roman" w:cs="Times New Roman"/>
          <w:sz w:val="24"/>
          <w:szCs w:val="24"/>
        </w:rPr>
        <w:t xml:space="preserve">nonymity was </w:t>
      </w:r>
      <w:r w:rsidR="00290B77">
        <w:rPr>
          <w:rFonts w:ascii="Times New Roman" w:hAnsi="Times New Roman" w:cs="Times New Roman"/>
          <w:sz w:val="24"/>
          <w:szCs w:val="24"/>
        </w:rPr>
        <w:t>secured</w:t>
      </w:r>
      <w:r w:rsidR="00C431F3" w:rsidRPr="00A1340F">
        <w:rPr>
          <w:rFonts w:ascii="Times New Roman" w:hAnsi="Times New Roman" w:cs="Times New Roman"/>
          <w:sz w:val="24"/>
          <w:szCs w:val="24"/>
        </w:rPr>
        <w:t xml:space="preserve"> </w:t>
      </w:r>
      <w:r w:rsidR="00381875">
        <w:rPr>
          <w:rFonts w:ascii="Times New Roman" w:hAnsi="Times New Roman" w:cs="Times New Roman"/>
          <w:sz w:val="24"/>
          <w:szCs w:val="24"/>
        </w:rPr>
        <w:t>using</w:t>
      </w:r>
      <w:r w:rsidR="00E36131">
        <w:rPr>
          <w:rFonts w:ascii="Times New Roman" w:hAnsi="Times New Roman" w:cs="Times New Roman"/>
          <w:sz w:val="24"/>
          <w:szCs w:val="24"/>
        </w:rPr>
        <w:t xml:space="preserve"> abbreviated code name</w:t>
      </w:r>
      <w:r w:rsidR="00114130">
        <w:rPr>
          <w:rFonts w:ascii="Times New Roman" w:hAnsi="Times New Roman" w:cs="Times New Roman"/>
          <w:sz w:val="24"/>
          <w:szCs w:val="24"/>
        </w:rPr>
        <w:t>s</w:t>
      </w:r>
      <w:r w:rsidR="00C431F3" w:rsidRPr="00A1340F">
        <w:rPr>
          <w:rFonts w:ascii="Times New Roman" w:hAnsi="Times New Roman" w:cs="Times New Roman"/>
          <w:sz w:val="24"/>
          <w:szCs w:val="24"/>
        </w:rPr>
        <w:t xml:space="preserve"> </w:t>
      </w:r>
      <w:r w:rsidR="00381875">
        <w:rPr>
          <w:rFonts w:ascii="Times New Roman" w:hAnsi="Times New Roman" w:cs="Times New Roman"/>
          <w:sz w:val="24"/>
          <w:szCs w:val="24"/>
        </w:rPr>
        <w:t>(</w:t>
      </w:r>
      <w:r w:rsidR="00C431F3" w:rsidRPr="00533C3B">
        <w:rPr>
          <w:rFonts w:ascii="Times New Roman" w:hAnsi="Times New Roman" w:cs="Times New Roman"/>
          <w:sz w:val="24"/>
          <w:szCs w:val="24"/>
        </w:rPr>
        <w:t xml:space="preserve">Table </w:t>
      </w:r>
      <w:r w:rsidR="007300CD" w:rsidRPr="00533C3B">
        <w:rPr>
          <w:rFonts w:ascii="Times New Roman" w:hAnsi="Times New Roman" w:cs="Times New Roman"/>
          <w:sz w:val="24"/>
          <w:szCs w:val="24"/>
        </w:rPr>
        <w:t>2</w:t>
      </w:r>
      <w:r w:rsidR="00381875">
        <w:rPr>
          <w:rFonts w:ascii="Times New Roman" w:hAnsi="Times New Roman" w:cs="Times New Roman"/>
          <w:sz w:val="24"/>
          <w:szCs w:val="24"/>
        </w:rPr>
        <w:t>)</w:t>
      </w:r>
      <w:r w:rsidR="00C431F3" w:rsidRPr="00533C3B">
        <w:rPr>
          <w:rFonts w:ascii="Times New Roman" w:hAnsi="Times New Roman" w:cs="Times New Roman"/>
          <w:sz w:val="24"/>
          <w:szCs w:val="24"/>
        </w:rPr>
        <w:t xml:space="preserve">. </w:t>
      </w:r>
      <w:r w:rsidR="00381875">
        <w:rPr>
          <w:rFonts w:ascii="Times New Roman" w:hAnsi="Times New Roman" w:cs="Times New Roman"/>
          <w:sz w:val="24"/>
          <w:szCs w:val="24"/>
        </w:rPr>
        <w:t xml:space="preserve"> </w:t>
      </w:r>
      <w:r w:rsidR="00C431F3" w:rsidRPr="00533C3B">
        <w:rPr>
          <w:rFonts w:ascii="Times New Roman" w:hAnsi="Times New Roman" w:cs="Times New Roman"/>
          <w:sz w:val="24"/>
          <w:szCs w:val="24"/>
        </w:rPr>
        <w:t>For</w:t>
      </w:r>
      <w:r w:rsidR="00C431F3" w:rsidRPr="00A1340F">
        <w:rPr>
          <w:rFonts w:ascii="Times New Roman" w:hAnsi="Times New Roman" w:cs="Times New Roman"/>
          <w:sz w:val="24"/>
          <w:szCs w:val="24"/>
        </w:rPr>
        <w:t xml:space="preserve"> </w:t>
      </w:r>
      <w:r w:rsidR="00114130">
        <w:rPr>
          <w:rFonts w:ascii="Times New Roman" w:hAnsi="Times New Roman" w:cs="Times New Roman"/>
          <w:sz w:val="24"/>
          <w:szCs w:val="24"/>
        </w:rPr>
        <w:t>example</w:t>
      </w:r>
      <w:r w:rsidR="00290B77">
        <w:rPr>
          <w:rFonts w:ascii="Times New Roman" w:hAnsi="Times New Roman" w:cs="Times New Roman"/>
          <w:sz w:val="24"/>
          <w:szCs w:val="24"/>
        </w:rPr>
        <w:t xml:space="preserve">, participant </w:t>
      </w:r>
      <w:r w:rsidR="00E36131">
        <w:rPr>
          <w:rFonts w:ascii="Times New Roman" w:hAnsi="Times New Roman" w:cs="Times New Roman"/>
          <w:sz w:val="24"/>
          <w:szCs w:val="24"/>
        </w:rPr>
        <w:t>“</w:t>
      </w:r>
      <w:r w:rsidR="00C431F3" w:rsidRPr="00A1340F">
        <w:rPr>
          <w:rFonts w:ascii="Times New Roman" w:hAnsi="Times New Roman" w:cs="Times New Roman"/>
          <w:sz w:val="24"/>
          <w:szCs w:val="24"/>
        </w:rPr>
        <w:t>FRM</w:t>
      </w:r>
      <w:r w:rsidR="00E36131">
        <w:rPr>
          <w:rFonts w:ascii="Times New Roman" w:hAnsi="Times New Roman" w:cs="Times New Roman"/>
          <w:sz w:val="24"/>
          <w:szCs w:val="24"/>
        </w:rPr>
        <w:t>1”</w:t>
      </w:r>
      <w:r w:rsidR="00C431F3" w:rsidRPr="00A1340F">
        <w:rPr>
          <w:rFonts w:ascii="Times New Roman" w:hAnsi="Times New Roman" w:cs="Times New Roman"/>
          <w:sz w:val="24"/>
          <w:szCs w:val="24"/>
        </w:rPr>
        <w:t xml:space="preserve"> referred to “a m</w:t>
      </w:r>
      <w:r w:rsidR="00381875">
        <w:rPr>
          <w:rFonts w:ascii="Times New Roman" w:hAnsi="Times New Roman" w:cs="Times New Roman"/>
          <w:sz w:val="24"/>
          <w:szCs w:val="24"/>
        </w:rPr>
        <w:t xml:space="preserve">ale federal regulator number 1”; </w:t>
      </w:r>
      <w:r w:rsidR="00114130">
        <w:rPr>
          <w:rFonts w:ascii="Times New Roman" w:hAnsi="Times New Roman" w:cs="Times New Roman"/>
          <w:sz w:val="24"/>
          <w:szCs w:val="24"/>
        </w:rPr>
        <w:t>while PWOF3,</w:t>
      </w:r>
      <w:r w:rsidR="00C431F3" w:rsidRPr="00A1340F">
        <w:rPr>
          <w:rFonts w:ascii="Times New Roman" w:hAnsi="Times New Roman" w:cs="Times New Roman"/>
          <w:sz w:val="24"/>
          <w:szCs w:val="24"/>
        </w:rPr>
        <w:t xml:space="preserve"> “a female pr</w:t>
      </w:r>
      <w:r w:rsidR="00533C3B">
        <w:rPr>
          <w:rFonts w:ascii="Times New Roman" w:hAnsi="Times New Roman" w:cs="Times New Roman"/>
          <w:sz w:val="24"/>
          <w:szCs w:val="24"/>
        </w:rPr>
        <w:t>ivate water operator number 3”.</w:t>
      </w:r>
    </w:p>
    <w:p w14:paraId="1D15A67D" w14:textId="77777777" w:rsidR="0098414E" w:rsidRPr="00533C3B" w:rsidRDefault="0098414E" w:rsidP="00DE7223">
      <w:pPr>
        <w:spacing w:after="0" w:line="480" w:lineRule="auto"/>
        <w:rPr>
          <w:rFonts w:ascii="Times New Roman" w:hAnsi="Times New Roman" w:cs="Times New Roman"/>
          <w:sz w:val="24"/>
          <w:szCs w:val="24"/>
        </w:rPr>
      </w:pPr>
    </w:p>
    <w:p w14:paraId="236AF5BF" w14:textId="77777777" w:rsidR="007A2E66" w:rsidRDefault="007A2E66">
      <w:pPr>
        <w:rPr>
          <w:rFonts w:ascii="Times New Roman" w:hAnsi="Times New Roman" w:cs="Times New Roman"/>
          <w:sz w:val="24"/>
          <w:szCs w:val="24"/>
        </w:rPr>
      </w:pPr>
      <w:r>
        <w:rPr>
          <w:rFonts w:ascii="Times New Roman" w:hAnsi="Times New Roman" w:cs="Times New Roman"/>
          <w:sz w:val="24"/>
          <w:szCs w:val="24"/>
        </w:rPr>
        <w:br w:type="page"/>
      </w:r>
    </w:p>
    <w:p w14:paraId="0AEDC2B8" w14:textId="412429F8" w:rsidR="00C431F3" w:rsidRPr="00A1340F" w:rsidRDefault="00C431F3" w:rsidP="00710CC2">
      <w:pPr>
        <w:spacing w:after="0" w:line="480" w:lineRule="auto"/>
        <w:rPr>
          <w:rFonts w:ascii="Times New Roman" w:hAnsi="Times New Roman" w:cs="Times New Roman"/>
          <w:sz w:val="24"/>
          <w:szCs w:val="24"/>
        </w:rPr>
      </w:pPr>
      <w:r w:rsidRPr="00533C3B">
        <w:rPr>
          <w:rFonts w:ascii="Times New Roman" w:hAnsi="Times New Roman" w:cs="Times New Roman"/>
          <w:sz w:val="24"/>
          <w:szCs w:val="24"/>
        </w:rPr>
        <w:lastRenderedPageBreak/>
        <w:t xml:space="preserve">Table </w:t>
      </w:r>
      <w:r w:rsidR="007300CD" w:rsidRPr="00533C3B">
        <w:rPr>
          <w:rFonts w:ascii="Times New Roman" w:hAnsi="Times New Roman" w:cs="Times New Roman"/>
          <w:sz w:val="24"/>
          <w:szCs w:val="24"/>
        </w:rPr>
        <w:t>2</w:t>
      </w:r>
      <w:r w:rsidR="00533C3B">
        <w:rPr>
          <w:rFonts w:ascii="Times New Roman" w:hAnsi="Times New Roman" w:cs="Times New Roman"/>
          <w:sz w:val="24"/>
          <w:szCs w:val="24"/>
        </w:rPr>
        <w:t xml:space="preserve">.  </w:t>
      </w:r>
      <w:r w:rsidRPr="00533C3B">
        <w:rPr>
          <w:rFonts w:ascii="Times New Roman" w:hAnsi="Times New Roman" w:cs="Times New Roman"/>
          <w:sz w:val="24"/>
          <w:szCs w:val="24"/>
        </w:rPr>
        <w:t>Code names for inter</w:t>
      </w:r>
      <w:r w:rsidR="003D2C57">
        <w:rPr>
          <w:rFonts w:ascii="Times New Roman" w:hAnsi="Times New Roman" w:cs="Times New Roman"/>
          <w:sz w:val="24"/>
          <w:szCs w:val="24"/>
        </w:rPr>
        <w:t>views and FGDs</w:t>
      </w:r>
    </w:p>
    <w:tbl>
      <w:tblPr>
        <w:tblStyle w:val="TableGrid"/>
        <w:tblW w:w="9180" w:type="dxa"/>
        <w:tblInd w:w="142" w:type="dxa"/>
        <w:tblLook w:val="04A0" w:firstRow="1" w:lastRow="0" w:firstColumn="1" w:lastColumn="0" w:noHBand="0" w:noVBand="1"/>
      </w:tblPr>
      <w:tblGrid>
        <w:gridCol w:w="1526"/>
        <w:gridCol w:w="3260"/>
        <w:gridCol w:w="4394"/>
      </w:tblGrid>
      <w:tr w:rsidR="00C431F3" w:rsidRPr="00572B03" w14:paraId="4BF4F342" w14:textId="77777777" w:rsidTr="00572B03">
        <w:tc>
          <w:tcPr>
            <w:tcW w:w="9180" w:type="dxa"/>
            <w:gridSpan w:val="3"/>
            <w:tcBorders>
              <w:top w:val="single" w:sz="12" w:space="0" w:color="auto"/>
              <w:left w:val="nil"/>
              <w:bottom w:val="single" w:sz="12" w:space="0" w:color="auto"/>
              <w:right w:val="nil"/>
            </w:tcBorders>
          </w:tcPr>
          <w:p w14:paraId="5E53B288" w14:textId="1B3DD1B9" w:rsidR="00C431F3" w:rsidRPr="00572B03" w:rsidRDefault="003D2C57" w:rsidP="00533C3B">
            <w:pPr>
              <w:spacing w:line="360" w:lineRule="auto"/>
              <w:rPr>
                <w:rFonts w:ascii="Calibri" w:hAnsi="Calibri" w:cs="Calibri"/>
                <w:b/>
                <w:sz w:val="20"/>
                <w:szCs w:val="20"/>
              </w:rPr>
            </w:pPr>
            <w:r w:rsidRPr="00572B03">
              <w:rPr>
                <w:rFonts w:ascii="Calibri" w:hAnsi="Calibri" w:cs="Calibri"/>
                <w:b/>
                <w:sz w:val="20"/>
                <w:szCs w:val="20"/>
              </w:rPr>
              <w:t>Malaysia</w:t>
            </w:r>
          </w:p>
        </w:tc>
      </w:tr>
      <w:tr w:rsidR="00C431F3" w:rsidRPr="00572B03" w14:paraId="325D2223" w14:textId="77777777" w:rsidTr="00572B03">
        <w:tc>
          <w:tcPr>
            <w:tcW w:w="1526" w:type="dxa"/>
            <w:tcBorders>
              <w:top w:val="single" w:sz="12" w:space="0" w:color="auto"/>
              <w:left w:val="nil"/>
              <w:bottom w:val="nil"/>
              <w:right w:val="nil"/>
            </w:tcBorders>
            <w:vAlign w:val="center"/>
          </w:tcPr>
          <w:p w14:paraId="0F24FB61" w14:textId="77777777" w:rsidR="00C431F3" w:rsidRPr="00572B03" w:rsidRDefault="00C431F3" w:rsidP="00533C3B">
            <w:pPr>
              <w:spacing w:line="360" w:lineRule="auto"/>
              <w:rPr>
                <w:rFonts w:ascii="Calibri" w:hAnsi="Calibri" w:cs="Calibri"/>
                <w:b/>
                <w:sz w:val="20"/>
                <w:szCs w:val="20"/>
              </w:rPr>
            </w:pPr>
            <w:r w:rsidRPr="00572B03">
              <w:rPr>
                <w:rFonts w:ascii="Calibri" w:hAnsi="Calibri" w:cs="Calibri"/>
                <w:b/>
                <w:sz w:val="20"/>
                <w:szCs w:val="20"/>
              </w:rPr>
              <w:t>Abbreviation</w:t>
            </w:r>
          </w:p>
        </w:tc>
        <w:tc>
          <w:tcPr>
            <w:tcW w:w="3260" w:type="dxa"/>
            <w:tcBorders>
              <w:top w:val="single" w:sz="12" w:space="0" w:color="auto"/>
              <w:left w:val="nil"/>
              <w:bottom w:val="nil"/>
              <w:right w:val="nil"/>
            </w:tcBorders>
            <w:vAlign w:val="center"/>
          </w:tcPr>
          <w:p w14:paraId="18CC67E5" w14:textId="77777777" w:rsidR="00C431F3" w:rsidRPr="00572B03" w:rsidRDefault="00C431F3" w:rsidP="00533C3B">
            <w:pPr>
              <w:spacing w:line="360" w:lineRule="auto"/>
              <w:rPr>
                <w:rFonts w:ascii="Calibri" w:hAnsi="Calibri" w:cs="Calibri"/>
                <w:b/>
                <w:sz w:val="20"/>
                <w:szCs w:val="20"/>
              </w:rPr>
            </w:pPr>
            <w:r w:rsidRPr="00572B03">
              <w:rPr>
                <w:rFonts w:ascii="Calibri" w:hAnsi="Calibri" w:cs="Calibri"/>
                <w:b/>
                <w:sz w:val="20"/>
                <w:szCs w:val="20"/>
              </w:rPr>
              <w:t>Full Form</w:t>
            </w:r>
          </w:p>
        </w:tc>
        <w:tc>
          <w:tcPr>
            <w:tcW w:w="4394" w:type="dxa"/>
            <w:tcBorders>
              <w:top w:val="single" w:sz="12" w:space="0" w:color="auto"/>
              <w:left w:val="nil"/>
              <w:bottom w:val="nil"/>
              <w:right w:val="nil"/>
            </w:tcBorders>
            <w:vAlign w:val="center"/>
          </w:tcPr>
          <w:p w14:paraId="74BA83BF" w14:textId="77777777" w:rsidR="00C431F3" w:rsidRPr="00572B03" w:rsidRDefault="00C431F3" w:rsidP="00533C3B">
            <w:pPr>
              <w:spacing w:line="360" w:lineRule="auto"/>
              <w:rPr>
                <w:rFonts w:ascii="Calibri" w:hAnsi="Calibri" w:cs="Calibri"/>
                <w:b/>
                <w:sz w:val="20"/>
                <w:szCs w:val="20"/>
              </w:rPr>
            </w:pPr>
            <w:r w:rsidRPr="00572B03">
              <w:rPr>
                <w:rFonts w:ascii="Calibri" w:hAnsi="Calibri" w:cs="Calibri"/>
                <w:b/>
                <w:sz w:val="20"/>
                <w:szCs w:val="20"/>
              </w:rPr>
              <w:t>Example</w:t>
            </w:r>
          </w:p>
        </w:tc>
      </w:tr>
      <w:tr w:rsidR="00C431F3" w:rsidRPr="00572B03" w14:paraId="7AD795A4" w14:textId="77777777" w:rsidTr="00572B03">
        <w:tc>
          <w:tcPr>
            <w:tcW w:w="1526" w:type="dxa"/>
            <w:tcBorders>
              <w:top w:val="nil"/>
              <w:left w:val="nil"/>
              <w:bottom w:val="nil"/>
              <w:right w:val="nil"/>
            </w:tcBorders>
          </w:tcPr>
          <w:p w14:paraId="39F353FC"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TM</w:t>
            </w:r>
          </w:p>
        </w:tc>
        <w:tc>
          <w:tcPr>
            <w:tcW w:w="3260" w:type="dxa"/>
            <w:tcBorders>
              <w:top w:val="nil"/>
              <w:left w:val="nil"/>
              <w:bottom w:val="nil"/>
              <w:right w:val="nil"/>
            </w:tcBorders>
          </w:tcPr>
          <w:p w14:paraId="46E9B806"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Trial/Mock-up Male</w:t>
            </w:r>
          </w:p>
        </w:tc>
        <w:tc>
          <w:tcPr>
            <w:tcW w:w="4394" w:type="dxa"/>
            <w:tcBorders>
              <w:top w:val="nil"/>
              <w:left w:val="nil"/>
              <w:bottom w:val="nil"/>
              <w:right w:val="nil"/>
            </w:tcBorders>
          </w:tcPr>
          <w:p w14:paraId="0F4590FB"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TM1: Trial/Mock-up Male No. 1</w:t>
            </w:r>
          </w:p>
        </w:tc>
      </w:tr>
      <w:tr w:rsidR="00C431F3" w:rsidRPr="00572B03" w14:paraId="0D8D3652" w14:textId="77777777" w:rsidTr="00572B03">
        <w:tc>
          <w:tcPr>
            <w:tcW w:w="1526" w:type="dxa"/>
            <w:tcBorders>
              <w:top w:val="nil"/>
              <w:left w:val="nil"/>
              <w:bottom w:val="nil"/>
              <w:right w:val="nil"/>
            </w:tcBorders>
          </w:tcPr>
          <w:p w14:paraId="3B94B814"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TF</w:t>
            </w:r>
          </w:p>
        </w:tc>
        <w:tc>
          <w:tcPr>
            <w:tcW w:w="3260" w:type="dxa"/>
            <w:tcBorders>
              <w:top w:val="nil"/>
              <w:left w:val="nil"/>
              <w:bottom w:val="nil"/>
              <w:right w:val="nil"/>
            </w:tcBorders>
          </w:tcPr>
          <w:p w14:paraId="5366A8B6"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Trial/Mock-up Female</w:t>
            </w:r>
          </w:p>
        </w:tc>
        <w:tc>
          <w:tcPr>
            <w:tcW w:w="4394" w:type="dxa"/>
            <w:tcBorders>
              <w:top w:val="nil"/>
              <w:left w:val="nil"/>
              <w:bottom w:val="nil"/>
              <w:right w:val="nil"/>
            </w:tcBorders>
          </w:tcPr>
          <w:p w14:paraId="246338F8"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TF1: Trial/Mock-up Female No. 1</w:t>
            </w:r>
          </w:p>
        </w:tc>
      </w:tr>
      <w:tr w:rsidR="00C431F3" w:rsidRPr="00572B03" w14:paraId="6EB61274" w14:textId="77777777" w:rsidTr="00572B03">
        <w:tc>
          <w:tcPr>
            <w:tcW w:w="1526" w:type="dxa"/>
            <w:tcBorders>
              <w:top w:val="nil"/>
              <w:left w:val="nil"/>
              <w:bottom w:val="nil"/>
              <w:right w:val="nil"/>
            </w:tcBorders>
          </w:tcPr>
          <w:p w14:paraId="7D69B26A"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SRF</w:t>
            </w:r>
          </w:p>
        </w:tc>
        <w:tc>
          <w:tcPr>
            <w:tcW w:w="3260" w:type="dxa"/>
            <w:tcBorders>
              <w:top w:val="nil"/>
              <w:left w:val="nil"/>
              <w:bottom w:val="nil"/>
              <w:right w:val="nil"/>
            </w:tcBorders>
          </w:tcPr>
          <w:p w14:paraId="5AEE8969"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State Regulator Female</w:t>
            </w:r>
          </w:p>
        </w:tc>
        <w:tc>
          <w:tcPr>
            <w:tcW w:w="4394" w:type="dxa"/>
            <w:tcBorders>
              <w:top w:val="nil"/>
              <w:left w:val="nil"/>
              <w:bottom w:val="nil"/>
              <w:right w:val="nil"/>
            </w:tcBorders>
          </w:tcPr>
          <w:p w14:paraId="0C1A798F"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SRF1: State Regulator Female No. 1</w:t>
            </w:r>
          </w:p>
        </w:tc>
      </w:tr>
      <w:tr w:rsidR="00C431F3" w:rsidRPr="00572B03" w14:paraId="111C4C06" w14:textId="77777777" w:rsidTr="00572B03">
        <w:tc>
          <w:tcPr>
            <w:tcW w:w="1526" w:type="dxa"/>
            <w:tcBorders>
              <w:top w:val="nil"/>
              <w:left w:val="nil"/>
              <w:bottom w:val="nil"/>
              <w:right w:val="nil"/>
            </w:tcBorders>
          </w:tcPr>
          <w:p w14:paraId="59EECC1F"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FRM</w:t>
            </w:r>
          </w:p>
        </w:tc>
        <w:tc>
          <w:tcPr>
            <w:tcW w:w="3260" w:type="dxa"/>
            <w:tcBorders>
              <w:top w:val="nil"/>
              <w:left w:val="nil"/>
              <w:bottom w:val="nil"/>
              <w:right w:val="nil"/>
            </w:tcBorders>
          </w:tcPr>
          <w:p w14:paraId="3919B554"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Federal Regulator Male</w:t>
            </w:r>
          </w:p>
        </w:tc>
        <w:tc>
          <w:tcPr>
            <w:tcW w:w="4394" w:type="dxa"/>
            <w:tcBorders>
              <w:top w:val="nil"/>
              <w:left w:val="nil"/>
              <w:bottom w:val="nil"/>
              <w:right w:val="nil"/>
            </w:tcBorders>
          </w:tcPr>
          <w:p w14:paraId="2A4E18DB"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FRM1: Federal Regulator Male No. 1</w:t>
            </w:r>
          </w:p>
        </w:tc>
      </w:tr>
      <w:tr w:rsidR="00C431F3" w:rsidRPr="00572B03" w14:paraId="203903D9" w14:textId="77777777" w:rsidTr="00572B03">
        <w:tc>
          <w:tcPr>
            <w:tcW w:w="1526" w:type="dxa"/>
            <w:tcBorders>
              <w:top w:val="nil"/>
              <w:left w:val="nil"/>
              <w:bottom w:val="nil"/>
              <w:right w:val="nil"/>
            </w:tcBorders>
          </w:tcPr>
          <w:p w14:paraId="059D3A15"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FRF</w:t>
            </w:r>
          </w:p>
        </w:tc>
        <w:tc>
          <w:tcPr>
            <w:tcW w:w="3260" w:type="dxa"/>
            <w:tcBorders>
              <w:top w:val="nil"/>
              <w:left w:val="nil"/>
              <w:bottom w:val="nil"/>
              <w:right w:val="nil"/>
            </w:tcBorders>
          </w:tcPr>
          <w:p w14:paraId="7BC9D812"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Federal Regulator Female</w:t>
            </w:r>
          </w:p>
        </w:tc>
        <w:tc>
          <w:tcPr>
            <w:tcW w:w="4394" w:type="dxa"/>
            <w:tcBorders>
              <w:top w:val="nil"/>
              <w:left w:val="nil"/>
              <w:bottom w:val="nil"/>
              <w:right w:val="nil"/>
            </w:tcBorders>
          </w:tcPr>
          <w:p w14:paraId="09731D55"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FRF1: Federal Regulator Female No. 1</w:t>
            </w:r>
          </w:p>
        </w:tc>
      </w:tr>
      <w:tr w:rsidR="00C431F3" w:rsidRPr="00572B03" w14:paraId="5C0146A6" w14:textId="77777777" w:rsidTr="00572B03">
        <w:tc>
          <w:tcPr>
            <w:tcW w:w="1526" w:type="dxa"/>
            <w:tcBorders>
              <w:top w:val="nil"/>
              <w:left w:val="nil"/>
              <w:bottom w:val="nil"/>
              <w:right w:val="nil"/>
            </w:tcBorders>
          </w:tcPr>
          <w:p w14:paraId="465557A0"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IPM</w:t>
            </w:r>
          </w:p>
        </w:tc>
        <w:tc>
          <w:tcPr>
            <w:tcW w:w="3260" w:type="dxa"/>
            <w:tcBorders>
              <w:top w:val="nil"/>
              <w:left w:val="nil"/>
              <w:bottom w:val="nil"/>
              <w:right w:val="nil"/>
            </w:tcBorders>
          </w:tcPr>
          <w:p w14:paraId="214A9CA6" w14:textId="77777777" w:rsidR="00E553D6" w:rsidRPr="00572B03" w:rsidRDefault="00E553D6" w:rsidP="00533C3B">
            <w:pPr>
              <w:spacing w:line="360" w:lineRule="auto"/>
              <w:rPr>
                <w:rFonts w:ascii="Calibri" w:hAnsi="Calibri" w:cs="Calibri"/>
                <w:sz w:val="20"/>
                <w:szCs w:val="20"/>
              </w:rPr>
            </w:pPr>
            <w:r w:rsidRPr="00572B03">
              <w:rPr>
                <w:rFonts w:ascii="Calibri" w:hAnsi="Calibri" w:cs="Calibri"/>
                <w:sz w:val="20"/>
                <w:szCs w:val="20"/>
              </w:rPr>
              <w:t xml:space="preserve">Professional Advisor / </w:t>
            </w:r>
          </w:p>
          <w:p w14:paraId="530F6D04" w14:textId="1C02E45C"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Independent Professional Male</w:t>
            </w:r>
          </w:p>
        </w:tc>
        <w:tc>
          <w:tcPr>
            <w:tcW w:w="4394" w:type="dxa"/>
            <w:tcBorders>
              <w:top w:val="nil"/>
              <w:left w:val="nil"/>
              <w:bottom w:val="nil"/>
              <w:right w:val="nil"/>
            </w:tcBorders>
          </w:tcPr>
          <w:p w14:paraId="229E4652" w14:textId="77777777" w:rsidR="00E553D6" w:rsidRPr="00572B03" w:rsidRDefault="00C431F3" w:rsidP="00C85B53">
            <w:pPr>
              <w:spacing w:line="360" w:lineRule="auto"/>
              <w:rPr>
                <w:rFonts w:ascii="Calibri" w:hAnsi="Calibri" w:cs="Calibri"/>
                <w:sz w:val="20"/>
                <w:szCs w:val="20"/>
                <w:lang w:val="en-GB"/>
              </w:rPr>
            </w:pPr>
            <w:r w:rsidRPr="00572B03">
              <w:rPr>
                <w:rFonts w:ascii="Calibri" w:hAnsi="Calibri" w:cs="Calibri"/>
                <w:sz w:val="20"/>
                <w:szCs w:val="20"/>
              </w:rPr>
              <w:t xml:space="preserve">IPM1: </w:t>
            </w:r>
            <w:r w:rsidR="00E553D6" w:rsidRPr="00572B03">
              <w:rPr>
                <w:rFonts w:ascii="Calibri" w:hAnsi="Calibri" w:cs="Calibri"/>
                <w:sz w:val="20"/>
                <w:szCs w:val="20"/>
              </w:rPr>
              <w:t xml:space="preserve">Professional Advisor / </w:t>
            </w:r>
          </w:p>
          <w:p w14:paraId="11D60EC5" w14:textId="2CFC789B" w:rsidR="00C431F3" w:rsidRPr="00572B03" w:rsidRDefault="00C431F3" w:rsidP="00C85B53">
            <w:pPr>
              <w:spacing w:line="360" w:lineRule="auto"/>
              <w:rPr>
                <w:rFonts w:ascii="Calibri" w:hAnsi="Calibri" w:cs="Calibri"/>
                <w:sz w:val="20"/>
                <w:szCs w:val="20"/>
                <w:lang w:val="en-GB"/>
              </w:rPr>
            </w:pPr>
            <w:r w:rsidRPr="00572B03">
              <w:rPr>
                <w:rFonts w:ascii="Calibri" w:hAnsi="Calibri" w:cs="Calibri"/>
                <w:sz w:val="20"/>
                <w:szCs w:val="20"/>
              </w:rPr>
              <w:t>Independent Professional Male No. 1</w:t>
            </w:r>
          </w:p>
        </w:tc>
      </w:tr>
      <w:tr w:rsidR="00C431F3" w:rsidRPr="00572B03" w14:paraId="4CB50A5A" w14:textId="77777777" w:rsidTr="00572B03">
        <w:tc>
          <w:tcPr>
            <w:tcW w:w="1526" w:type="dxa"/>
            <w:tcBorders>
              <w:top w:val="nil"/>
              <w:left w:val="nil"/>
              <w:bottom w:val="nil"/>
              <w:right w:val="nil"/>
            </w:tcBorders>
          </w:tcPr>
          <w:p w14:paraId="38003927" w14:textId="4668494C"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IPF</w:t>
            </w:r>
          </w:p>
        </w:tc>
        <w:tc>
          <w:tcPr>
            <w:tcW w:w="3260" w:type="dxa"/>
            <w:tcBorders>
              <w:top w:val="nil"/>
              <w:left w:val="nil"/>
              <w:bottom w:val="nil"/>
              <w:right w:val="nil"/>
            </w:tcBorders>
          </w:tcPr>
          <w:p w14:paraId="0BAB2F0D" w14:textId="77777777" w:rsidR="00E553D6" w:rsidRPr="00572B03" w:rsidRDefault="00E553D6" w:rsidP="00533C3B">
            <w:pPr>
              <w:spacing w:line="360" w:lineRule="auto"/>
              <w:rPr>
                <w:rFonts w:ascii="Calibri" w:hAnsi="Calibri" w:cs="Calibri"/>
                <w:sz w:val="20"/>
                <w:szCs w:val="20"/>
              </w:rPr>
            </w:pPr>
            <w:r w:rsidRPr="00572B03">
              <w:rPr>
                <w:rFonts w:ascii="Calibri" w:hAnsi="Calibri" w:cs="Calibri"/>
                <w:sz w:val="20"/>
                <w:szCs w:val="20"/>
              </w:rPr>
              <w:t xml:space="preserve">Professional Advisor / </w:t>
            </w:r>
          </w:p>
          <w:p w14:paraId="7B9D67C1" w14:textId="4138AEB5"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Independent Professional Female</w:t>
            </w:r>
          </w:p>
        </w:tc>
        <w:tc>
          <w:tcPr>
            <w:tcW w:w="4394" w:type="dxa"/>
            <w:tcBorders>
              <w:top w:val="nil"/>
              <w:left w:val="nil"/>
              <w:bottom w:val="nil"/>
              <w:right w:val="nil"/>
            </w:tcBorders>
          </w:tcPr>
          <w:p w14:paraId="2845D536" w14:textId="77777777" w:rsidR="00E553D6"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 xml:space="preserve">IPF1: </w:t>
            </w:r>
            <w:r w:rsidR="00E553D6" w:rsidRPr="00572B03">
              <w:rPr>
                <w:rFonts w:ascii="Calibri" w:hAnsi="Calibri" w:cs="Calibri"/>
                <w:sz w:val="20"/>
                <w:szCs w:val="20"/>
              </w:rPr>
              <w:t xml:space="preserve">Professional Advisor / </w:t>
            </w:r>
          </w:p>
          <w:p w14:paraId="60A2481A" w14:textId="1A113EAE"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Independent Professional Female No. 1</w:t>
            </w:r>
          </w:p>
        </w:tc>
      </w:tr>
      <w:tr w:rsidR="00C431F3" w:rsidRPr="00572B03" w14:paraId="0CBD38FD" w14:textId="77777777" w:rsidTr="00572B03">
        <w:tc>
          <w:tcPr>
            <w:tcW w:w="1526" w:type="dxa"/>
            <w:tcBorders>
              <w:top w:val="nil"/>
              <w:left w:val="nil"/>
              <w:bottom w:val="nil"/>
              <w:right w:val="nil"/>
            </w:tcBorders>
          </w:tcPr>
          <w:p w14:paraId="585AF0AA"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GWOF1</w:t>
            </w:r>
          </w:p>
        </w:tc>
        <w:tc>
          <w:tcPr>
            <w:tcW w:w="3260" w:type="dxa"/>
            <w:tcBorders>
              <w:top w:val="nil"/>
              <w:left w:val="nil"/>
              <w:bottom w:val="nil"/>
              <w:right w:val="nil"/>
            </w:tcBorders>
          </w:tcPr>
          <w:p w14:paraId="33CF9F06"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Government Water Operator Female</w:t>
            </w:r>
          </w:p>
        </w:tc>
        <w:tc>
          <w:tcPr>
            <w:tcW w:w="4394" w:type="dxa"/>
            <w:tcBorders>
              <w:top w:val="nil"/>
              <w:left w:val="nil"/>
              <w:bottom w:val="nil"/>
              <w:right w:val="nil"/>
            </w:tcBorders>
          </w:tcPr>
          <w:p w14:paraId="3F1466EC"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GWOF1: Government Water Operate Female No. 1</w:t>
            </w:r>
          </w:p>
        </w:tc>
      </w:tr>
      <w:tr w:rsidR="00C431F3" w:rsidRPr="00572B03" w14:paraId="182AEAB9" w14:textId="77777777" w:rsidTr="00572B03">
        <w:tc>
          <w:tcPr>
            <w:tcW w:w="1526" w:type="dxa"/>
            <w:tcBorders>
              <w:top w:val="nil"/>
              <w:left w:val="nil"/>
              <w:bottom w:val="nil"/>
              <w:right w:val="nil"/>
            </w:tcBorders>
          </w:tcPr>
          <w:p w14:paraId="523FFFCD"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PWOM1</w:t>
            </w:r>
          </w:p>
        </w:tc>
        <w:tc>
          <w:tcPr>
            <w:tcW w:w="3260" w:type="dxa"/>
            <w:tcBorders>
              <w:top w:val="nil"/>
              <w:left w:val="nil"/>
              <w:bottom w:val="nil"/>
              <w:right w:val="nil"/>
            </w:tcBorders>
          </w:tcPr>
          <w:p w14:paraId="7C4536A8"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Private Water Operator Male</w:t>
            </w:r>
          </w:p>
        </w:tc>
        <w:tc>
          <w:tcPr>
            <w:tcW w:w="4394" w:type="dxa"/>
            <w:tcBorders>
              <w:top w:val="nil"/>
              <w:left w:val="nil"/>
              <w:bottom w:val="nil"/>
              <w:right w:val="nil"/>
            </w:tcBorders>
          </w:tcPr>
          <w:p w14:paraId="064ECD69"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PWOM1: Private Water Operator Male No. 1</w:t>
            </w:r>
          </w:p>
        </w:tc>
      </w:tr>
      <w:tr w:rsidR="00C431F3" w:rsidRPr="00572B03" w14:paraId="23EBBFD7" w14:textId="77777777" w:rsidTr="00572B03">
        <w:tc>
          <w:tcPr>
            <w:tcW w:w="1526" w:type="dxa"/>
            <w:tcBorders>
              <w:top w:val="nil"/>
              <w:left w:val="nil"/>
              <w:bottom w:val="nil"/>
              <w:right w:val="nil"/>
            </w:tcBorders>
          </w:tcPr>
          <w:p w14:paraId="417B69D0"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PWOF1</w:t>
            </w:r>
          </w:p>
        </w:tc>
        <w:tc>
          <w:tcPr>
            <w:tcW w:w="3260" w:type="dxa"/>
            <w:tcBorders>
              <w:top w:val="nil"/>
              <w:left w:val="nil"/>
              <w:bottom w:val="nil"/>
              <w:right w:val="nil"/>
            </w:tcBorders>
          </w:tcPr>
          <w:p w14:paraId="369729A7"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Private Water Operator Female</w:t>
            </w:r>
          </w:p>
        </w:tc>
        <w:tc>
          <w:tcPr>
            <w:tcW w:w="4394" w:type="dxa"/>
            <w:tcBorders>
              <w:top w:val="nil"/>
              <w:left w:val="nil"/>
              <w:bottom w:val="nil"/>
              <w:right w:val="nil"/>
            </w:tcBorders>
          </w:tcPr>
          <w:p w14:paraId="6025C462" w14:textId="7C33AABF" w:rsidR="003D2C57"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PWOF1: Private Water Operator Female No. 1</w:t>
            </w:r>
          </w:p>
        </w:tc>
      </w:tr>
      <w:tr w:rsidR="00CE75A2" w:rsidRPr="00572B03" w14:paraId="1F41EB27" w14:textId="77777777" w:rsidTr="00572B03">
        <w:tc>
          <w:tcPr>
            <w:tcW w:w="1526" w:type="dxa"/>
            <w:tcBorders>
              <w:top w:val="nil"/>
              <w:left w:val="nil"/>
              <w:bottom w:val="nil"/>
              <w:right w:val="nil"/>
            </w:tcBorders>
          </w:tcPr>
          <w:p w14:paraId="7AF7BABB" w14:textId="49B01A3F" w:rsidR="00CE75A2" w:rsidRPr="00572B03" w:rsidRDefault="00CE75A2" w:rsidP="00533C3B">
            <w:pPr>
              <w:spacing w:line="360" w:lineRule="auto"/>
              <w:rPr>
                <w:rFonts w:ascii="Calibri" w:hAnsi="Calibri" w:cs="Calibri"/>
                <w:sz w:val="20"/>
                <w:szCs w:val="20"/>
              </w:rPr>
            </w:pPr>
            <w:r w:rsidRPr="00572B03">
              <w:rPr>
                <w:rFonts w:ascii="Calibri" w:hAnsi="Calibri" w:cs="Calibri"/>
                <w:sz w:val="20"/>
                <w:szCs w:val="20"/>
              </w:rPr>
              <w:t>S</w:t>
            </w:r>
            <w:r w:rsidR="00B120DA" w:rsidRPr="00572B03">
              <w:rPr>
                <w:rFonts w:ascii="Calibri" w:hAnsi="Calibri" w:cs="Calibri"/>
                <w:sz w:val="20"/>
                <w:szCs w:val="20"/>
              </w:rPr>
              <w:t>1</w:t>
            </w:r>
          </w:p>
        </w:tc>
        <w:tc>
          <w:tcPr>
            <w:tcW w:w="3260" w:type="dxa"/>
            <w:tcBorders>
              <w:top w:val="nil"/>
              <w:left w:val="nil"/>
              <w:bottom w:val="nil"/>
              <w:right w:val="nil"/>
            </w:tcBorders>
          </w:tcPr>
          <w:p w14:paraId="0CC3942B" w14:textId="708B1007" w:rsidR="00CE75A2" w:rsidRPr="00572B03" w:rsidRDefault="00CE75A2" w:rsidP="00533C3B">
            <w:pPr>
              <w:spacing w:line="360" w:lineRule="auto"/>
              <w:rPr>
                <w:rFonts w:ascii="Calibri" w:hAnsi="Calibri" w:cs="Calibri"/>
                <w:sz w:val="20"/>
                <w:szCs w:val="20"/>
              </w:rPr>
            </w:pPr>
            <w:r w:rsidRPr="00572B03">
              <w:rPr>
                <w:rFonts w:ascii="Calibri" w:hAnsi="Calibri" w:cs="Calibri"/>
                <w:sz w:val="20"/>
                <w:szCs w:val="20"/>
              </w:rPr>
              <w:t>State</w:t>
            </w:r>
            <w:r w:rsidR="006D7826" w:rsidRPr="00572B03">
              <w:rPr>
                <w:rFonts w:ascii="Calibri" w:hAnsi="Calibri" w:cs="Calibri"/>
                <w:sz w:val="20"/>
                <w:szCs w:val="20"/>
              </w:rPr>
              <w:t xml:space="preserve"> or Federal Territory</w:t>
            </w:r>
            <w:r w:rsidR="00F443E3" w:rsidRPr="00572B03">
              <w:rPr>
                <w:rFonts w:ascii="Calibri" w:hAnsi="Calibri" w:cs="Calibri"/>
                <w:sz w:val="20"/>
                <w:szCs w:val="20"/>
              </w:rPr>
              <w:t xml:space="preserve"> X</w:t>
            </w:r>
          </w:p>
        </w:tc>
        <w:tc>
          <w:tcPr>
            <w:tcW w:w="4394" w:type="dxa"/>
            <w:tcBorders>
              <w:top w:val="nil"/>
              <w:left w:val="nil"/>
              <w:bottom w:val="nil"/>
              <w:right w:val="nil"/>
            </w:tcBorders>
          </w:tcPr>
          <w:p w14:paraId="4617EF3E" w14:textId="5ED40EEE" w:rsidR="00CE75A2" w:rsidRPr="00572B03" w:rsidRDefault="00CE75A2" w:rsidP="00B949E3">
            <w:pPr>
              <w:spacing w:line="360" w:lineRule="auto"/>
              <w:rPr>
                <w:rFonts w:ascii="Calibri" w:hAnsi="Calibri" w:cs="Calibri"/>
                <w:sz w:val="20"/>
                <w:szCs w:val="20"/>
              </w:rPr>
            </w:pPr>
            <w:r w:rsidRPr="00572B03">
              <w:rPr>
                <w:rFonts w:ascii="Calibri" w:hAnsi="Calibri" w:cs="Calibri"/>
                <w:sz w:val="20"/>
                <w:szCs w:val="20"/>
              </w:rPr>
              <w:t>S1: State</w:t>
            </w:r>
            <w:r w:rsidR="006D7826" w:rsidRPr="00572B03">
              <w:rPr>
                <w:rFonts w:ascii="Calibri" w:hAnsi="Calibri" w:cs="Calibri"/>
                <w:sz w:val="20"/>
                <w:szCs w:val="20"/>
              </w:rPr>
              <w:t xml:space="preserve"> or Federal Territory</w:t>
            </w:r>
            <w:r w:rsidRPr="00572B03">
              <w:rPr>
                <w:rFonts w:ascii="Calibri" w:hAnsi="Calibri" w:cs="Calibri"/>
                <w:sz w:val="20"/>
                <w:szCs w:val="20"/>
              </w:rPr>
              <w:t xml:space="preserve"> </w:t>
            </w:r>
            <w:r w:rsidR="00B120DA" w:rsidRPr="00572B03">
              <w:rPr>
                <w:rFonts w:ascii="Calibri" w:hAnsi="Calibri" w:cs="Calibri"/>
                <w:sz w:val="20"/>
                <w:szCs w:val="20"/>
              </w:rPr>
              <w:t xml:space="preserve">No. </w:t>
            </w:r>
            <w:r w:rsidRPr="00572B03">
              <w:rPr>
                <w:rFonts w:ascii="Calibri" w:hAnsi="Calibri" w:cs="Calibri"/>
                <w:sz w:val="20"/>
                <w:szCs w:val="20"/>
              </w:rPr>
              <w:t>1</w:t>
            </w:r>
          </w:p>
        </w:tc>
      </w:tr>
      <w:tr w:rsidR="00B120DA" w:rsidRPr="00572B03" w14:paraId="28758515" w14:textId="77777777" w:rsidTr="00572B03">
        <w:tc>
          <w:tcPr>
            <w:tcW w:w="1526" w:type="dxa"/>
            <w:tcBorders>
              <w:top w:val="nil"/>
              <w:left w:val="nil"/>
              <w:bottom w:val="single" w:sz="12" w:space="0" w:color="auto"/>
              <w:right w:val="nil"/>
            </w:tcBorders>
          </w:tcPr>
          <w:p w14:paraId="509694C9" w14:textId="30563023" w:rsidR="00B120DA" w:rsidRPr="00572B03" w:rsidRDefault="00B120DA" w:rsidP="00533C3B">
            <w:pPr>
              <w:spacing w:line="360" w:lineRule="auto"/>
              <w:rPr>
                <w:rFonts w:ascii="Calibri" w:hAnsi="Calibri" w:cs="Calibri"/>
                <w:sz w:val="20"/>
                <w:szCs w:val="20"/>
              </w:rPr>
            </w:pPr>
            <w:r w:rsidRPr="00572B03">
              <w:rPr>
                <w:rFonts w:ascii="Calibri" w:hAnsi="Calibri" w:cs="Calibri"/>
                <w:sz w:val="20"/>
                <w:szCs w:val="20"/>
              </w:rPr>
              <w:t>Water Utility 1</w:t>
            </w:r>
          </w:p>
        </w:tc>
        <w:tc>
          <w:tcPr>
            <w:tcW w:w="3260" w:type="dxa"/>
            <w:tcBorders>
              <w:top w:val="nil"/>
              <w:left w:val="nil"/>
              <w:bottom w:val="single" w:sz="12" w:space="0" w:color="auto"/>
              <w:right w:val="nil"/>
            </w:tcBorders>
          </w:tcPr>
          <w:p w14:paraId="3BD6C2B4" w14:textId="63C7DA82" w:rsidR="00B120DA" w:rsidRPr="00572B03" w:rsidRDefault="00B120DA" w:rsidP="00533C3B">
            <w:pPr>
              <w:spacing w:line="360" w:lineRule="auto"/>
              <w:rPr>
                <w:rFonts w:ascii="Calibri" w:hAnsi="Calibri" w:cs="Calibri"/>
                <w:sz w:val="20"/>
                <w:szCs w:val="20"/>
              </w:rPr>
            </w:pPr>
            <w:r w:rsidRPr="00572B03">
              <w:rPr>
                <w:rFonts w:ascii="Calibri" w:hAnsi="Calibri" w:cs="Calibri"/>
                <w:sz w:val="20"/>
                <w:szCs w:val="20"/>
              </w:rPr>
              <w:t>Water Utility</w:t>
            </w:r>
            <w:r w:rsidR="00F443E3" w:rsidRPr="00572B03">
              <w:rPr>
                <w:rFonts w:ascii="Calibri" w:hAnsi="Calibri" w:cs="Calibri"/>
                <w:sz w:val="20"/>
                <w:szCs w:val="20"/>
              </w:rPr>
              <w:t xml:space="preserve"> X</w:t>
            </w:r>
          </w:p>
        </w:tc>
        <w:tc>
          <w:tcPr>
            <w:tcW w:w="4394" w:type="dxa"/>
            <w:tcBorders>
              <w:top w:val="nil"/>
              <w:left w:val="nil"/>
              <w:bottom w:val="single" w:sz="12" w:space="0" w:color="auto"/>
              <w:right w:val="nil"/>
            </w:tcBorders>
          </w:tcPr>
          <w:p w14:paraId="38F84B82" w14:textId="3AE6B069" w:rsidR="00B120DA" w:rsidRPr="00572B03" w:rsidRDefault="008F368A" w:rsidP="00B949E3">
            <w:pPr>
              <w:spacing w:line="360" w:lineRule="auto"/>
              <w:rPr>
                <w:rFonts w:ascii="Calibri" w:hAnsi="Calibri" w:cs="Calibri"/>
                <w:sz w:val="20"/>
                <w:szCs w:val="20"/>
              </w:rPr>
            </w:pPr>
            <w:r w:rsidRPr="00572B03">
              <w:rPr>
                <w:rFonts w:ascii="Calibri" w:hAnsi="Calibri" w:cs="Calibri"/>
                <w:sz w:val="20"/>
                <w:szCs w:val="20"/>
              </w:rPr>
              <w:t xml:space="preserve">Water Utility 1: </w:t>
            </w:r>
            <w:r w:rsidR="00B120DA" w:rsidRPr="00572B03">
              <w:rPr>
                <w:rFonts w:ascii="Calibri" w:hAnsi="Calibri" w:cs="Calibri"/>
                <w:sz w:val="20"/>
                <w:szCs w:val="20"/>
              </w:rPr>
              <w:t>Water Utility No. 1</w:t>
            </w:r>
          </w:p>
        </w:tc>
      </w:tr>
      <w:tr w:rsidR="00C431F3" w:rsidRPr="00572B03" w14:paraId="69E4F418" w14:textId="77777777" w:rsidTr="00572B03">
        <w:tc>
          <w:tcPr>
            <w:tcW w:w="9180" w:type="dxa"/>
            <w:gridSpan w:val="3"/>
            <w:tcBorders>
              <w:top w:val="single" w:sz="12" w:space="0" w:color="auto"/>
              <w:left w:val="nil"/>
              <w:bottom w:val="single" w:sz="12" w:space="0" w:color="auto"/>
              <w:right w:val="nil"/>
            </w:tcBorders>
          </w:tcPr>
          <w:p w14:paraId="262B6596" w14:textId="118D1258" w:rsidR="00C431F3" w:rsidRPr="00572B03" w:rsidRDefault="003D2C57" w:rsidP="00533C3B">
            <w:pPr>
              <w:spacing w:line="360" w:lineRule="auto"/>
              <w:rPr>
                <w:rFonts w:ascii="Calibri" w:hAnsi="Calibri" w:cs="Calibri"/>
                <w:b/>
                <w:sz w:val="20"/>
                <w:szCs w:val="20"/>
              </w:rPr>
            </w:pPr>
            <w:r w:rsidRPr="00572B03">
              <w:rPr>
                <w:rFonts w:ascii="Calibri" w:hAnsi="Calibri" w:cs="Calibri"/>
                <w:b/>
                <w:sz w:val="20"/>
                <w:szCs w:val="20"/>
              </w:rPr>
              <w:t>England and Wales</w:t>
            </w:r>
          </w:p>
        </w:tc>
      </w:tr>
      <w:tr w:rsidR="00C431F3" w:rsidRPr="00572B03" w14:paraId="12115D3A" w14:textId="77777777" w:rsidTr="00572B03">
        <w:tc>
          <w:tcPr>
            <w:tcW w:w="1526" w:type="dxa"/>
            <w:tcBorders>
              <w:top w:val="single" w:sz="12" w:space="0" w:color="auto"/>
              <w:left w:val="nil"/>
              <w:bottom w:val="nil"/>
              <w:right w:val="nil"/>
            </w:tcBorders>
            <w:vAlign w:val="center"/>
          </w:tcPr>
          <w:p w14:paraId="0F753D4D" w14:textId="77777777" w:rsidR="00C431F3" w:rsidRPr="00572B03" w:rsidRDefault="00C431F3" w:rsidP="00533C3B">
            <w:pPr>
              <w:spacing w:line="360" w:lineRule="auto"/>
              <w:rPr>
                <w:rFonts w:ascii="Calibri" w:hAnsi="Calibri" w:cs="Calibri"/>
                <w:b/>
                <w:sz w:val="20"/>
                <w:szCs w:val="20"/>
              </w:rPr>
            </w:pPr>
            <w:r w:rsidRPr="00572B03">
              <w:rPr>
                <w:rFonts w:ascii="Calibri" w:hAnsi="Calibri" w:cs="Calibri"/>
                <w:b/>
                <w:sz w:val="20"/>
                <w:szCs w:val="20"/>
              </w:rPr>
              <w:t>Abbreviation</w:t>
            </w:r>
          </w:p>
        </w:tc>
        <w:tc>
          <w:tcPr>
            <w:tcW w:w="3260" w:type="dxa"/>
            <w:tcBorders>
              <w:top w:val="single" w:sz="12" w:space="0" w:color="auto"/>
              <w:left w:val="nil"/>
              <w:bottom w:val="nil"/>
              <w:right w:val="nil"/>
            </w:tcBorders>
            <w:vAlign w:val="center"/>
          </w:tcPr>
          <w:p w14:paraId="1FBD5AC3" w14:textId="77777777" w:rsidR="00C431F3" w:rsidRPr="00572B03" w:rsidRDefault="00C431F3" w:rsidP="00533C3B">
            <w:pPr>
              <w:spacing w:line="360" w:lineRule="auto"/>
              <w:rPr>
                <w:rFonts w:ascii="Calibri" w:hAnsi="Calibri" w:cs="Calibri"/>
                <w:b/>
                <w:sz w:val="20"/>
                <w:szCs w:val="20"/>
              </w:rPr>
            </w:pPr>
            <w:r w:rsidRPr="00572B03">
              <w:rPr>
                <w:rFonts w:ascii="Calibri" w:hAnsi="Calibri" w:cs="Calibri"/>
                <w:b/>
                <w:sz w:val="20"/>
                <w:szCs w:val="20"/>
              </w:rPr>
              <w:t>Full Form</w:t>
            </w:r>
          </w:p>
        </w:tc>
        <w:tc>
          <w:tcPr>
            <w:tcW w:w="4394" w:type="dxa"/>
            <w:tcBorders>
              <w:top w:val="single" w:sz="12" w:space="0" w:color="auto"/>
              <w:left w:val="nil"/>
              <w:bottom w:val="nil"/>
              <w:right w:val="nil"/>
            </w:tcBorders>
            <w:vAlign w:val="center"/>
          </w:tcPr>
          <w:p w14:paraId="3E4FAFA0" w14:textId="77777777" w:rsidR="00C431F3" w:rsidRPr="00572B03" w:rsidRDefault="00C431F3" w:rsidP="00533C3B">
            <w:pPr>
              <w:spacing w:line="360" w:lineRule="auto"/>
              <w:rPr>
                <w:rFonts w:ascii="Calibri" w:hAnsi="Calibri" w:cs="Calibri"/>
                <w:b/>
                <w:sz w:val="20"/>
                <w:szCs w:val="20"/>
              </w:rPr>
            </w:pPr>
            <w:r w:rsidRPr="00572B03">
              <w:rPr>
                <w:rFonts w:ascii="Calibri" w:hAnsi="Calibri" w:cs="Calibri"/>
                <w:b/>
                <w:sz w:val="20"/>
                <w:szCs w:val="20"/>
              </w:rPr>
              <w:t>Example</w:t>
            </w:r>
          </w:p>
        </w:tc>
      </w:tr>
      <w:tr w:rsidR="00C431F3" w:rsidRPr="00572B03" w14:paraId="05A96162" w14:textId="77777777" w:rsidTr="00572B03">
        <w:tc>
          <w:tcPr>
            <w:tcW w:w="1526" w:type="dxa"/>
            <w:tcBorders>
              <w:top w:val="nil"/>
              <w:left w:val="nil"/>
              <w:bottom w:val="nil"/>
              <w:right w:val="nil"/>
            </w:tcBorders>
          </w:tcPr>
          <w:p w14:paraId="3F323437"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TM</w:t>
            </w:r>
          </w:p>
        </w:tc>
        <w:tc>
          <w:tcPr>
            <w:tcW w:w="3260" w:type="dxa"/>
            <w:tcBorders>
              <w:top w:val="nil"/>
              <w:left w:val="nil"/>
              <w:bottom w:val="nil"/>
              <w:right w:val="nil"/>
            </w:tcBorders>
          </w:tcPr>
          <w:p w14:paraId="0409FA06"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Trial/Mock-up Male</w:t>
            </w:r>
          </w:p>
        </w:tc>
        <w:tc>
          <w:tcPr>
            <w:tcW w:w="4394" w:type="dxa"/>
            <w:tcBorders>
              <w:top w:val="nil"/>
              <w:left w:val="nil"/>
              <w:bottom w:val="nil"/>
              <w:right w:val="nil"/>
            </w:tcBorders>
          </w:tcPr>
          <w:p w14:paraId="0DC97C11"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TM1: Trial/Mock-up Male No. 1</w:t>
            </w:r>
          </w:p>
        </w:tc>
      </w:tr>
      <w:tr w:rsidR="00C431F3" w:rsidRPr="00572B03" w14:paraId="4F8F3C0C" w14:textId="77777777" w:rsidTr="00572B03">
        <w:tc>
          <w:tcPr>
            <w:tcW w:w="1526" w:type="dxa"/>
            <w:tcBorders>
              <w:top w:val="nil"/>
              <w:left w:val="nil"/>
              <w:bottom w:val="nil"/>
              <w:right w:val="nil"/>
            </w:tcBorders>
          </w:tcPr>
          <w:p w14:paraId="4E09B1D6"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RM</w:t>
            </w:r>
          </w:p>
        </w:tc>
        <w:tc>
          <w:tcPr>
            <w:tcW w:w="3260" w:type="dxa"/>
            <w:tcBorders>
              <w:top w:val="nil"/>
              <w:left w:val="nil"/>
              <w:bottom w:val="nil"/>
              <w:right w:val="nil"/>
            </w:tcBorders>
          </w:tcPr>
          <w:p w14:paraId="64F83249"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Regulator Male</w:t>
            </w:r>
          </w:p>
        </w:tc>
        <w:tc>
          <w:tcPr>
            <w:tcW w:w="4394" w:type="dxa"/>
            <w:tcBorders>
              <w:top w:val="nil"/>
              <w:left w:val="nil"/>
              <w:bottom w:val="nil"/>
              <w:right w:val="nil"/>
            </w:tcBorders>
          </w:tcPr>
          <w:p w14:paraId="20AE08AB"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RM1: Regulator Male No. 1</w:t>
            </w:r>
          </w:p>
        </w:tc>
      </w:tr>
      <w:tr w:rsidR="00C431F3" w:rsidRPr="00572B03" w14:paraId="421E0F17" w14:textId="77777777" w:rsidTr="00572B03">
        <w:tc>
          <w:tcPr>
            <w:tcW w:w="1526" w:type="dxa"/>
            <w:tcBorders>
              <w:top w:val="nil"/>
              <w:left w:val="nil"/>
              <w:bottom w:val="nil"/>
              <w:right w:val="nil"/>
            </w:tcBorders>
          </w:tcPr>
          <w:p w14:paraId="44FF6D7A"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RF</w:t>
            </w:r>
          </w:p>
        </w:tc>
        <w:tc>
          <w:tcPr>
            <w:tcW w:w="3260" w:type="dxa"/>
            <w:tcBorders>
              <w:top w:val="nil"/>
              <w:left w:val="nil"/>
              <w:bottom w:val="nil"/>
              <w:right w:val="nil"/>
            </w:tcBorders>
          </w:tcPr>
          <w:p w14:paraId="1617C859"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Regulator Female</w:t>
            </w:r>
          </w:p>
        </w:tc>
        <w:tc>
          <w:tcPr>
            <w:tcW w:w="4394" w:type="dxa"/>
            <w:tcBorders>
              <w:top w:val="nil"/>
              <w:left w:val="nil"/>
              <w:bottom w:val="nil"/>
              <w:right w:val="nil"/>
            </w:tcBorders>
          </w:tcPr>
          <w:p w14:paraId="296DCECF"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RF1: Regulator Female No. 1</w:t>
            </w:r>
          </w:p>
          <w:p w14:paraId="74A391D2" w14:textId="48DB7D70" w:rsidR="00C431F3" w:rsidRPr="00572B03" w:rsidRDefault="00ED2E32" w:rsidP="00533C3B">
            <w:pPr>
              <w:spacing w:line="360" w:lineRule="auto"/>
              <w:rPr>
                <w:rFonts w:ascii="Calibri" w:hAnsi="Calibri" w:cs="Calibri"/>
                <w:sz w:val="20"/>
                <w:szCs w:val="20"/>
              </w:rPr>
            </w:pPr>
            <w:r w:rsidRPr="00572B03">
              <w:rPr>
                <w:rFonts w:ascii="Calibri" w:hAnsi="Calibri" w:cs="Calibri"/>
                <w:sz w:val="20"/>
                <w:szCs w:val="20"/>
              </w:rPr>
              <w:t>RF3a &amp; RF</w:t>
            </w:r>
            <w:r w:rsidR="00C431F3" w:rsidRPr="00572B03">
              <w:rPr>
                <w:rFonts w:ascii="Calibri" w:hAnsi="Calibri" w:cs="Calibri"/>
                <w:sz w:val="20"/>
                <w:szCs w:val="20"/>
              </w:rPr>
              <w:t xml:space="preserve">3b: </w:t>
            </w:r>
            <w:r w:rsidR="00572B03">
              <w:rPr>
                <w:rFonts w:ascii="Calibri" w:hAnsi="Calibri" w:cs="Calibri"/>
                <w:sz w:val="20"/>
                <w:szCs w:val="20"/>
              </w:rPr>
              <w:t>Regulator Female No. 3 Session a &amp;</w:t>
            </w:r>
            <w:r w:rsidR="00572B03">
              <w:rPr>
                <w:rFonts w:ascii="Calibri" w:hAnsi="Calibri" w:cs="Calibri"/>
                <w:sz w:val="20"/>
                <w:szCs w:val="20"/>
              </w:rPr>
              <w:br/>
            </w:r>
            <w:r w:rsidR="00C431F3" w:rsidRPr="00572B03">
              <w:rPr>
                <w:rFonts w:ascii="Calibri" w:hAnsi="Calibri" w:cs="Calibri"/>
                <w:sz w:val="20"/>
                <w:szCs w:val="20"/>
              </w:rPr>
              <w:t>Regulat</w:t>
            </w:r>
            <w:r w:rsidRPr="00572B03">
              <w:rPr>
                <w:rFonts w:ascii="Calibri" w:hAnsi="Calibri" w:cs="Calibri"/>
                <w:sz w:val="20"/>
                <w:szCs w:val="20"/>
              </w:rPr>
              <w:t>or F</w:t>
            </w:r>
            <w:r w:rsidR="00572B03">
              <w:rPr>
                <w:rFonts w:ascii="Calibri" w:hAnsi="Calibri" w:cs="Calibri"/>
                <w:sz w:val="20"/>
                <w:szCs w:val="20"/>
              </w:rPr>
              <w:t>emale No. 3 Session b</w:t>
            </w:r>
          </w:p>
        </w:tc>
      </w:tr>
      <w:tr w:rsidR="00C431F3" w:rsidRPr="00572B03" w14:paraId="3CEB113C" w14:textId="77777777" w:rsidTr="00572B03">
        <w:tc>
          <w:tcPr>
            <w:tcW w:w="1526" w:type="dxa"/>
            <w:tcBorders>
              <w:top w:val="nil"/>
              <w:left w:val="nil"/>
              <w:bottom w:val="nil"/>
              <w:right w:val="nil"/>
            </w:tcBorders>
          </w:tcPr>
          <w:p w14:paraId="1635AB1E"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IM</w:t>
            </w:r>
          </w:p>
        </w:tc>
        <w:tc>
          <w:tcPr>
            <w:tcW w:w="3260" w:type="dxa"/>
            <w:tcBorders>
              <w:top w:val="nil"/>
              <w:left w:val="nil"/>
              <w:bottom w:val="nil"/>
              <w:right w:val="nil"/>
            </w:tcBorders>
          </w:tcPr>
          <w:p w14:paraId="23F2557F" w14:textId="2F9EF904" w:rsidR="00C431F3" w:rsidRPr="00572B03" w:rsidRDefault="00E74F03" w:rsidP="00533C3B">
            <w:pPr>
              <w:spacing w:line="360" w:lineRule="auto"/>
              <w:rPr>
                <w:rFonts w:ascii="Calibri" w:hAnsi="Calibri" w:cs="Calibri"/>
                <w:sz w:val="20"/>
                <w:szCs w:val="20"/>
              </w:rPr>
            </w:pPr>
            <w:r w:rsidRPr="00572B03">
              <w:rPr>
                <w:rFonts w:ascii="Calibri" w:hAnsi="Calibri" w:cs="Calibri"/>
                <w:sz w:val="20"/>
                <w:szCs w:val="20"/>
              </w:rPr>
              <w:t xml:space="preserve">Professional Advisor / </w:t>
            </w:r>
            <w:r w:rsidR="00C431F3" w:rsidRPr="00572B03">
              <w:rPr>
                <w:rFonts w:ascii="Calibri" w:hAnsi="Calibri" w:cs="Calibri"/>
                <w:sz w:val="20"/>
                <w:szCs w:val="20"/>
              </w:rPr>
              <w:t>Independent Professional Male</w:t>
            </w:r>
          </w:p>
        </w:tc>
        <w:tc>
          <w:tcPr>
            <w:tcW w:w="4394" w:type="dxa"/>
            <w:tcBorders>
              <w:top w:val="nil"/>
              <w:left w:val="nil"/>
              <w:bottom w:val="nil"/>
              <w:right w:val="nil"/>
            </w:tcBorders>
          </w:tcPr>
          <w:p w14:paraId="517C24EC" w14:textId="77777777" w:rsidR="00E74F0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 xml:space="preserve">IM1: </w:t>
            </w:r>
            <w:r w:rsidR="00E74F03" w:rsidRPr="00572B03">
              <w:rPr>
                <w:rFonts w:ascii="Calibri" w:hAnsi="Calibri" w:cs="Calibri"/>
                <w:sz w:val="20"/>
                <w:szCs w:val="20"/>
              </w:rPr>
              <w:t xml:space="preserve">Professional Advisor / </w:t>
            </w:r>
          </w:p>
          <w:p w14:paraId="22C6BA70" w14:textId="22A1643A"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Independent Professional Male No. 1</w:t>
            </w:r>
          </w:p>
        </w:tc>
      </w:tr>
      <w:tr w:rsidR="00C431F3" w:rsidRPr="00572B03" w14:paraId="48F0431E" w14:textId="77777777" w:rsidTr="00572B03">
        <w:tc>
          <w:tcPr>
            <w:tcW w:w="1526" w:type="dxa"/>
            <w:tcBorders>
              <w:top w:val="nil"/>
              <w:left w:val="nil"/>
              <w:bottom w:val="nil"/>
              <w:right w:val="nil"/>
            </w:tcBorders>
          </w:tcPr>
          <w:p w14:paraId="21010DA1"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WOM1</w:t>
            </w:r>
          </w:p>
        </w:tc>
        <w:tc>
          <w:tcPr>
            <w:tcW w:w="3260" w:type="dxa"/>
            <w:tcBorders>
              <w:top w:val="nil"/>
              <w:left w:val="nil"/>
              <w:bottom w:val="nil"/>
              <w:right w:val="nil"/>
            </w:tcBorders>
          </w:tcPr>
          <w:p w14:paraId="4074A35E"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Water Operator Male</w:t>
            </w:r>
          </w:p>
        </w:tc>
        <w:tc>
          <w:tcPr>
            <w:tcW w:w="4394" w:type="dxa"/>
            <w:tcBorders>
              <w:top w:val="nil"/>
              <w:left w:val="nil"/>
              <w:bottom w:val="nil"/>
              <w:right w:val="nil"/>
            </w:tcBorders>
          </w:tcPr>
          <w:p w14:paraId="55AC2ABC"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WOM1: Water Operator Male No. 1</w:t>
            </w:r>
          </w:p>
        </w:tc>
      </w:tr>
      <w:tr w:rsidR="00C431F3" w:rsidRPr="00572B03" w14:paraId="7B4CEA8C" w14:textId="77777777" w:rsidTr="00572B03">
        <w:tc>
          <w:tcPr>
            <w:tcW w:w="1526" w:type="dxa"/>
            <w:tcBorders>
              <w:top w:val="nil"/>
              <w:left w:val="nil"/>
              <w:bottom w:val="nil"/>
              <w:right w:val="nil"/>
            </w:tcBorders>
          </w:tcPr>
          <w:p w14:paraId="444BA10D"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WOF1</w:t>
            </w:r>
          </w:p>
        </w:tc>
        <w:tc>
          <w:tcPr>
            <w:tcW w:w="3260" w:type="dxa"/>
            <w:tcBorders>
              <w:top w:val="nil"/>
              <w:left w:val="nil"/>
              <w:bottom w:val="nil"/>
              <w:right w:val="nil"/>
            </w:tcBorders>
          </w:tcPr>
          <w:p w14:paraId="246E50AF" w14:textId="77777777" w:rsidR="00C431F3"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Water Operator Female</w:t>
            </w:r>
          </w:p>
        </w:tc>
        <w:tc>
          <w:tcPr>
            <w:tcW w:w="4394" w:type="dxa"/>
            <w:tcBorders>
              <w:top w:val="nil"/>
              <w:left w:val="nil"/>
              <w:bottom w:val="nil"/>
              <w:right w:val="nil"/>
            </w:tcBorders>
          </w:tcPr>
          <w:p w14:paraId="3719FEB3" w14:textId="7D2E44E0" w:rsidR="003D2C57" w:rsidRPr="00572B03" w:rsidRDefault="00C431F3" w:rsidP="00533C3B">
            <w:pPr>
              <w:spacing w:line="360" w:lineRule="auto"/>
              <w:rPr>
                <w:rFonts w:ascii="Calibri" w:hAnsi="Calibri" w:cs="Calibri"/>
                <w:sz w:val="20"/>
                <w:szCs w:val="20"/>
              </w:rPr>
            </w:pPr>
            <w:r w:rsidRPr="00572B03">
              <w:rPr>
                <w:rFonts w:ascii="Calibri" w:hAnsi="Calibri" w:cs="Calibri"/>
                <w:sz w:val="20"/>
                <w:szCs w:val="20"/>
              </w:rPr>
              <w:t>WOF1: Water Operator Female No. 1</w:t>
            </w:r>
          </w:p>
        </w:tc>
      </w:tr>
      <w:tr w:rsidR="00B949E3" w:rsidRPr="00572B03" w14:paraId="18C35A08" w14:textId="77777777" w:rsidTr="00572B03">
        <w:tc>
          <w:tcPr>
            <w:tcW w:w="1526" w:type="dxa"/>
            <w:tcBorders>
              <w:top w:val="nil"/>
              <w:left w:val="nil"/>
              <w:bottom w:val="nil"/>
              <w:right w:val="nil"/>
            </w:tcBorders>
          </w:tcPr>
          <w:p w14:paraId="2F6C822D" w14:textId="3AAAAEDB" w:rsidR="00B949E3" w:rsidRPr="00572B03" w:rsidRDefault="008F368A" w:rsidP="00917104">
            <w:pPr>
              <w:spacing w:line="360" w:lineRule="auto"/>
              <w:rPr>
                <w:rFonts w:ascii="Calibri" w:hAnsi="Calibri" w:cs="Calibri"/>
                <w:sz w:val="20"/>
                <w:szCs w:val="20"/>
                <w:lang w:val="en-GB"/>
              </w:rPr>
            </w:pPr>
            <w:r w:rsidRPr="00572B03">
              <w:rPr>
                <w:rFonts w:ascii="Calibri" w:hAnsi="Calibri" w:cs="Calibri"/>
                <w:sz w:val="20"/>
                <w:szCs w:val="20"/>
              </w:rPr>
              <w:t>WSU1</w:t>
            </w:r>
          </w:p>
        </w:tc>
        <w:tc>
          <w:tcPr>
            <w:tcW w:w="3260" w:type="dxa"/>
            <w:tcBorders>
              <w:top w:val="nil"/>
              <w:left w:val="nil"/>
              <w:bottom w:val="nil"/>
              <w:right w:val="nil"/>
            </w:tcBorders>
          </w:tcPr>
          <w:p w14:paraId="70CAD170" w14:textId="4102E838" w:rsidR="00B949E3" w:rsidRPr="00572B03" w:rsidRDefault="00B949E3" w:rsidP="00917104">
            <w:pPr>
              <w:spacing w:line="360" w:lineRule="auto"/>
              <w:rPr>
                <w:rFonts w:ascii="Calibri" w:hAnsi="Calibri" w:cs="Calibri"/>
                <w:sz w:val="20"/>
                <w:szCs w:val="20"/>
                <w:lang w:val="en-GB"/>
              </w:rPr>
            </w:pPr>
            <w:r w:rsidRPr="00572B03">
              <w:rPr>
                <w:rFonts w:ascii="Calibri" w:hAnsi="Calibri" w:cs="Calibri"/>
                <w:sz w:val="20"/>
                <w:szCs w:val="20"/>
              </w:rPr>
              <w:t xml:space="preserve">Water </w:t>
            </w:r>
            <w:r w:rsidR="008F368A" w:rsidRPr="00572B03">
              <w:rPr>
                <w:rFonts w:ascii="Calibri" w:hAnsi="Calibri" w:cs="Calibri"/>
                <w:sz w:val="20"/>
                <w:szCs w:val="20"/>
              </w:rPr>
              <w:t>and Sewerage Utility</w:t>
            </w:r>
          </w:p>
        </w:tc>
        <w:tc>
          <w:tcPr>
            <w:tcW w:w="4394" w:type="dxa"/>
            <w:tcBorders>
              <w:top w:val="nil"/>
              <w:left w:val="nil"/>
              <w:bottom w:val="nil"/>
              <w:right w:val="nil"/>
            </w:tcBorders>
          </w:tcPr>
          <w:p w14:paraId="2FD1A568" w14:textId="4B55400D" w:rsidR="00B949E3" w:rsidRPr="00572B03" w:rsidRDefault="008F368A" w:rsidP="00533C3B">
            <w:pPr>
              <w:spacing w:line="360" w:lineRule="auto"/>
              <w:rPr>
                <w:rFonts w:ascii="Calibri" w:hAnsi="Calibri" w:cs="Calibri"/>
                <w:sz w:val="20"/>
                <w:szCs w:val="20"/>
              </w:rPr>
            </w:pPr>
            <w:r w:rsidRPr="00572B03">
              <w:rPr>
                <w:rFonts w:ascii="Calibri" w:hAnsi="Calibri" w:cs="Calibri"/>
                <w:sz w:val="20"/>
                <w:szCs w:val="20"/>
              </w:rPr>
              <w:t>WSU1: Water and Sewerage Utility No. 1</w:t>
            </w:r>
          </w:p>
        </w:tc>
      </w:tr>
      <w:tr w:rsidR="008F368A" w:rsidRPr="00572B03" w14:paraId="30677B9B" w14:textId="77777777" w:rsidTr="00572B03">
        <w:tc>
          <w:tcPr>
            <w:tcW w:w="1526" w:type="dxa"/>
            <w:tcBorders>
              <w:top w:val="nil"/>
              <w:left w:val="nil"/>
              <w:bottom w:val="single" w:sz="12" w:space="0" w:color="auto"/>
              <w:right w:val="nil"/>
            </w:tcBorders>
          </w:tcPr>
          <w:p w14:paraId="6A918DB7" w14:textId="17186A13" w:rsidR="008F368A" w:rsidRPr="00572B03" w:rsidDel="008F368A" w:rsidRDefault="008F368A" w:rsidP="008F368A">
            <w:pPr>
              <w:spacing w:line="360" w:lineRule="auto"/>
              <w:rPr>
                <w:rFonts w:ascii="Calibri" w:hAnsi="Calibri" w:cs="Calibri"/>
                <w:sz w:val="20"/>
                <w:szCs w:val="20"/>
              </w:rPr>
            </w:pPr>
            <w:r w:rsidRPr="00572B03">
              <w:rPr>
                <w:rFonts w:ascii="Calibri" w:hAnsi="Calibri" w:cs="Calibri"/>
                <w:sz w:val="20"/>
                <w:szCs w:val="20"/>
              </w:rPr>
              <w:t>WU1</w:t>
            </w:r>
          </w:p>
        </w:tc>
        <w:tc>
          <w:tcPr>
            <w:tcW w:w="3260" w:type="dxa"/>
            <w:tcBorders>
              <w:top w:val="nil"/>
              <w:left w:val="nil"/>
              <w:bottom w:val="single" w:sz="12" w:space="0" w:color="auto"/>
              <w:right w:val="nil"/>
            </w:tcBorders>
          </w:tcPr>
          <w:p w14:paraId="6CF6895C" w14:textId="1A3BB7FE" w:rsidR="008F368A" w:rsidRPr="00572B03" w:rsidRDefault="008F368A" w:rsidP="00533C3B">
            <w:pPr>
              <w:spacing w:line="360" w:lineRule="auto"/>
              <w:rPr>
                <w:rFonts w:ascii="Calibri" w:hAnsi="Calibri" w:cs="Calibri"/>
                <w:sz w:val="20"/>
                <w:szCs w:val="20"/>
              </w:rPr>
            </w:pPr>
            <w:r w:rsidRPr="00572B03">
              <w:rPr>
                <w:rFonts w:ascii="Calibri" w:hAnsi="Calibri" w:cs="Calibri"/>
                <w:sz w:val="20"/>
                <w:szCs w:val="20"/>
              </w:rPr>
              <w:t>Water Utility</w:t>
            </w:r>
          </w:p>
        </w:tc>
        <w:tc>
          <w:tcPr>
            <w:tcW w:w="4394" w:type="dxa"/>
            <w:tcBorders>
              <w:top w:val="nil"/>
              <w:left w:val="nil"/>
              <w:bottom w:val="single" w:sz="12" w:space="0" w:color="auto"/>
              <w:right w:val="nil"/>
            </w:tcBorders>
          </w:tcPr>
          <w:p w14:paraId="49006D22" w14:textId="70091985" w:rsidR="008F368A" w:rsidRPr="00572B03" w:rsidRDefault="008F368A" w:rsidP="00533C3B">
            <w:pPr>
              <w:spacing w:line="360" w:lineRule="auto"/>
              <w:rPr>
                <w:rFonts w:ascii="Calibri" w:hAnsi="Calibri" w:cs="Calibri"/>
                <w:sz w:val="20"/>
                <w:szCs w:val="20"/>
              </w:rPr>
            </w:pPr>
            <w:r w:rsidRPr="00572B03">
              <w:rPr>
                <w:rFonts w:ascii="Calibri" w:hAnsi="Calibri" w:cs="Calibri"/>
                <w:sz w:val="20"/>
                <w:szCs w:val="20"/>
              </w:rPr>
              <w:t>WU: Water Utility No. 1</w:t>
            </w:r>
          </w:p>
        </w:tc>
      </w:tr>
    </w:tbl>
    <w:p w14:paraId="50CEEEAD" w14:textId="77777777" w:rsidR="00C431F3" w:rsidRPr="00A1340F" w:rsidRDefault="00C431F3" w:rsidP="007270ED">
      <w:pPr>
        <w:spacing w:after="0" w:line="480" w:lineRule="auto"/>
        <w:rPr>
          <w:rFonts w:ascii="Times New Roman" w:hAnsi="Times New Roman" w:cs="Times New Roman"/>
          <w:b/>
          <w:sz w:val="24"/>
          <w:szCs w:val="24"/>
        </w:rPr>
      </w:pPr>
    </w:p>
    <w:p w14:paraId="0351834E" w14:textId="2087127C" w:rsidR="00C431F3" w:rsidRPr="00533C3B" w:rsidRDefault="00533C3B" w:rsidP="00710CC2">
      <w:pPr>
        <w:spacing w:after="0" w:line="480" w:lineRule="auto"/>
        <w:rPr>
          <w:rFonts w:ascii="Times New Roman" w:hAnsi="Times New Roman" w:cs="Times New Roman"/>
          <w:i/>
          <w:sz w:val="24"/>
          <w:szCs w:val="24"/>
        </w:rPr>
      </w:pPr>
      <w:r w:rsidRPr="00DE7223">
        <w:rPr>
          <w:rFonts w:ascii="Times New Roman" w:hAnsi="Times New Roman" w:cs="Times New Roman"/>
          <w:i/>
          <w:sz w:val="24"/>
          <w:szCs w:val="24"/>
        </w:rPr>
        <w:t xml:space="preserve">2.3 </w:t>
      </w:r>
      <w:r w:rsidR="003E65DC" w:rsidRPr="00DE7223">
        <w:rPr>
          <w:rFonts w:ascii="Times New Roman" w:hAnsi="Times New Roman" w:cs="Times New Roman"/>
          <w:i/>
          <w:sz w:val="24"/>
          <w:szCs w:val="24"/>
        </w:rPr>
        <w:t>Theoretical s</w:t>
      </w:r>
      <w:r w:rsidRPr="00DE7223">
        <w:rPr>
          <w:rFonts w:ascii="Times New Roman" w:hAnsi="Times New Roman" w:cs="Times New Roman"/>
          <w:i/>
          <w:sz w:val="24"/>
          <w:szCs w:val="24"/>
        </w:rPr>
        <w:t>ampling</w:t>
      </w:r>
    </w:p>
    <w:p w14:paraId="2ECD4811" w14:textId="09DD95F6" w:rsidR="00C431F3" w:rsidRDefault="00E36131" w:rsidP="008A7873">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T</w:t>
      </w:r>
      <w:r w:rsidR="00C431F3" w:rsidRPr="00A1340F">
        <w:rPr>
          <w:rFonts w:ascii="Times New Roman" w:hAnsi="Times New Roman" w:cs="Times New Roman"/>
          <w:sz w:val="24"/>
          <w:szCs w:val="24"/>
        </w:rPr>
        <w:t xml:space="preserve">he number of </w:t>
      </w:r>
      <w:r w:rsidR="002079EA">
        <w:rPr>
          <w:rFonts w:ascii="Times New Roman" w:hAnsi="Times New Roman" w:cs="Times New Roman"/>
          <w:sz w:val="24"/>
          <w:szCs w:val="24"/>
        </w:rPr>
        <w:t>interviews required</w:t>
      </w:r>
      <w:r w:rsidR="00C431F3" w:rsidRPr="00A1340F">
        <w:rPr>
          <w:rFonts w:ascii="Times New Roman" w:hAnsi="Times New Roman" w:cs="Times New Roman"/>
          <w:sz w:val="24"/>
          <w:szCs w:val="24"/>
        </w:rPr>
        <w:t xml:space="preserve"> in a grounded theory study cannot be </w:t>
      </w:r>
      <w:r w:rsidR="00E46ED6">
        <w:rPr>
          <w:rFonts w:ascii="Times New Roman" w:hAnsi="Times New Roman" w:cs="Times New Roman"/>
          <w:sz w:val="24"/>
          <w:szCs w:val="24"/>
        </w:rPr>
        <w:t>firmly established during the study design</w:t>
      </w:r>
      <w:r w:rsidR="00B361E4">
        <w:rPr>
          <w:rFonts w:ascii="Times New Roman" w:hAnsi="Times New Roman" w:cs="Times New Roman"/>
          <w:sz w:val="24"/>
          <w:szCs w:val="24"/>
        </w:rPr>
        <w:t xml:space="preserve"> and is referred to as ‘theoretical’ in the first instance</w:t>
      </w:r>
      <w:r w:rsidR="00C431F3" w:rsidRPr="00A1340F">
        <w:rPr>
          <w:rFonts w:ascii="Times New Roman" w:hAnsi="Times New Roman" w:cs="Times New Roman"/>
          <w:sz w:val="24"/>
          <w:szCs w:val="24"/>
        </w:rPr>
        <w:t xml:space="preserve">. </w:t>
      </w:r>
      <w:r w:rsidR="00E46ED6">
        <w:rPr>
          <w:rFonts w:ascii="Times New Roman" w:hAnsi="Times New Roman" w:cs="Times New Roman"/>
          <w:sz w:val="24"/>
          <w:szCs w:val="24"/>
        </w:rPr>
        <w:t xml:space="preserve"> In practice</w:t>
      </w:r>
      <w:r w:rsidR="00C431F3" w:rsidRPr="00A1340F">
        <w:rPr>
          <w:rFonts w:ascii="Times New Roman" w:hAnsi="Times New Roman" w:cs="Times New Roman"/>
          <w:sz w:val="24"/>
          <w:szCs w:val="24"/>
        </w:rPr>
        <w:t xml:space="preserve">, code saturation </w:t>
      </w:r>
      <w:r w:rsidR="00533C3B">
        <w:rPr>
          <w:rFonts w:ascii="Times New Roman" w:hAnsi="Times New Roman" w:cs="Times New Roman"/>
          <w:sz w:val="24"/>
          <w:szCs w:val="24"/>
        </w:rPr>
        <w:t>can</w:t>
      </w:r>
      <w:r w:rsidR="00C431F3" w:rsidRPr="00A1340F">
        <w:rPr>
          <w:rFonts w:ascii="Times New Roman" w:hAnsi="Times New Roman" w:cs="Times New Roman"/>
          <w:sz w:val="24"/>
          <w:szCs w:val="24"/>
        </w:rPr>
        <w:t xml:space="preserve"> be achieved at </w:t>
      </w:r>
      <w:r w:rsidR="00146D10">
        <w:rPr>
          <w:rFonts w:ascii="Times New Roman" w:hAnsi="Times New Roman" w:cs="Times New Roman"/>
          <w:sz w:val="24"/>
          <w:szCs w:val="24"/>
        </w:rPr>
        <w:t>9</w:t>
      </w:r>
      <w:r w:rsidR="00C431F3" w:rsidRPr="00A1340F">
        <w:rPr>
          <w:rFonts w:ascii="Times New Roman" w:hAnsi="Times New Roman" w:cs="Times New Roman"/>
          <w:sz w:val="24"/>
          <w:szCs w:val="24"/>
        </w:rPr>
        <w:t xml:space="preserve"> interviews when the researcher</w:t>
      </w:r>
      <w:r w:rsidR="00533C3B">
        <w:rPr>
          <w:rFonts w:ascii="Times New Roman" w:hAnsi="Times New Roman" w:cs="Times New Roman"/>
          <w:sz w:val="24"/>
          <w:szCs w:val="24"/>
        </w:rPr>
        <w:t xml:space="preserve"> has</w:t>
      </w:r>
      <w:r w:rsidR="00BB7D40">
        <w:rPr>
          <w:rFonts w:ascii="Times New Roman" w:hAnsi="Times New Roman" w:cs="Times New Roman"/>
          <w:sz w:val="24"/>
          <w:szCs w:val="24"/>
        </w:rPr>
        <w:t xml:space="preserve"> </w:t>
      </w:r>
      <w:r w:rsidR="00290B77">
        <w:rPr>
          <w:rFonts w:ascii="Times New Roman" w:hAnsi="Times New Roman" w:cs="Times New Roman"/>
          <w:sz w:val="24"/>
          <w:szCs w:val="24"/>
        </w:rPr>
        <w:t xml:space="preserve">reportedly </w:t>
      </w:r>
      <w:r w:rsidR="0051239E">
        <w:rPr>
          <w:rFonts w:ascii="Times New Roman" w:hAnsi="Times New Roman" w:cs="Times New Roman"/>
          <w:sz w:val="24"/>
          <w:szCs w:val="24"/>
        </w:rPr>
        <w:lastRenderedPageBreak/>
        <w:t>‘</w:t>
      </w:r>
      <w:r w:rsidR="0051239E" w:rsidRPr="00E46ED6">
        <w:rPr>
          <w:rFonts w:ascii="Times New Roman" w:hAnsi="Times New Roman" w:cs="Times New Roman"/>
          <w:i/>
          <w:sz w:val="24"/>
          <w:szCs w:val="24"/>
        </w:rPr>
        <w:t>heard</w:t>
      </w:r>
      <w:r w:rsidR="0051239E">
        <w:rPr>
          <w:rFonts w:ascii="Times New Roman" w:hAnsi="Times New Roman" w:cs="Times New Roman"/>
          <w:sz w:val="24"/>
          <w:szCs w:val="24"/>
        </w:rPr>
        <w:t xml:space="preserve"> it all’</w:t>
      </w:r>
      <w:r w:rsidR="00290B77">
        <w:rPr>
          <w:rFonts w:ascii="Times New Roman" w:hAnsi="Times New Roman" w:cs="Times New Roman"/>
          <w:sz w:val="24"/>
          <w:szCs w:val="24"/>
        </w:rPr>
        <w:t>,</w:t>
      </w:r>
      <w:r>
        <w:rPr>
          <w:rFonts w:ascii="Times New Roman" w:hAnsi="Times New Roman" w:cs="Times New Roman"/>
          <w:sz w:val="24"/>
          <w:szCs w:val="24"/>
        </w:rPr>
        <w:t xml:space="preserve"> </w:t>
      </w:r>
      <w:r w:rsidR="00C431F3" w:rsidRPr="00A1340F">
        <w:rPr>
          <w:rFonts w:ascii="Times New Roman" w:hAnsi="Times New Roman" w:cs="Times New Roman"/>
          <w:sz w:val="24"/>
          <w:szCs w:val="24"/>
        </w:rPr>
        <w:t>though meaning</w:t>
      </w:r>
      <w:r w:rsidR="00533C3B">
        <w:rPr>
          <w:rFonts w:ascii="Times New Roman" w:hAnsi="Times New Roman" w:cs="Times New Roman"/>
          <w:sz w:val="24"/>
          <w:szCs w:val="24"/>
        </w:rPr>
        <w:t>ful</w:t>
      </w:r>
      <w:r w:rsidR="00C431F3" w:rsidRPr="00A1340F">
        <w:rPr>
          <w:rFonts w:ascii="Times New Roman" w:hAnsi="Times New Roman" w:cs="Times New Roman"/>
          <w:sz w:val="24"/>
          <w:szCs w:val="24"/>
        </w:rPr>
        <w:t xml:space="preserve"> saturation </w:t>
      </w:r>
      <w:r>
        <w:rPr>
          <w:rFonts w:ascii="Times New Roman" w:hAnsi="Times New Roman" w:cs="Times New Roman"/>
          <w:sz w:val="24"/>
          <w:szCs w:val="24"/>
        </w:rPr>
        <w:t xml:space="preserve">is </w:t>
      </w:r>
      <w:r w:rsidR="00805966">
        <w:rPr>
          <w:rFonts w:ascii="Times New Roman" w:hAnsi="Times New Roman" w:cs="Times New Roman"/>
          <w:sz w:val="24"/>
          <w:szCs w:val="24"/>
        </w:rPr>
        <w:t>typically</w:t>
      </w:r>
      <w:r w:rsidR="00C431F3" w:rsidRPr="00A1340F">
        <w:rPr>
          <w:rFonts w:ascii="Times New Roman" w:hAnsi="Times New Roman" w:cs="Times New Roman"/>
          <w:sz w:val="24"/>
          <w:szCs w:val="24"/>
        </w:rPr>
        <w:t xml:space="preserve"> </w:t>
      </w:r>
      <w:r w:rsidR="00146D10">
        <w:rPr>
          <w:rFonts w:ascii="Times New Roman" w:hAnsi="Times New Roman" w:cs="Times New Roman"/>
          <w:sz w:val="24"/>
          <w:szCs w:val="24"/>
        </w:rPr>
        <w:t>accomplished</w:t>
      </w:r>
      <w:r w:rsidR="00533C3B">
        <w:rPr>
          <w:rFonts w:ascii="Times New Roman" w:hAnsi="Times New Roman" w:cs="Times New Roman"/>
          <w:sz w:val="24"/>
          <w:szCs w:val="24"/>
        </w:rPr>
        <w:t xml:space="preserve"> </w:t>
      </w:r>
      <w:r w:rsidR="00C431F3" w:rsidRPr="00A1340F">
        <w:rPr>
          <w:rFonts w:ascii="Times New Roman" w:hAnsi="Times New Roman" w:cs="Times New Roman"/>
          <w:sz w:val="24"/>
          <w:szCs w:val="24"/>
        </w:rPr>
        <w:t xml:space="preserve">between 16 </w:t>
      </w:r>
      <w:r w:rsidR="00533C3B">
        <w:rPr>
          <w:rFonts w:ascii="Times New Roman" w:hAnsi="Times New Roman" w:cs="Times New Roman"/>
          <w:sz w:val="24"/>
          <w:szCs w:val="24"/>
        </w:rPr>
        <w:t>and</w:t>
      </w:r>
      <w:r w:rsidR="00C431F3" w:rsidRPr="00A1340F">
        <w:rPr>
          <w:rFonts w:ascii="Times New Roman" w:hAnsi="Times New Roman" w:cs="Times New Roman"/>
          <w:sz w:val="24"/>
          <w:szCs w:val="24"/>
        </w:rPr>
        <w:t xml:space="preserve"> 24 interviews when the research</w:t>
      </w:r>
      <w:r w:rsidR="00533C3B">
        <w:rPr>
          <w:rFonts w:ascii="Times New Roman" w:hAnsi="Times New Roman" w:cs="Times New Roman"/>
          <w:sz w:val="24"/>
          <w:szCs w:val="24"/>
        </w:rPr>
        <w:t>er</w:t>
      </w:r>
      <w:r w:rsidR="0051239E">
        <w:rPr>
          <w:rFonts w:ascii="Times New Roman" w:hAnsi="Times New Roman" w:cs="Times New Roman"/>
          <w:sz w:val="24"/>
          <w:szCs w:val="24"/>
        </w:rPr>
        <w:t xml:space="preserve"> ‘</w:t>
      </w:r>
      <w:r w:rsidR="0051239E" w:rsidRPr="00E46ED6">
        <w:rPr>
          <w:rFonts w:ascii="Times New Roman" w:hAnsi="Times New Roman" w:cs="Times New Roman"/>
          <w:i/>
          <w:sz w:val="24"/>
          <w:szCs w:val="24"/>
        </w:rPr>
        <w:t>understands</w:t>
      </w:r>
      <w:r w:rsidR="0051239E">
        <w:rPr>
          <w:rFonts w:ascii="Times New Roman" w:hAnsi="Times New Roman" w:cs="Times New Roman"/>
          <w:sz w:val="24"/>
          <w:szCs w:val="24"/>
        </w:rPr>
        <w:t xml:space="preserve"> it all’</w:t>
      </w:r>
      <w:r w:rsidR="00C431F3" w:rsidRPr="00A1340F">
        <w:rPr>
          <w:rFonts w:ascii="Times New Roman" w:hAnsi="Times New Roman" w:cs="Times New Roman"/>
          <w:sz w:val="24"/>
          <w:szCs w:val="24"/>
        </w:rPr>
        <w:t xml:space="preserve"> </w:t>
      </w:r>
      <w:r w:rsidR="00C431F3" w:rsidRPr="00DE7223">
        <w:rPr>
          <w:rFonts w:ascii="Times New Roman" w:hAnsi="Times New Roman" w:cs="Times New Roman"/>
          <w:sz w:val="24"/>
          <w:szCs w:val="24"/>
        </w:rPr>
        <w:t>(</w:t>
      </w:r>
      <w:r w:rsidR="00117C14" w:rsidRPr="00DE7223">
        <w:rPr>
          <w:rFonts w:ascii="Times New Roman" w:hAnsi="Times New Roman" w:cs="Times New Roman"/>
          <w:sz w:val="24"/>
          <w:szCs w:val="24"/>
        </w:rPr>
        <w:t xml:space="preserve">Charmaz, 2014; </w:t>
      </w:r>
      <w:r w:rsidR="005916F9" w:rsidRPr="00DE7223">
        <w:rPr>
          <w:rFonts w:ascii="Times New Roman" w:hAnsi="Times New Roman" w:cs="Times New Roman"/>
          <w:sz w:val="24"/>
          <w:szCs w:val="24"/>
        </w:rPr>
        <w:t>Aldiabat and Le</w:t>
      </w:r>
      <w:r w:rsidR="00533C3B" w:rsidRPr="00DE7223">
        <w:rPr>
          <w:rFonts w:ascii="Times New Roman" w:hAnsi="Times New Roman" w:cs="Times New Roman"/>
          <w:sz w:val="24"/>
          <w:szCs w:val="24"/>
        </w:rPr>
        <w:t xml:space="preserve"> Navenec, 2018).</w:t>
      </w:r>
      <w:r w:rsidR="004D7918" w:rsidRPr="00DE7223">
        <w:rPr>
          <w:rFonts w:ascii="Times New Roman" w:hAnsi="Times New Roman" w:cs="Times New Roman"/>
          <w:sz w:val="24"/>
          <w:szCs w:val="24"/>
        </w:rPr>
        <w:t xml:space="preserve">  </w:t>
      </w:r>
      <w:r w:rsidR="004F331B" w:rsidRPr="00DE7223">
        <w:rPr>
          <w:rFonts w:ascii="Times New Roman" w:hAnsi="Times New Roman" w:cs="Times New Roman"/>
          <w:sz w:val="24"/>
          <w:szCs w:val="24"/>
        </w:rPr>
        <w:t>Initially, participants were sampled through snowballing (Sbaraini et al., 2011).  C</w:t>
      </w:r>
      <w:r w:rsidR="005036A5" w:rsidRPr="00DE7223">
        <w:rPr>
          <w:rFonts w:ascii="Times New Roman" w:hAnsi="Times New Roman" w:cs="Times New Roman"/>
          <w:sz w:val="24"/>
          <w:szCs w:val="24"/>
        </w:rPr>
        <w:t xml:space="preserve">omprehensive, </w:t>
      </w:r>
      <w:r w:rsidR="004D7918" w:rsidRPr="00DE7223">
        <w:rPr>
          <w:rFonts w:ascii="Times New Roman" w:hAnsi="Times New Roman" w:cs="Times New Roman"/>
          <w:sz w:val="24"/>
          <w:szCs w:val="24"/>
        </w:rPr>
        <w:t>s</w:t>
      </w:r>
      <w:r w:rsidR="00C431F3" w:rsidRPr="00DE7223">
        <w:rPr>
          <w:rFonts w:ascii="Times New Roman" w:hAnsi="Times New Roman" w:cs="Times New Roman"/>
          <w:sz w:val="24"/>
          <w:szCs w:val="24"/>
        </w:rPr>
        <w:t>emi-structured</w:t>
      </w:r>
      <w:r w:rsidR="0051239E" w:rsidRPr="00DE7223">
        <w:rPr>
          <w:rFonts w:ascii="Times New Roman" w:hAnsi="Times New Roman" w:cs="Times New Roman"/>
          <w:sz w:val="24"/>
          <w:szCs w:val="24"/>
        </w:rPr>
        <w:t xml:space="preserve"> </w:t>
      </w:r>
      <w:r w:rsidR="00C431F3" w:rsidRPr="00DE7223">
        <w:rPr>
          <w:rFonts w:ascii="Times New Roman" w:hAnsi="Times New Roman" w:cs="Times New Roman"/>
          <w:sz w:val="24"/>
          <w:szCs w:val="24"/>
        </w:rPr>
        <w:t xml:space="preserve">interviews were conducted with 32 participants for </w:t>
      </w:r>
      <w:r w:rsidR="00533C3B" w:rsidRPr="00DE7223">
        <w:rPr>
          <w:rFonts w:ascii="Times New Roman" w:hAnsi="Times New Roman" w:cs="Times New Roman"/>
          <w:sz w:val="24"/>
          <w:szCs w:val="24"/>
        </w:rPr>
        <w:t xml:space="preserve">the </w:t>
      </w:r>
      <w:r w:rsidR="00C431F3" w:rsidRPr="00DE7223">
        <w:rPr>
          <w:rFonts w:ascii="Times New Roman" w:hAnsi="Times New Roman" w:cs="Times New Roman"/>
          <w:sz w:val="24"/>
          <w:szCs w:val="24"/>
        </w:rPr>
        <w:t xml:space="preserve">Malaysian case (Table </w:t>
      </w:r>
      <w:r w:rsidR="007300CD" w:rsidRPr="00DE7223">
        <w:rPr>
          <w:rFonts w:ascii="Times New Roman" w:hAnsi="Times New Roman" w:cs="Times New Roman"/>
          <w:sz w:val="24"/>
          <w:szCs w:val="24"/>
        </w:rPr>
        <w:t>3</w:t>
      </w:r>
      <w:r w:rsidR="00C431F3" w:rsidRPr="00DE7223">
        <w:rPr>
          <w:rFonts w:ascii="Times New Roman" w:hAnsi="Times New Roman" w:cs="Times New Roman"/>
          <w:sz w:val="24"/>
          <w:szCs w:val="24"/>
        </w:rPr>
        <w:t>).</w:t>
      </w:r>
      <w:r w:rsidRPr="00DE7223">
        <w:rPr>
          <w:rFonts w:ascii="Times New Roman" w:hAnsi="Times New Roman" w:cs="Times New Roman"/>
          <w:sz w:val="24"/>
          <w:szCs w:val="24"/>
        </w:rPr>
        <w:t xml:space="preserve">  In addition, </w:t>
      </w:r>
      <w:r w:rsidR="00226FE7" w:rsidRPr="00DE7223">
        <w:rPr>
          <w:rFonts w:ascii="Times New Roman" w:hAnsi="Times New Roman" w:cs="Times New Roman"/>
          <w:sz w:val="24"/>
          <w:szCs w:val="24"/>
        </w:rPr>
        <w:t>6</w:t>
      </w:r>
      <w:r w:rsidRPr="00DE7223">
        <w:rPr>
          <w:rFonts w:ascii="Times New Roman" w:hAnsi="Times New Roman" w:cs="Times New Roman"/>
          <w:sz w:val="24"/>
          <w:szCs w:val="24"/>
        </w:rPr>
        <w:t xml:space="preserve"> sequential FGDs (n=53</w:t>
      </w:r>
      <w:r w:rsidR="0029184E" w:rsidRPr="00DE7223">
        <w:rPr>
          <w:rFonts w:ascii="Times New Roman" w:hAnsi="Times New Roman" w:cs="Times New Roman"/>
          <w:sz w:val="24"/>
          <w:szCs w:val="24"/>
        </w:rPr>
        <w:t xml:space="preserve"> participants</w:t>
      </w:r>
      <w:r w:rsidR="00F260CD" w:rsidRPr="00DE7223">
        <w:rPr>
          <w:rFonts w:ascii="Times New Roman" w:hAnsi="Times New Roman" w:cs="Times New Roman"/>
          <w:sz w:val="24"/>
          <w:szCs w:val="24"/>
        </w:rPr>
        <w:t>, in total</w:t>
      </w:r>
      <w:r w:rsidRPr="00DE7223">
        <w:rPr>
          <w:rFonts w:ascii="Times New Roman" w:hAnsi="Times New Roman" w:cs="Times New Roman"/>
          <w:sz w:val="24"/>
          <w:szCs w:val="24"/>
        </w:rPr>
        <w:t>) we</w:t>
      </w:r>
      <w:r w:rsidR="005036A5" w:rsidRPr="00DE7223">
        <w:rPr>
          <w:rFonts w:ascii="Times New Roman" w:hAnsi="Times New Roman" w:cs="Times New Roman"/>
          <w:sz w:val="24"/>
          <w:szCs w:val="24"/>
        </w:rPr>
        <w:t xml:space="preserve">re </w:t>
      </w:r>
      <w:r w:rsidR="006D2BC6" w:rsidRPr="00DE7223">
        <w:rPr>
          <w:rFonts w:ascii="Times New Roman" w:hAnsi="Times New Roman" w:cs="Times New Roman"/>
          <w:sz w:val="24"/>
          <w:szCs w:val="24"/>
        </w:rPr>
        <w:t>hel</w:t>
      </w:r>
      <w:r w:rsidR="005036A5" w:rsidRPr="00DE7223">
        <w:rPr>
          <w:rFonts w:ascii="Times New Roman" w:hAnsi="Times New Roman" w:cs="Times New Roman"/>
          <w:sz w:val="24"/>
          <w:szCs w:val="24"/>
        </w:rPr>
        <w:t>d</w:t>
      </w:r>
      <w:r w:rsidRPr="00DE7223">
        <w:rPr>
          <w:rFonts w:ascii="Times New Roman" w:hAnsi="Times New Roman" w:cs="Times New Roman"/>
          <w:sz w:val="24"/>
          <w:szCs w:val="24"/>
        </w:rPr>
        <w:t xml:space="preserve"> to acquire the desired depth of information (Table 4).  </w:t>
      </w:r>
      <w:r w:rsidR="00146D10" w:rsidRPr="00DE7223">
        <w:rPr>
          <w:rFonts w:ascii="Times New Roman" w:hAnsi="Times New Roman" w:cs="Times New Roman"/>
          <w:sz w:val="24"/>
          <w:szCs w:val="24"/>
        </w:rPr>
        <w:t>For England and Wales</w:t>
      </w:r>
      <w:r w:rsidRPr="00DE7223">
        <w:rPr>
          <w:rFonts w:ascii="Times New Roman" w:hAnsi="Times New Roman" w:cs="Times New Roman"/>
          <w:sz w:val="24"/>
          <w:szCs w:val="24"/>
        </w:rPr>
        <w:t xml:space="preserve">, 20 </w:t>
      </w:r>
      <w:r w:rsidR="005036A5" w:rsidRPr="00DE7223">
        <w:rPr>
          <w:rFonts w:ascii="Times New Roman" w:hAnsi="Times New Roman" w:cs="Times New Roman"/>
          <w:sz w:val="24"/>
          <w:szCs w:val="24"/>
        </w:rPr>
        <w:t>comprehensive</w:t>
      </w:r>
      <w:r w:rsidR="005036A5">
        <w:rPr>
          <w:rFonts w:ascii="Times New Roman" w:hAnsi="Times New Roman" w:cs="Times New Roman"/>
          <w:sz w:val="24"/>
          <w:szCs w:val="24"/>
        </w:rPr>
        <w:t xml:space="preserve">, </w:t>
      </w:r>
      <w:r w:rsidRPr="00A1340F">
        <w:rPr>
          <w:rFonts w:ascii="Times New Roman" w:hAnsi="Times New Roman" w:cs="Times New Roman"/>
          <w:sz w:val="24"/>
          <w:szCs w:val="24"/>
        </w:rPr>
        <w:t xml:space="preserve">semi-structured interviews were conducted with 23 participants </w:t>
      </w:r>
      <w:r w:rsidRPr="00533C3B">
        <w:rPr>
          <w:rFonts w:ascii="Times New Roman" w:hAnsi="Times New Roman" w:cs="Times New Roman"/>
          <w:sz w:val="24"/>
          <w:szCs w:val="24"/>
        </w:rPr>
        <w:t>(Table 5).</w:t>
      </w:r>
      <w:r>
        <w:rPr>
          <w:rFonts w:ascii="Times New Roman" w:hAnsi="Times New Roman" w:cs="Times New Roman"/>
          <w:sz w:val="24"/>
          <w:szCs w:val="24"/>
        </w:rPr>
        <w:t xml:space="preserve">  </w:t>
      </w:r>
      <w:r w:rsidRPr="00A1340F">
        <w:rPr>
          <w:rFonts w:ascii="Times New Roman" w:hAnsi="Times New Roman" w:cs="Times New Roman"/>
          <w:sz w:val="24"/>
          <w:szCs w:val="24"/>
        </w:rPr>
        <w:t xml:space="preserve">All sessions were recorded and transcribed verbatim. </w:t>
      </w:r>
      <w:r>
        <w:rPr>
          <w:rFonts w:ascii="Times New Roman" w:hAnsi="Times New Roman" w:cs="Times New Roman"/>
          <w:sz w:val="24"/>
          <w:szCs w:val="24"/>
        </w:rPr>
        <w:t xml:space="preserve"> </w:t>
      </w:r>
      <w:r w:rsidR="0051239E">
        <w:rPr>
          <w:rFonts w:ascii="Times New Roman" w:hAnsi="Times New Roman" w:cs="Times New Roman"/>
          <w:sz w:val="24"/>
          <w:szCs w:val="24"/>
        </w:rPr>
        <w:t xml:space="preserve">Malaysian </w:t>
      </w:r>
      <w:r w:rsidRPr="00A1340F">
        <w:rPr>
          <w:rFonts w:ascii="Times New Roman" w:hAnsi="Times New Roman" w:cs="Times New Roman"/>
          <w:sz w:val="24"/>
          <w:szCs w:val="24"/>
        </w:rPr>
        <w:t xml:space="preserve">transcripts were translated into English </w:t>
      </w:r>
      <w:r w:rsidR="0051239E">
        <w:rPr>
          <w:rFonts w:ascii="Times New Roman" w:hAnsi="Times New Roman" w:cs="Times New Roman"/>
          <w:sz w:val="24"/>
          <w:szCs w:val="24"/>
        </w:rPr>
        <w:t>because</w:t>
      </w:r>
      <w:r w:rsidRPr="00A1340F">
        <w:rPr>
          <w:rFonts w:ascii="Times New Roman" w:hAnsi="Times New Roman" w:cs="Times New Roman"/>
          <w:sz w:val="24"/>
          <w:szCs w:val="24"/>
        </w:rPr>
        <w:t xml:space="preserve"> conversations were co</w:t>
      </w:r>
      <w:r>
        <w:rPr>
          <w:rFonts w:ascii="Times New Roman" w:hAnsi="Times New Roman" w:cs="Times New Roman"/>
          <w:sz w:val="24"/>
          <w:szCs w:val="24"/>
        </w:rPr>
        <w:t>nducted bilingually.</w:t>
      </w:r>
    </w:p>
    <w:p w14:paraId="75779910" w14:textId="77777777" w:rsidR="004F331B" w:rsidRPr="00A1340F" w:rsidRDefault="004F331B" w:rsidP="004F331B">
      <w:pPr>
        <w:spacing w:after="0" w:line="480" w:lineRule="auto"/>
        <w:rPr>
          <w:rFonts w:ascii="Times New Roman" w:hAnsi="Times New Roman" w:cs="Times New Roman"/>
          <w:sz w:val="24"/>
          <w:szCs w:val="24"/>
        </w:rPr>
      </w:pPr>
    </w:p>
    <w:p w14:paraId="3D7B287F" w14:textId="4D2F246A" w:rsidR="00C431F3" w:rsidRPr="00DE7223" w:rsidRDefault="00C431F3" w:rsidP="00710CC2">
      <w:pPr>
        <w:spacing w:after="0" w:line="480" w:lineRule="auto"/>
        <w:rPr>
          <w:rFonts w:ascii="Times New Roman" w:hAnsi="Times New Roman" w:cs="Times New Roman"/>
          <w:sz w:val="24"/>
          <w:szCs w:val="24"/>
        </w:rPr>
      </w:pPr>
      <w:r w:rsidRPr="00DE7223">
        <w:rPr>
          <w:rFonts w:ascii="Times New Roman" w:hAnsi="Times New Roman" w:cs="Times New Roman"/>
          <w:sz w:val="24"/>
          <w:szCs w:val="24"/>
        </w:rPr>
        <w:t xml:space="preserve">Table </w:t>
      </w:r>
      <w:r w:rsidR="007300CD" w:rsidRPr="00DE7223">
        <w:rPr>
          <w:rFonts w:ascii="Times New Roman" w:hAnsi="Times New Roman" w:cs="Times New Roman"/>
          <w:sz w:val="24"/>
          <w:szCs w:val="24"/>
        </w:rPr>
        <w:t>3</w:t>
      </w:r>
      <w:r w:rsidR="00533C3B" w:rsidRPr="00DE7223">
        <w:rPr>
          <w:rFonts w:ascii="Times New Roman" w:hAnsi="Times New Roman" w:cs="Times New Roman"/>
          <w:sz w:val="24"/>
          <w:szCs w:val="24"/>
        </w:rPr>
        <w:t xml:space="preserve">.  </w:t>
      </w:r>
      <w:r w:rsidRPr="00DE7223">
        <w:rPr>
          <w:rFonts w:ascii="Times New Roman" w:hAnsi="Times New Roman" w:cs="Times New Roman"/>
          <w:sz w:val="24"/>
          <w:szCs w:val="24"/>
        </w:rPr>
        <w:t>M</w:t>
      </w:r>
      <w:r w:rsidR="003D2C57" w:rsidRPr="00DE7223">
        <w:rPr>
          <w:rFonts w:ascii="Times New Roman" w:hAnsi="Times New Roman" w:cs="Times New Roman"/>
          <w:sz w:val="24"/>
          <w:szCs w:val="24"/>
        </w:rPr>
        <w:t>alaysian interview participants</w:t>
      </w:r>
    </w:p>
    <w:tbl>
      <w:tblPr>
        <w:tblStyle w:val="TableGrid"/>
        <w:tblW w:w="0" w:type="auto"/>
        <w:tblInd w:w="142"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3566"/>
        <w:gridCol w:w="5490"/>
      </w:tblGrid>
      <w:tr w:rsidR="00C431F3" w:rsidRPr="00572B03" w14:paraId="1EC4190F" w14:textId="77777777" w:rsidTr="00550943">
        <w:tc>
          <w:tcPr>
            <w:tcW w:w="3566" w:type="dxa"/>
          </w:tcPr>
          <w:p w14:paraId="38CD6E3F" w14:textId="77777777" w:rsidR="00C431F3" w:rsidRPr="00572B03" w:rsidRDefault="00C431F3" w:rsidP="0030584C">
            <w:pPr>
              <w:ind w:left="317"/>
              <w:rPr>
                <w:rFonts w:ascii="Calibri" w:hAnsi="Calibri" w:cs="Calibri"/>
                <w:b/>
                <w:sz w:val="20"/>
                <w:szCs w:val="20"/>
              </w:rPr>
            </w:pPr>
            <w:r w:rsidRPr="00572B03">
              <w:rPr>
                <w:rFonts w:ascii="Calibri" w:hAnsi="Calibri" w:cs="Calibri"/>
                <w:b/>
                <w:sz w:val="20"/>
                <w:szCs w:val="20"/>
              </w:rPr>
              <w:t>32 interviews</w:t>
            </w:r>
          </w:p>
          <w:p w14:paraId="3C0B461F" w14:textId="77777777" w:rsidR="00C431F3" w:rsidRPr="00572B03" w:rsidRDefault="00C431F3" w:rsidP="0030584C">
            <w:pPr>
              <w:pStyle w:val="ListParagraph"/>
              <w:numPr>
                <w:ilvl w:val="1"/>
                <w:numId w:val="1"/>
              </w:numPr>
              <w:ind w:left="317" w:hanging="284"/>
              <w:rPr>
                <w:rFonts w:ascii="Calibri" w:hAnsi="Calibri" w:cs="Calibri"/>
                <w:sz w:val="20"/>
                <w:szCs w:val="20"/>
              </w:rPr>
            </w:pPr>
            <w:r w:rsidRPr="00572B03">
              <w:rPr>
                <w:rFonts w:ascii="Calibri" w:hAnsi="Calibri" w:cs="Calibri"/>
                <w:sz w:val="20"/>
                <w:szCs w:val="20"/>
              </w:rPr>
              <w:t>2 trial/mock-up interviews</w:t>
            </w:r>
          </w:p>
          <w:p w14:paraId="178DE7EF" w14:textId="77777777" w:rsidR="00C431F3" w:rsidRPr="00572B03" w:rsidRDefault="00C431F3" w:rsidP="0030584C">
            <w:pPr>
              <w:pStyle w:val="ListParagraph"/>
              <w:numPr>
                <w:ilvl w:val="1"/>
                <w:numId w:val="1"/>
              </w:numPr>
              <w:ind w:left="317" w:hanging="284"/>
              <w:rPr>
                <w:rFonts w:ascii="Calibri" w:hAnsi="Calibri" w:cs="Calibri"/>
                <w:sz w:val="20"/>
                <w:szCs w:val="20"/>
              </w:rPr>
            </w:pPr>
            <w:r w:rsidRPr="00572B03">
              <w:rPr>
                <w:rFonts w:ascii="Calibri" w:hAnsi="Calibri" w:cs="Calibri"/>
                <w:sz w:val="20"/>
                <w:szCs w:val="20"/>
              </w:rPr>
              <w:t>30 interviews</w:t>
            </w:r>
          </w:p>
          <w:p w14:paraId="3A07790B" w14:textId="77777777" w:rsidR="00C431F3" w:rsidRPr="00572B03" w:rsidRDefault="00C431F3" w:rsidP="0030584C">
            <w:pPr>
              <w:ind w:left="317"/>
              <w:rPr>
                <w:rFonts w:ascii="Calibri" w:hAnsi="Calibri" w:cs="Calibri"/>
                <w:sz w:val="20"/>
                <w:szCs w:val="20"/>
              </w:rPr>
            </w:pPr>
          </w:p>
        </w:tc>
        <w:tc>
          <w:tcPr>
            <w:tcW w:w="5490" w:type="dxa"/>
          </w:tcPr>
          <w:p w14:paraId="4BBB5DD5" w14:textId="77777777" w:rsidR="00C431F3" w:rsidRPr="00572B03" w:rsidRDefault="00C431F3" w:rsidP="0030584C">
            <w:pPr>
              <w:ind w:left="316"/>
              <w:rPr>
                <w:rFonts w:ascii="Calibri" w:hAnsi="Calibri" w:cs="Calibri"/>
                <w:b/>
                <w:sz w:val="20"/>
                <w:szCs w:val="20"/>
              </w:rPr>
            </w:pPr>
            <w:r w:rsidRPr="00572B03">
              <w:rPr>
                <w:rFonts w:ascii="Calibri" w:hAnsi="Calibri" w:cs="Calibri"/>
                <w:b/>
                <w:sz w:val="20"/>
                <w:szCs w:val="20"/>
              </w:rPr>
              <w:t>32 participants</w:t>
            </w:r>
          </w:p>
          <w:p w14:paraId="6E0B8F1D" w14:textId="77777777" w:rsidR="00C431F3" w:rsidRPr="00572B03" w:rsidRDefault="00C431F3" w:rsidP="0030584C">
            <w:pPr>
              <w:pStyle w:val="ListParagraph"/>
              <w:numPr>
                <w:ilvl w:val="1"/>
                <w:numId w:val="1"/>
              </w:numPr>
              <w:ind w:left="316" w:hanging="284"/>
              <w:rPr>
                <w:rFonts w:ascii="Calibri" w:hAnsi="Calibri" w:cs="Calibri"/>
                <w:sz w:val="20"/>
                <w:szCs w:val="20"/>
              </w:rPr>
            </w:pPr>
            <w:r w:rsidRPr="00572B03">
              <w:rPr>
                <w:rFonts w:ascii="Calibri" w:hAnsi="Calibri" w:cs="Calibri"/>
                <w:sz w:val="20"/>
                <w:szCs w:val="20"/>
              </w:rPr>
              <w:t>2 trial/mock-up participants</w:t>
            </w:r>
          </w:p>
          <w:p w14:paraId="4C7E4A77" w14:textId="2494E6C1" w:rsidR="00C431F3" w:rsidRPr="00572B03" w:rsidRDefault="00C431F3" w:rsidP="0030584C">
            <w:pPr>
              <w:pStyle w:val="ListParagraph"/>
              <w:numPr>
                <w:ilvl w:val="1"/>
                <w:numId w:val="1"/>
              </w:numPr>
              <w:ind w:left="316" w:hanging="284"/>
              <w:rPr>
                <w:rFonts w:ascii="Calibri" w:hAnsi="Calibri" w:cs="Calibri"/>
                <w:sz w:val="20"/>
                <w:szCs w:val="20"/>
              </w:rPr>
            </w:pPr>
            <w:r w:rsidRPr="00572B03">
              <w:rPr>
                <w:rFonts w:ascii="Calibri" w:hAnsi="Calibri" w:cs="Calibri"/>
                <w:sz w:val="20"/>
                <w:szCs w:val="20"/>
              </w:rPr>
              <w:t xml:space="preserve">4 </w:t>
            </w:r>
            <w:r w:rsidR="006D78EE" w:rsidRPr="00572B03">
              <w:rPr>
                <w:rFonts w:ascii="Calibri" w:hAnsi="Calibri" w:cs="Calibri"/>
                <w:sz w:val="20"/>
                <w:szCs w:val="20"/>
              </w:rPr>
              <w:t>professional advisors</w:t>
            </w:r>
            <w:r w:rsidR="00E74F03" w:rsidRPr="00572B03">
              <w:rPr>
                <w:rFonts w:ascii="Calibri" w:hAnsi="Calibri" w:cs="Calibri"/>
                <w:sz w:val="20"/>
                <w:szCs w:val="20"/>
              </w:rPr>
              <w:t xml:space="preserve"> / independent professionals</w:t>
            </w:r>
          </w:p>
          <w:p w14:paraId="23FB85AF" w14:textId="77777777" w:rsidR="00C431F3" w:rsidRPr="00572B03" w:rsidRDefault="00C431F3" w:rsidP="0030584C">
            <w:pPr>
              <w:pStyle w:val="ListParagraph"/>
              <w:numPr>
                <w:ilvl w:val="1"/>
                <w:numId w:val="1"/>
              </w:numPr>
              <w:ind w:left="316" w:hanging="284"/>
              <w:rPr>
                <w:rFonts w:ascii="Calibri" w:hAnsi="Calibri" w:cs="Calibri"/>
                <w:sz w:val="20"/>
                <w:szCs w:val="20"/>
              </w:rPr>
            </w:pPr>
            <w:r w:rsidRPr="00572B03">
              <w:rPr>
                <w:rFonts w:ascii="Calibri" w:hAnsi="Calibri" w:cs="Calibri"/>
                <w:sz w:val="20"/>
                <w:szCs w:val="20"/>
              </w:rPr>
              <w:t>14 federal regulators</w:t>
            </w:r>
          </w:p>
          <w:p w14:paraId="034444DF" w14:textId="77777777" w:rsidR="00C431F3" w:rsidRPr="00572B03" w:rsidRDefault="00C431F3" w:rsidP="0030584C">
            <w:pPr>
              <w:pStyle w:val="ListParagraph"/>
              <w:numPr>
                <w:ilvl w:val="1"/>
                <w:numId w:val="1"/>
              </w:numPr>
              <w:ind w:left="316" w:hanging="284"/>
              <w:rPr>
                <w:rFonts w:ascii="Calibri" w:hAnsi="Calibri" w:cs="Calibri"/>
                <w:sz w:val="20"/>
                <w:szCs w:val="20"/>
              </w:rPr>
            </w:pPr>
            <w:r w:rsidRPr="00572B03">
              <w:rPr>
                <w:rFonts w:ascii="Calibri" w:hAnsi="Calibri" w:cs="Calibri"/>
                <w:sz w:val="20"/>
                <w:szCs w:val="20"/>
              </w:rPr>
              <w:t>2 state regulators</w:t>
            </w:r>
          </w:p>
          <w:p w14:paraId="45003310" w14:textId="37525BEB" w:rsidR="002712ED" w:rsidRPr="00572B03" w:rsidRDefault="00C431F3" w:rsidP="002712ED">
            <w:pPr>
              <w:pStyle w:val="ListParagraph"/>
              <w:numPr>
                <w:ilvl w:val="1"/>
                <w:numId w:val="1"/>
              </w:numPr>
              <w:ind w:left="316" w:hanging="284"/>
              <w:rPr>
                <w:rFonts w:ascii="Calibri" w:hAnsi="Calibri" w:cs="Calibri"/>
                <w:sz w:val="20"/>
                <w:szCs w:val="20"/>
              </w:rPr>
            </w:pPr>
            <w:r w:rsidRPr="00572B03">
              <w:rPr>
                <w:rFonts w:ascii="Calibri" w:hAnsi="Calibri" w:cs="Calibri"/>
                <w:sz w:val="20"/>
                <w:szCs w:val="20"/>
              </w:rPr>
              <w:t>2 government water operators</w:t>
            </w:r>
          </w:p>
          <w:p w14:paraId="23D43363" w14:textId="1661235B" w:rsidR="003D2C57" w:rsidRPr="00572B03" w:rsidRDefault="00C431F3" w:rsidP="002712ED">
            <w:pPr>
              <w:pStyle w:val="ListParagraph"/>
              <w:numPr>
                <w:ilvl w:val="1"/>
                <w:numId w:val="1"/>
              </w:numPr>
              <w:ind w:left="316" w:hanging="284"/>
              <w:rPr>
                <w:rFonts w:ascii="Calibri" w:hAnsi="Calibri" w:cs="Calibri"/>
                <w:sz w:val="20"/>
                <w:szCs w:val="20"/>
              </w:rPr>
            </w:pPr>
            <w:r w:rsidRPr="00572B03">
              <w:rPr>
                <w:rFonts w:ascii="Calibri" w:hAnsi="Calibri" w:cs="Calibri"/>
                <w:sz w:val="20"/>
                <w:szCs w:val="20"/>
              </w:rPr>
              <w:t>8 private water operators</w:t>
            </w:r>
          </w:p>
        </w:tc>
      </w:tr>
    </w:tbl>
    <w:p w14:paraId="640221D9" w14:textId="77777777" w:rsidR="00C431F3" w:rsidRPr="00DE7223" w:rsidRDefault="00C431F3" w:rsidP="00710CC2">
      <w:pPr>
        <w:spacing w:after="0" w:line="480" w:lineRule="auto"/>
        <w:rPr>
          <w:rFonts w:ascii="Times New Roman" w:hAnsi="Times New Roman" w:cs="Times New Roman"/>
          <w:sz w:val="24"/>
          <w:szCs w:val="24"/>
        </w:rPr>
      </w:pPr>
    </w:p>
    <w:p w14:paraId="38B03802" w14:textId="7F653155" w:rsidR="00C431F3" w:rsidRPr="00DE7223" w:rsidRDefault="00C431F3" w:rsidP="00710CC2">
      <w:pPr>
        <w:spacing w:after="0" w:line="480" w:lineRule="auto"/>
        <w:rPr>
          <w:rFonts w:ascii="Times New Roman" w:hAnsi="Times New Roman" w:cs="Times New Roman"/>
          <w:sz w:val="24"/>
          <w:szCs w:val="24"/>
        </w:rPr>
      </w:pPr>
      <w:r w:rsidRPr="00DE7223">
        <w:rPr>
          <w:rFonts w:ascii="Times New Roman" w:hAnsi="Times New Roman" w:cs="Times New Roman"/>
          <w:sz w:val="24"/>
          <w:szCs w:val="24"/>
        </w:rPr>
        <w:t xml:space="preserve">Table </w:t>
      </w:r>
      <w:r w:rsidR="007300CD" w:rsidRPr="00DE7223">
        <w:rPr>
          <w:rFonts w:ascii="Times New Roman" w:hAnsi="Times New Roman" w:cs="Times New Roman"/>
          <w:sz w:val="24"/>
          <w:szCs w:val="24"/>
        </w:rPr>
        <w:t>4</w:t>
      </w:r>
      <w:r w:rsidR="00533C3B" w:rsidRPr="00DE7223">
        <w:rPr>
          <w:rFonts w:ascii="Times New Roman" w:hAnsi="Times New Roman" w:cs="Times New Roman"/>
          <w:sz w:val="24"/>
          <w:szCs w:val="24"/>
        </w:rPr>
        <w:t>.  S</w:t>
      </w:r>
      <w:r w:rsidRPr="00DE7223">
        <w:rPr>
          <w:rFonts w:ascii="Times New Roman" w:hAnsi="Times New Roman" w:cs="Times New Roman"/>
          <w:sz w:val="24"/>
          <w:szCs w:val="24"/>
        </w:rPr>
        <w:t>ummar</w:t>
      </w:r>
      <w:r w:rsidR="003D2C57" w:rsidRPr="00DE7223">
        <w:rPr>
          <w:rFonts w:ascii="Times New Roman" w:hAnsi="Times New Roman" w:cs="Times New Roman"/>
          <w:sz w:val="24"/>
          <w:szCs w:val="24"/>
        </w:rPr>
        <w:t>y of Malaysian FGD participants</w:t>
      </w:r>
    </w:p>
    <w:tbl>
      <w:tblPr>
        <w:tblStyle w:val="TableGrid"/>
        <w:tblW w:w="9108"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3708"/>
        <w:gridCol w:w="5400"/>
      </w:tblGrid>
      <w:tr w:rsidR="00C431F3" w:rsidRPr="00572B03" w14:paraId="7C483574" w14:textId="77777777" w:rsidTr="00550943">
        <w:tc>
          <w:tcPr>
            <w:tcW w:w="3708" w:type="dxa"/>
          </w:tcPr>
          <w:p w14:paraId="5B6184DC" w14:textId="77777777" w:rsidR="00C431F3" w:rsidRPr="00572B03" w:rsidRDefault="00C431F3" w:rsidP="0030584C">
            <w:pPr>
              <w:ind w:left="457" w:hanging="284"/>
              <w:rPr>
                <w:rFonts w:ascii="Calibri" w:hAnsi="Calibri" w:cs="Calibri"/>
                <w:b/>
                <w:sz w:val="20"/>
                <w:szCs w:val="20"/>
              </w:rPr>
            </w:pPr>
            <w:r w:rsidRPr="00572B03">
              <w:rPr>
                <w:rFonts w:ascii="Calibri" w:hAnsi="Calibri" w:cs="Calibri"/>
                <w:b/>
                <w:sz w:val="20"/>
                <w:szCs w:val="20"/>
              </w:rPr>
              <w:t>6 FGDs</w:t>
            </w:r>
          </w:p>
          <w:p w14:paraId="4732C77C" w14:textId="77777777" w:rsidR="00C431F3" w:rsidRPr="00572B03" w:rsidRDefault="00C431F3" w:rsidP="0030584C">
            <w:pPr>
              <w:pStyle w:val="ListParagraph"/>
              <w:numPr>
                <w:ilvl w:val="1"/>
                <w:numId w:val="1"/>
              </w:numPr>
              <w:ind w:left="457" w:hanging="284"/>
              <w:rPr>
                <w:rFonts w:ascii="Calibri" w:hAnsi="Calibri" w:cs="Calibri"/>
                <w:sz w:val="20"/>
                <w:szCs w:val="20"/>
              </w:rPr>
            </w:pPr>
            <w:r w:rsidRPr="00572B03">
              <w:rPr>
                <w:rFonts w:ascii="Calibri" w:hAnsi="Calibri" w:cs="Calibri"/>
                <w:sz w:val="20"/>
                <w:szCs w:val="20"/>
              </w:rPr>
              <w:t>FGD 1 (n=11)</w:t>
            </w:r>
          </w:p>
          <w:p w14:paraId="021BB88B" w14:textId="77777777" w:rsidR="00C431F3" w:rsidRPr="00572B03" w:rsidRDefault="00C431F3" w:rsidP="0030584C">
            <w:pPr>
              <w:pStyle w:val="ListParagraph"/>
              <w:numPr>
                <w:ilvl w:val="1"/>
                <w:numId w:val="1"/>
              </w:numPr>
              <w:ind w:left="457" w:hanging="284"/>
              <w:rPr>
                <w:rFonts w:ascii="Calibri" w:hAnsi="Calibri" w:cs="Calibri"/>
                <w:sz w:val="20"/>
                <w:szCs w:val="20"/>
              </w:rPr>
            </w:pPr>
            <w:r w:rsidRPr="00572B03">
              <w:rPr>
                <w:rFonts w:ascii="Calibri" w:hAnsi="Calibri" w:cs="Calibri"/>
                <w:sz w:val="20"/>
                <w:szCs w:val="20"/>
              </w:rPr>
              <w:t>FGD 2 (n=10)</w:t>
            </w:r>
          </w:p>
          <w:p w14:paraId="7C834D76" w14:textId="77777777" w:rsidR="00C431F3" w:rsidRPr="00572B03" w:rsidRDefault="00C431F3" w:rsidP="0030584C">
            <w:pPr>
              <w:pStyle w:val="ListParagraph"/>
              <w:numPr>
                <w:ilvl w:val="1"/>
                <w:numId w:val="1"/>
              </w:numPr>
              <w:ind w:left="457" w:hanging="284"/>
              <w:rPr>
                <w:rFonts w:ascii="Calibri" w:hAnsi="Calibri" w:cs="Calibri"/>
                <w:sz w:val="20"/>
                <w:szCs w:val="20"/>
              </w:rPr>
            </w:pPr>
            <w:r w:rsidRPr="00572B03">
              <w:rPr>
                <w:rFonts w:ascii="Calibri" w:hAnsi="Calibri" w:cs="Calibri"/>
                <w:sz w:val="20"/>
                <w:szCs w:val="20"/>
              </w:rPr>
              <w:t>FGD 3 (n=7)</w:t>
            </w:r>
          </w:p>
          <w:p w14:paraId="543FA513" w14:textId="77777777" w:rsidR="00C431F3" w:rsidRPr="00572B03" w:rsidRDefault="00C431F3" w:rsidP="0030584C">
            <w:pPr>
              <w:pStyle w:val="ListParagraph"/>
              <w:numPr>
                <w:ilvl w:val="1"/>
                <w:numId w:val="1"/>
              </w:numPr>
              <w:ind w:left="457" w:hanging="284"/>
              <w:rPr>
                <w:rFonts w:ascii="Calibri" w:hAnsi="Calibri" w:cs="Calibri"/>
                <w:sz w:val="20"/>
                <w:szCs w:val="20"/>
              </w:rPr>
            </w:pPr>
            <w:r w:rsidRPr="00572B03">
              <w:rPr>
                <w:rFonts w:ascii="Calibri" w:hAnsi="Calibri" w:cs="Calibri"/>
                <w:sz w:val="20"/>
                <w:szCs w:val="20"/>
              </w:rPr>
              <w:t>FGD 4 (n=5)</w:t>
            </w:r>
          </w:p>
          <w:p w14:paraId="28ACA863" w14:textId="77777777" w:rsidR="00C431F3" w:rsidRPr="00572B03" w:rsidRDefault="00C431F3" w:rsidP="0030584C">
            <w:pPr>
              <w:pStyle w:val="ListParagraph"/>
              <w:numPr>
                <w:ilvl w:val="1"/>
                <w:numId w:val="1"/>
              </w:numPr>
              <w:ind w:left="457" w:hanging="284"/>
              <w:rPr>
                <w:rFonts w:ascii="Calibri" w:hAnsi="Calibri" w:cs="Calibri"/>
                <w:sz w:val="20"/>
                <w:szCs w:val="20"/>
              </w:rPr>
            </w:pPr>
            <w:r w:rsidRPr="00572B03">
              <w:rPr>
                <w:rFonts w:ascii="Calibri" w:hAnsi="Calibri" w:cs="Calibri"/>
                <w:sz w:val="20"/>
                <w:szCs w:val="20"/>
              </w:rPr>
              <w:t>FGD 5 (n=16)</w:t>
            </w:r>
          </w:p>
          <w:p w14:paraId="50140846" w14:textId="34BDBE4B" w:rsidR="003D2C57" w:rsidRPr="00572B03" w:rsidRDefault="00C431F3" w:rsidP="0030584C">
            <w:pPr>
              <w:pStyle w:val="ListParagraph"/>
              <w:numPr>
                <w:ilvl w:val="1"/>
                <w:numId w:val="1"/>
              </w:numPr>
              <w:ind w:left="457" w:hanging="284"/>
              <w:rPr>
                <w:rFonts w:ascii="Calibri" w:hAnsi="Calibri" w:cs="Calibri"/>
                <w:sz w:val="20"/>
                <w:szCs w:val="20"/>
              </w:rPr>
            </w:pPr>
            <w:r w:rsidRPr="00572B03">
              <w:rPr>
                <w:rFonts w:ascii="Calibri" w:hAnsi="Calibri" w:cs="Calibri"/>
                <w:sz w:val="20"/>
                <w:szCs w:val="20"/>
              </w:rPr>
              <w:t>FGD 6 (n=4)</w:t>
            </w:r>
          </w:p>
        </w:tc>
        <w:tc>
          <w:tcPr>
            <w:tcW w:w="5400" w:type="dxa"/>
          </w:tcPr>
          <w:p w14:paraId="2B8E4AE3" w14:textId="77777777" w:rsidR="00C431F3" w:rsidRPr="00572B03" w:rsidRDefault="00C431F3" w:rsidP="0030584C">
            <w:pPr>
              <w:ind w:left="316"/>
              <w:rPr>
                <w:rFonts w:ascii="Calibri" w:hAnsi="Calibri" w:cs="Calibri"/>
                <w:b/>
                <w:sz w:val="20"/>
                <w:szCs w:val="20"/>
              </w:rPr>
            </w:pPr>
            <w:r w:rsidRPr="00572B03">
              <w:rPr>
                <w:rFonts w:ascii="Calibri" w:hAnsi="Calibri" w:cs="Calibri"/>
                <w:b/>
                <w:sz w:val="20"/>
                <w:szCs w:val="20"/>
              </w:rPr>
              <w:t>53 participants</w:t>
            </w:r>
          </w:p>
          <w:p w14:paraId="0CDBAEB3" w14:textId="6822850F" w:rsidR="00C431F3" w:rsidRPr="00572B03" w:rsidRDefault="00C431F3" w:rsidP="0030584C">
            <w:pPr>
              <w:pStyle w:val="ListParagraph"/>
              <w:numPr>
                <w:ilvl w:val="1"/>
                <w:numId w:val="1"/>
              </w:numPr>
              <w:ind w:left="316" w:hanging="284"/>
              <w:rPr>
                <w:rFonts w:ascii="Calibri" w:hAnsi="Calibri" w:cs="Calibri"/>
                <w:sz w:val="20"/>
                <w:szCs w:val="20"/>
              </w:rPr>
            </w:pPr>
            <w:r w:rsidRPr="00572B03">
              <w:rPr>
                <w:rFonts w:ascii="Calibri" w:hAnsi="Calibri" w:cs="Calibri"/>
                <w:sz w:val="20"/>
                <w:szCs w:val="20"/>
              </w:rPr>
              <w:t xml:space="preserve">2 </w:t>
            </w:r>
            <w:r w:rsidR="00E74F03" w:rsidRPr="00572B03">
              <w:rPr>
                <w:rFonts w:ascii="Calibri" w:hAnsi="Calibri" w:cs="Calibri"/>
                <w:sz w:val="20"/>
                <w:szCs w:val="20"/>
              </w:rPr>
              <w:t>professional advisors / independent professionals</w:t>
            </w:r>
          </w:p>
          <w:p w14:paraId="62C9C066" w14:textId="77777777" w:rsidR="00C431F3" w:rsidRPr="00572B03" w:rsidRDefault="00C431F3" w:rsidP="0030584C">
            <w:pPr>
              <w:pStyle w:val="ListParagraph"/>
              <w:numPr>
                <w:ilvl w:val="1"/>
                <w:numId w:val="1"/>
              </w:numPr>
              <w:ind w:left="316" w:hanging="284"/>
              <w:rPr>
                <w:rFonts w:ascii="Calibri" w:hAnsi="Calibri" w:cs="Calibri"/>
                <w:sz w:val="20"/>
                <w:szCs w:val="20"/>
              </w:rPr>
            </w:pPr>
            <w:r w:rsidRPr="00572B03">
              <w:rPr>
                <w:rFonts w:ascii="Calibri" w:hAnsi="Calibri" w:cs="Calibri"/>
                <w:sz w:val="20"/>
                <w:szCs w:val="20"/>
              </w:rPr>
              <w:t>12 federal regulators</w:t>
            </w:r>
          </w:p>
          <w:p w14:paraId="70E6EBCF" w14:textId="77777777" w:rsidR="00C431F3" w:rsidRPr="00572B03" w:rsidRDefault="00C431F3" w:rsidP="0030584C">
            <w:pPr>
              <w:pStyle w:val="ListParagraph"/>
              <w:numPr>
                <w:ilvl w:val="1"/>
                <w:numId w:val="1"/>
              </w:numPr>
              <w:ind w:left="316" w:hanging="284"/>
              <w:rPr>
                <w:rFonts w:ascii="Calibri" w:hAnsi="Calibri" w:cs="Calibri"/>
                <w:sz w:val="20"/>
                <w:szCs w:val="20"/>
              </w:rPr>
            </w:pPr>
            <w:r w:rsidRPr="00572B03">
              <w:rPr>
                <w:rFonts w:ascii="Calibri" w:hAnsi="Calibri" w:cs="Calibri"/>
                <w:sz w:val="20"/>
                <w:szCs w:val="20"/>
              </w:rPr>
              <w:t>13 state regulators</w:t>
            </w:r>
          </w:p>
          <w:p w14:paraId="65F14D79" w14:textId="77777777" w:rsidR="00C431F3" w:rsidRPr="00572B03" w:rsidRDefault="00C431F3" w:rsidP="0030584C">
            <w:pPr>
              <w:pStyle w:val="ListParagraph"/>
              <w:numPr>
                <w:ilvl w:val="1"/>
                <w:numId w:val="1"/>
              </w:numPr>
              <w:ind w:left="316" w:hanging="284"/>
              <w:rPr>
                <w:rFonts w:ascii="Calibri" w:hAnsi="Calibri" w:cs="Calibri"/>
                <w:sz w:val="20"/>
                <w:szCs w:val="20"/>
              </w:rPr>
            </w:pPr>
            <w:r w:rsidRPr="00572B03">
              <w:rPr>
                <w:rFonts w:ascii="Calibri" w:hAnsi="Calibri" w:cs="Calibri"/>
                <w:sz w:val="20"/>
                <w:szCs w:val="20"/>
              </w:rPr>
              <w:t>2 government water operators</w:t>
            </w:r>
          </w:p>
          <w:p w14:paraId="7535FCBC" w14:textId="77777777" w:rsidR="00C431F3" w:rsidRPr="00572B03" w:rsidRDefault="00C431F3" w:rsidP="0030584C">
            <w:pPr>
              <w:pStyle w:val="ListParagraph"/>
              <w:numPr>
                <w:ilvl w:val="1"/>
                <w:numId w:val="1"/>
              </w:numPr>
              <w:ind w:left="316" w:hanging="284"/>
              <w:rPr>
                <w:rFonts w:ascii="Calibri" w:hAnsi="Calibri" w:cs="Calibri"/>
                <w:sz w:val="20"/>
                <w:szCs w:val="20"/>
              </w:rPr>
            </w:pPr>
            <w:r w:rsidRPr="00572B03">
              <w:rPr>
                <w:rFonts w:ascii="Calibri" w:hAnsi="Calibri" w:cs="Calibri"/>
                <w:sz w:val="20"/>
                <w:szCs w:val="20"/>
              </w:rPr>
              <w:t>24 private water operators</w:t>
            </w:r>
          </w:p>
          <w:p w14:paraId="332DBA13" w14:textId="77777777" w:rsidR="00C431F3" w:rsidRPr="00572B03" w:rsidRDefault="00C431F3" w:rsidP="0030584C">
            <w:pPr>
              <w:ind w:left="316"/>
              <w:rPr>
                <w:rFonts w:ascii="Calibri" w:hAnsi="Calibri" w:cs="Calibri"/>
                <w:b/>
                <w:sz w:val="20"/>
                <w:szCs w:val="20"/>
              </w:rPr>
            </w:pPr>
          </w:p>
        </w:tc>
      </w:tr>
    </w:tbl>
    <w:p w14:paraId="291AD9C4" w14:textId="77777777" w:rsidR="00C431F3" w:rsidRPr="00A1340F" w:rsidRDefault="00C431F3" w:rsidP="00710CC2">
      <w:pPr>
        <w:spacing w:after="0" w:line="480" w:lineRule="auto"/>
        <w:rPr>
          <w:rFonts w:ascii="Times New Roman" w:hAnsi="Times New Roman" w:cs="Times New Roman"/>
          <w:sz w:val="24"/>
          <w:szCs w:val="24"/>
        </w:rPr>
      </w:pPr>
    </w:p>
    <w:p w14:paraId="3944DA49" w14:textId="0F5781F8" w:rsidR="00C431F3" w:rsidRPr="00DE7223" w:rsidRDefault="00C431F3" w:rsidP="00710CC2">
      <w:pPr>
        <w:spacing w:after="0" w:line="480" w:lineRule="auto"/>
        <w:rPr>
          <w:rFonts w:ascii="Times New Roman" w:hAnsi="Times New Roman" w:cs="Times New Roman"/>
          <w:sz w:val="24"/>
          <w:szCs w:val="24"/>
        </w:rPr>
      </w:pPr>
      <w:r w:rsidRPr="00DE7223">
        <w:rPr>
          <w:rFonts w:ascii="Times New Roman" w:hAnsi="Times New Roman" w:cs="Times New Roman"/>
          <w:sz w:val="24"/>
          <w:szCs w:val="24"/>
        </w:rPr>
        <w:t xml:space="preserve">Table </w:t>
      </w:r>
      <w:r w:rsidR="007300CD" w:rsidRPr="00DE7223">
        <w:rPr>
          <w:rFonts w:ascii="Times New Roman" w:hAnsi="Times New Roman" w:cs="Times New Roman"/>
          <w:sz w:val="24"/>
          <w:szCs w:val="24"/>
        </w:rPr>
        <w:t>5</w:t>
      </w:r>
      <w:r w:rsidR="00E3294F" w:rsidRPr="00DE7223">
        <w:rPr>
          <w:rFonts w:ascii="Times New Roman" w:hAnsi="Times New Roman" w:cs="Times New Roman"/>
          <w:sz w:val="24"/>
          <w:szCs w:val="24"/>
        </w:rPr>
        <w:t xml:space="preserve">.  </w:t>
      </w:r>
      <w:r w:rsidRPr="00DE7223">
        <w:rPr>
          <w:rFonts w:ascii="Times New Roman" w:hAnsi="Times New Roman" w:cs="Times New Roman"/>
          <w:sz w:val="24"/>
          <w:szCs w:val="24"/>
        </w:rPr>
        <w:t xml:space="preserve">A summary of </w:t>
      </w:r>
      <w:r w:rsidR="007277E3" w:rsidRPr="00DE7223">
        <w:rPr>
          <w:rFonts w:ascii="Times New Roman" w:hAnsi="Times New Roman" w:cs="Times New Roman"/>
          <w:sz w:val="24"/>
          <w:szCs w:val="24"/>
        </w:rPr>
        <w:t xml:space="preserve">the </w:t>
      </w:r>
      <w:r w:rsidR="00ED2E32" w:rsidRPr="00DE7223">
        <w:rPr>
          <w:rFonts w:ascii="Times New Roman" w:hAnsi="Times New Roman" w:cs="Times New Roman"/>
          <w:sz w:val="24"/>
          <w:szCs w:val="24"/>
        </w:rPr>
        <w:t>England and Wales</w:t>
      </w:r>
      <w:r w:rsidR="003D2C57" w:rsidRPr="00DE7223">
        <w:rPr>
          <w:rFonts w:ascii="Times New Roman" w:hAnsi="Times New Roman" w:cs="Times New Roman"/>
          <w:sz w:val="24"/>
          <w:szCs w:val="24"/>
        </w:rPr>
        <w:t xml:space="preserve"> interview participants</w:t>
      </w:r>
    </w:p>
    <w:tbl>
      <w:tblPr>
        <w:tblStyle w:val="TableGrid"/>
        <w:tblW w:w="9018"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3708"/>
        <w:gridCol w:w="5310"/>
      </w:tblGrid>
      <w:tr w:rsidR="00C431F3" w:rsidRPr="00572B03" w14:paraId="1CF75D2D" w14:textId="77777777" w:rsidTr="00550943">
        <w:tc>
          <w:tcPr>
            <w:tcW w:w="3708" w:type="dxa"/>
          </w:tcPr>
          <w:p w14:paraId="2176FE3C" w14:textId="77777777" w:rsidR="00C431F3" w:rsidRPr="00572B03" w:rsidRDefault="00C431F3" w:rsidP="0030584C">
            <w:pPr>
              <w:ind w:left="316" w:hanging="284"/>
              <w:rPr>
                <w:rFonts w:ascii="Calibri" w:hAnsi="Calibri" w:cs="Calibri"/>
                <w:b/>
                <w:sz w:val="20"/>
                <w:szCs w:val="20"/>
              </w:rPr>
            </w:pPr>
            <w:r w:rsidRPr="00572B03">
              <w:rPr>
                <w:rFonts w:ascii="Calibri" w:hAnsi="Calibri" w:cs="Calibri"/>
                <w:b/>
                <w:sz w:val="20"/>
                <w:szCs w:val="20"/>
              </w:rPr>
              <w:t>20 interviews</w:t>
            </w:r>
          </w:p>
          <w:p w14:paraId="6D0403DC" w14:textId="77777777" w:rsidR="00C431F3" w:rsidRPr="00572B03" w:rsidRDefault="00C431F3" w:rsidP="0030584C">
            <w:pPr>
              <w:pStyle w:val="ListParagraph"/>
              <w:numPr>
                <w:ilvl w:val="1"/>
                <w:numId w:val="1"/>
              </w:numPr>
              <w:ind w:left="316" w:hanging="284"/>
              <w:rPr>
                <w:rFonts w:ascii="Calibri" w:hAnsi="Calibri" w:cs="Calibri"/>
                <w:sz w:val="20"/>
                <w:szCs w:val="20"/>
              </w:rPr>
            </w:pPr>
            <w:r w:rsidRPr="00572B03">
              <w:rPr>
                <w:rFonts w:ascii="Calibri" w:hAnsi="Calibri" w:cs="Calibri"/>
                <w:sz w:val="20"/>
                <w:szCs w:val="20"/>
              </w:rPr>
              <w:t>1 trial/mock-up interview</w:t>
            </w:r>
          </w:p>
          <w:p w14:paraId="4E14F460" w14:textId="77777777" w:rsidR="00C431F3" w:rsidRPr="00572B03" w:rsidRDefault="00C431F3" w:rsidP="0030584C">
            <w:pPr>
              <w:pStyle w:val="ListParagraph"/>
              <w:numPr>
                <w:ilvl w:val="1"/>
                <w:numId w:val="1"/>
              </w:numPr>
              <w:ind w:left="316" w:hanging="284"/>
              <w:rPr>
                <w:rFonts w:ascii="Calibri" w:hAnsi="Calibri" w:cs="Calibri"/>
                <w:sz w:val="20"/>
                <w:szCs w:val="20"/>
              </w:rPr>
            </w:pPr>
            <w:r w:rsidRPr="00572B03">
              <w:rPr>
                <w:rFonts w:ascii="Calibri" w:hAnsi="Calibri" w:cs="Calibri"/>
                <w:sz w:val="20"/>
                <w:szCs w:val="20"/>
              </w:rPr>
              <w:t>2 group interviews</w:t>
            </w:r>
          </w:p>
          <w:p w14:paraId="14EFDE9E" w14:textId="77777777" w:rsidR="00C431F3" w:rsidRPr="00572B03" w:rsidRDefault="00C431F3" w:rsidP="0030584C">
            <w:pPr>
              <w:pStyle w:val="ListParagraph"/>
              <w:numPr>
                <w:ilvl w:val="1"/>
                <w:numId w:val="1"/>
              </w:numPr>
              <w:ind w:left="316" w:hanging="284"/>
              <w:rPr>
                <w:rFonts w:ascii="Calibri" w:hAnsi="Calibri" w:cs="Calibri"/>
                <w:sz w:val="20"/>
                <w:szCs w:val="20"/>
              </w:rPr>
            </w:pPr>
            <w:r w:rsidRPr="00572B03">
              <w:rPr>
                <w:rFonts w:ascii="Calibri" w:hAnsi="Calibri" w:cs="Calibri"/>
                <w:sz w:val="20"/>
                <w:szCs w:val="20"/>
              </w:rPr>
              <w:t>17 interviews</w:t>
            </w:r>
          </w:p>
          <w:p w14:paraId="513C21C6" w14:textId="77777777" w:rsidR="00C431F3" w:rsidRPr="00572B03" w:rsidRDefault="00C431F3" w:rsidP="0030584C">
            <w:pPr>
              <w:ind w:left="316"/>
              <w:rPr>
                <w:rFonts w:ascii="Calibri" w:hAnsi="Calibri" w:cs="Calibri"/>
                <w:b/>
                <w:sz w:val="20"/>
                <w:szCs w:val="20"/>
              </w:rPr>
            </w:pPr>
          </w:p>
        </w:tc>
        <w:tc>
          <w:tcPr>
            <w:tcW w:w="5310" w:type="dxa"/>
          </w:tcPr>
          <w:p w14:paraId="0AE8829F" w14:textId="77777777" w:rsidR="00C431F3" w:rsidRPr="00572B03" w:rsidRDefault="00C431F3" w:rsidP="0030584C">
            <w:pPr>
              <w:ind w:left="316"/>
              <w:rPr>
                <w:rFonts w:ascii="Calibri" w:hAnsi="Calibri" w:cs="Calibri"/>
                <w:b/>
                <w:sz w:val="20"/>
                <w:szCs w:val="20"/>
              </w:rPr>
            </w:pPr>
            <w:r w:rsidRPr="00572B03">
              <w:rPr>
                <w:rFonts w:ascii="Calibri" w:hAnsi="Calibri" w:cs="Calibri"/>
                <w:b/>
                <w:sz w:val="20"/>
                <w:szCs w:val="20"/>
              </w:rPr>
              <w:t>23 participants</w:t>
            </w:r>
          </w:p>
          <w:p w14:paraId="14E7D180" w14:textId="77777777" w:rsidR="00C431F3" w:rsidRPr="00572B03" w:rsidRDefault="00C431F3" w:rsidP="0030584C">
            <w:pPr>
              <w:pStyle w:val="ListParagraph"/>
              <w:numPr>
                <w:ilvl w:val="1"/>
                <w:numId w:val="1"/>
              </w:numPr>
              <w:ind w:left="316" w:hanging="284"/>
              <w:rPr>
                <w:rFonts w:ascii="Calibri" w:hAnsi="Calibri" w:cs="Calibri"/>
                <w:sz w:val="20"/>
                <w:szCs w:val="20"/>
              </w:rPr>
            </w:pPr>
            <w:r w:rsidRPr="00572B03">
              <w:rPr>
                <w:rFonts w:ascii="Calibri" w:hAnsi="Calibri" w:cs="Calibri"/>
                <w:sz w:val="20"/>
                <w:szCs w:val="20"/>
              </w:rPr>
              <w:t>1 trial/mock-up participant</w:t>
            </w:r>
          </w:p>
          <w:p w14:paraId="1C5CD6C5" w14:textId="2B21C1B0" w:rsidR="00C431F3" w:rsidRPr="00572B03" w:rsidRDefault="00C431F3" w:rsidP="0030584C">
            <w:pPr>
              <w:pStyle w:val="ListParagraph"/>
              <w:numPr>
                <w:ilvl w:val="1"/>
                <w:numId w:val="1"/>
              </w:numPr>
              <w:ind w:left="316" w:hanging="284"/>
              <w:rPr>
                <w:rFonts w:ascii="Calibri" w:hAnsi="Calibri" w:cs="Calibri"/>
                <w:sz w:val="20"/>
                <w:szCs w:val="20"/>
              </w:rPr>
            </w:pPr>
            <w:r w:rsidRPr="00572B03">
              <w:rPr>
                <w:rFonts w:ascii="Calibri" w:hAnsi="Calibri" w:cs="Calibri"/>
                <w:sz w:val="20"/>
                <w:szCs w:val="20"/>
              </w:rPr>
              <w:t xml:space="preserve">5 </w:t>
            </w:r>
            <w:r w:rsidR="00E74F03" w:rsidRPr="00572B03">
              <w:rPr>
                <w:rFonts w:ascii="Calibri" w:hAnsi="Calibri" w:cs="Calibri"/>
                <w:sz w:val="20"/>
                <w:szCs w:val="20"/>
              </w:rPr>
              <w:t>professional advisors / independent professionals</w:t>
            </w:r>
          </w:p>
          <w:p w14:paraId="30A8110B" w14:textId="77777777" w:rsidR="00C431F3" w:rsidRPr="00572B03" w:rsidRDefault="00C431F3" w:rsidP="00A36CE9">
            <w:pPr>
              <w:pStyle w:val="ListParagraph"/>
              <w:numPr>
                <w:ilvl w:val="1"/>
                <w:numId w:val="1"/>
              </w:numPr>
              <w:ind w:left="318" w:hanging="284"/>
              <w:rPr>
                <w:rFonts w:ascii="Calibri" w:hAnsi="Calibri" w:cs="Calibri"/>
                <w:sz w:val="20"/>
                <w:szCs w:val="20"/>
              </w:rPr>
            </w:pPr>
            <w:r w:rsidRPr="00572B03">
              <w:rPr>
                <w:rFonts w:ascii="Calibri" w:hAnsi="Calibri" w:cs="Calibri"/>
                <w:sz w:val="20"/>
                <w:szCs w:val="20"/>
              </w:rPr>
              <w:t>7 regulators</w:t>
            </w:r>
          </w:p>
          <w:p w14:paraId="37DB663A" w14:textId="4910586D" w:rsidR="00C431F3" w:rsidRPr="00572B03" w:rsidRDefault="00A6057E" w:rsidP="00A6057E">
            <w:pPr>
              <w:pStyle w:val="ListParagraph"/>
              <w:numPr>
                <w:ilvl w:val="1"/>
                <w:numId w:val="1"/>
              </w:numPr>
              <w:spacing w:after="200" w:line="276" w:lineRule="auto"/>
              <w:ind w:left="316" w:hanging="284"/>
              <w:rPr>
                <w:rFonts w:ascii="Calibri" w:hAnsi="Calibri" w:cs="Calibri"/>
                <w:sz w:val="20"/>
                <w:szCs w:val="20"/>
              </w:rPr>
            </w:pPr>
            <w:r w:rsidRPr="00572B03">
              <w:rPr>
                <w:rFonts w:ascii="Calibri" w:hAnsi="Calibri" w:cs="Calibri"/>
                <w:sz w:val="20"/>
                <w:szCs w:val="20"/>
              </w:rPr>
              <w:t xml:space="preserve">9 </w:t>
            </w:r>
            <w:r w:rsidR="00C431F3" w:rsidRPr="00572B03">
              <w:rPr>
                <w:rFonts w:ascii="Calibri" w:hAnsi="Calibri" w:cs="Calibri"/>
                <w:sz w:val="20"/>
                <w:szCs w:val="20"/>
              </w:rPr>
              <w:t xml:space="preserve">private water </w:t>
            </w:r>
            <w:r w:rsidRPr="00572B03">
              <w:rPr>
                <w:rFonts w:ascii="Calibri" w:hAnsi="Calibri" w:cs="Calibri"/>
                <w:sz w:val="20"/>
                <w:szCs w:val="20"/>
              </w:rPr>
              <w:t xml:space="preserve">and sewerage </w:t>
            </w:r>
            <w:r w:rsidR="00C431F3" w:rsidRPr="00572B03">
              <w:rPr>
                <w:rFonts w:ascii="Calibri" w:hAnsi="Calibri" w:cs="Calibri"/>
                <w:sz w:val="20"/>
                <w:szCs w:val="20"/>
              </w:rPr>
              <w:t>operators</w:t>
            </w:r>
          </w:p>
          <w:p w14:paraId="0CBF2B93" w14:textId="61195A3A" w:rsidR="00A6057E" w:rsidRPr="00572B03" w:rsidRDefault="00A6057E" w:rsidP="00A6057E">
            <w:pPr>
              <w:pStyle w:val="ListParagraph"/>
              <w:numPr>
                <w:ilvl w:val="1"/>
                <w:numId w:val="1"/>
              </w:numPr>
              <w:ind w:left="316" w:hanging="284"/>
              <w:rPr>
                <w:rFonts w:ascii="Calibri" w:hAnsi="Calibri" w:cs="Calibri"/>
                <w:sz w:val="20"/>
                <w:szCs w:val="20"/>
              </w:rPr>
            </w:pPr>
            <w:r w:rsidRPr="00572B03">
              <w:rPr>
                <w:rFonts w:ascii="Calibri" w:hAnsi="Calibri" w:cs="Calibri"/>
                <w:sz w:val="20"/>
                <w:szCs w:val="20"/>
              </w:rPr>
              <w:t>1 private water operator</w:t>
            </w:r>
          </w:p>
        </w:tc>
      </w:tr>
    </w:tbl>
    <w:p w14:paraId="7303E6CD" w14:textId="77777777" w:rsidR="009779B3" w:rsidRPr="00A1340F" w:rsidRDefault="009779B3" w:rsidP="00710CC2">
      <w:pPr>
        <w:spacing w:after="0" w:line="480" w:lineRule="auto"/>
        <w:rPr>
          <w:rFonts w:ascii="Times New Roman" w:hAnsi="Times New Roman" w:cs="Times New Roman"/>
          <w:sz w:val="24"/>
          <w:szCs w:val="24"/>
        </w:rPr>
      </w:pPr>
    </w:p>
    <w:p w14:paraId="33B33AA0" w14:textId="68B5C09D" w:rsidR="00C431F3" w:rsidRPr="00740274" w:rsidRDefault="00740274" w:rsidP="00710CC2">
      <w:pPr>
        <w:spacing w:after="0" w:line="480" w:lineRule="auto"/>
        <w:rPr>
          <w:rFonts w:ascii="Times New Roman" w:hAnsi="Times New Roman" w:cs="Times New Roman"/>
          <w:i/>
          <w:sz w:val="24"/>
          <w:szCs w:val="24"/>
        </w:rPr>
      </w:pPr>
      <w:r w:rsidRPr="00740274">
        <w:rPr>
          <w:rFonts w:ascii="Times New Roman" w:hAnsi="Times New Roman" w:cs="Times New Roman"/>
          <w:i/>
          <w:sz w:val="24"/>
          <w:szCs w:val="24"/>
        </w:rPr>
        <w:lastRenderedPageBreak/>
        <w:t xml:space="preserve">2.4 </w:t>
      </w:r>
      <w:r w:rsidR="00E36131">
        <w:rPr>
          <w:rFonts w:ascii="Times New Roman" w:hAnsi="Times New Roman" w:cs="Times New Roman"/>
          <w:i/>
          <w:sz w:val="24"/>
          <w:szCs w:val="24"/>
        </w:rPr>
        <w:t>Document review</w:t>
      </w:r>
    </w:p>
    <w:p w14:paraId="6F28B48D" w14:textId="5B4CBBE5" w:rsidR="00C431F3" w:rsidRDefault="00C431F3" w:rsidP="003F3216">
      <w:pPr>
        <w:spacing w:after="0" w:line="480" w:lineRule="auto"/>
        <w:ind w:firstLine="567"/>
        <w:rPr>
          <w:rFonts w:ascii="Times New Roman" w:hAnsi="Times New Roman" w:cs="Times New Roman"/>
          <w:sz w:val="24"/>
          <w:szCs w:val="24"/>
        </w:rPr>
      </w:pPr>
      <w:r w:rsidRPr="00A1340F">
        <w:rPr>
          <w:rFonts w:ascii="Times New Roman" w:hAnsi="Times New Roman" w:cs="Times New Roman"/>
          <w:sz w:val="24"/>
          <w:szCs w:val="24"/>
        </w:rPr>
        <w:t>Document</w:t>
      </w:r>
      <w:r w:rsidR="00E36131">
        <w:rPr>
          <w:rFonts w:ascii="Times New Roman" w:hAnsi="Times New Roman" w:cs="Times New Roman"/>
          <w:sz w:val="24"/>
          <w:szCs w:val="24"/>
        </w:rPr>
        <w:t>s</w:t>
      </w:r>
      <w:r w:rsidRPr="00A1340F">
        <w:rPr>
          <w:rFonts w:ascii="Times New Roman" w:hAnsi="Times New Roman" w:cs="Times New Roman"/>
          <w:sz w:val="24"/>
          <w:szCs w:val="24"/>
        </w:rPr>
        <w:t xml:space="preserve"> </w:t>
      </w:r>
      <w:r w:rsidR="004F331B">
        <w:rPr>
          <w:rFonts w:ascii="Times New Roman" w:hAnsi="Times New Roman" w:cs="Times New Roman"/>
          <w:sz w:val="24"/>
          <w:szCs w:val="24"/>
        </w:rPr>
        <w:t>can</w:t>
      </w:r>
      <w:r w:rsidR="00805966">
        <w:rPr>
          <w:rFonts w:ascii="Times New Roman" w:hAnsi="Times New Roman" w:cs="Times New Roman"/>
          <w:sz w:val="24"/>
          <w:szCs w:val="24"/>
        </w:rPr>
        <w:t xml:space="preserve"> strengthen or contravene</w:t>
      </w:r>
      <w:r w:rsidR="00381875">
        <w:rPr>
          <w:rFonts w:ascii="Times New Roman" w:hAnsi="Times New Roman" w:cs="Times New Roman"/>
          <w:sz w:val="24"/>
          <w:szCs w:val="24"/>
        </w:rPr>
        <w:t xml:space="preserve"> </w:t>
      </w:r>
      <w:r w:rsidRPr="00A1340F">
        <w:rPr>
          <w:rFonts w:ascii="Times New Roman" w:hAnsi="Times New Roman" w:cs="Times New Roman"/>
          <w:sz w:val="24"/>
          <w:szCs w:val="24"/>
        </w:rPr>
        <w:t>the rigo</w:t>
      </w:r>
      <w:r w:rsidR="009162E5">
        <w:rPr>
          <w:rFonts w:ascii="Times New Roman" w:hAnsi="Times New Roman" w:cs="Times New Roman"/>
          <w:sz w:val="24"/>
          <w:szCs w:val="24"/>
        </w:rPr>
        <w:t>u</w:t>
      </w:r>
      <w:r w:rsidRPr="00A1340F">
        <w:rPr>
          <w:rFonts w:ascii="Times New Roman" w:hAnsi="Times New Roman" w:cs="Times New Roman"/>
          <w:sz w:val="24"/>
          <w:szCs w:val="24"/>
        </w:rPr>
        <w:t xml:space="preserve">r of findings </w:t>
      </w:r>
      <w:r w:rsidR="00740274">
        <w:rPr>
          <w:rFonts w:ascii="Times New Roman" w:hAnsi="Times New Roman" w:cs="Times New Roman"/>
          <w:sz w:val="24"/>
          <w:szCs w:val="24"/>
        </w:rPr>
        <w:t xml:space="preserve">secured </w:t>
      </w:r>
      <w:r w:rsidRPr="00A1340F">
        <w:rPr>
          <w:rFonts w:ascii="Times New Roman" w:hAnsi="Times New Roman" w:cs="Times New Roman"/>
          <w:sz w:val="24"/>
          <w:szCs w:val="24"/>
        </w:rPr>
        <w:t xml:space="preserve">through methodological triangulation (Leech and Onwuegbuzie, 2007). </w:t>
      </w:r>
      <w:r w:rsidR="00740274">
        <w:rPr>
          <w:rFonts w:ascii="Times New Roman" w:hAnsi="Times New Roman" w:cs="Times New Roman"/>
          <w:sz w:val="24"/>
          <w:szCs w:val="24"/>
        </w:rPr>
        <w:t xml:space="preserve"> </w:t>
      </w:r>
      <w:r w:rsidRPr="00A1340F">
        <w:rPr>
          <w:rFonts w:ascii="Times New Roman" w:hAnsi="Times New Roman" w:cs="Times New Roman"/>
          <w:sz w:val="24"/>
          <w:szCs w:val="24"/>
        </w:rPr>
        <w:t xml:space="preserve">Documents were selected </w:t>
      </w:r>
      <w:r w:rsidR="005036A5" w:rsidRPr="002E5910">
        <w:rPr>
          <w:rFonts w:ascii="Times New Roman" w:hAnsi="Times New Roman" w:cs="Times New Roman"/>
          <w:sz w:val="24"/>
          <w:szCs w:val="24"/>
        </w:rPr>
        <w:t>using</w:t>
      </w:r>
      <w:r w:rsidRPr="002E5910">
        <w:rPr>
          <w:rFonts w:ascii="Times New Roman" w:hAnsi="Times New Roman" w:cs="Times New Roman"/>
          <w:sz w:val="24"/>
          <w:szCs w:val="24"/>
        </w:rPr>
        <w:t xml:space="preserve"> Caulley</w:t>
      </w:r>
      <w:r w:rsidR="004F331B" w:rsidRPr="002E5910">
        <w:rPr>
          <w:rFonts w:ascii="Times New Roman" w:hAnsi="Times New Roman" w:cs="Times New Roman"/>
          <w:sz w:val="24"/>
          <w:szCs w:val="24"/>
        </w:rPr>
        <w:t>’s rules</w:t>
      </w:r>
      <w:r w:rsidR="008E6F4B">
        <w:rPr>
          <w:rFonts w:ascii="Times New Roman" w:hAnsi="Times New Roman" w:cs="Times New Roman"/>
          <w:sz w:val="24"/>
          <w:szCs w:val="24"/>
        </w:rPr>
        <w:t xml:space="preserve"> (1983);</w:t>
      </w:r>
      <w:r w:rsidR="00381875">
        <w:rPr>
          <w:rFonts w:ascii="Times New Roman" w:hAnsi="Times New Roman" w:cs="Times New Roman"/>
          <w:sz w:val="24"/>
          <w:szCs w:val="24"/>
        </w:rPr>
        <w:t xml:space="preserve"> </w:t>
      </w:r>
      <w:r w:rsidR="00E46ED6">
        <w:rPr>
          <w:rFonts w:ascii="Times New Roman" w:hAnsi="Times New Roman" w:cs="Times New Roman"/>
          <w:sz w:val="24"/>
          <w:szCs w:val="24"/>
        </w:rPr>
        <w:t xml:space="preserve">the </w:t>
      </w:r>
      <w:r w:rsidR="00E46ED6" w:rsidRPr="00DE7223">
        <w:rPr>
          <w:rFonts w:ascii="Times New Roman" w:hAnsi="Times New Roman" w:cs="Times New Roman"/>
          <w:sz w:val="24"/>
          <w:szCs w:val="24"/>
        </w:rPr>
        <w:t xml:space="preserve">most </w:t>
      </w:r>
      <w:r w:rsidR="006D2BC6" w:rsidRPr="00DE7223">
        <w:rPr>
          <w:rFonts w:ascii="Times New Roman" w:hAnsi="Times New Roman" w:cs="Times New Roman"/>
          <w:sz w:val="24"/>
          <w:szCs w:val="24"/>
        </w:rPr>
        <w:t xml:space="preserve">relevant </w:t>
      </w:r>
      <w:r w:rsidR="00DE7223" w:rsidRPr="00DE7223">
        <w:rPr>
          <w:rFonts w:ascii="Times New Roman" w:hAnsi="Times New Roman" w:cs="Times New Roman"/>
          <w:sz w:val="24"/>
          <w:szCs w:val="24"/>
        </w:rPr>
        <w:t>being</w:t>
      </w:r>
      <w:r w:rsidR="00E46ED6" w:rsidRPr="00DE7223">
        <w:rPr>
          <w:rFonts w:ascii="Times New Roman" w:hAnsi="Times New Roman" w:cs="Times New Roman"/>
          <w:sz w:val="24"/>
          <w:szCs w:val="24"/>
        </w:rPr>
        <w:t xml:space="preserve"> those</w:t>
      </w:r>
      <w:r w:rsidR="0051239E">
        <w:rPr>
          <w:rFonts w:ascii="Times New Roman" w:hAnsi="Times New Roman" w:cs="Times New Roman"/>
          <w:sz w:val="24"/>
          <w:szCs w:val="24"/>
        </w:rPr>
        <w:t xml:space="preserve"> </w:t>
      </w:r>
      <w:r w:rsidR="00740274">
        <w:rPr>
          <w:rFonts w:ascii="Times New Roman" w:hAnsi="Times New Roman" w:cs="Times New Roman"/>
          <w:sz w:val="24"/>
          <w:szCs w:val="24"/>
        </w:rPr>
        <w:t>close</w:t>
      </w:r>
      <w:r w:rsidRPr="00A1340F">
        <w:rPr>
          <w:rFonts w:ascii="Times New Roman" w:hAnsi="Times New Roman" w:cs="Times New Roman"/>
          <w:sz w:val="24"/>
          <w:szCs w:val="24"/>
        </w:rPr>
        <w:t xml:space="preserve"> to the event</w:t>
      </w:r>
      <w:r w:rsidR="00E36131">
        <w:rPr>
          <w:rFonts w:ascii="Times New Roman" w:hAnsi="Times New Roman" w:cs="Times New Roman"/>
          <w:sz w:val="24"/>
          <w:szCs w:val="24"/>
        </w:rPr>
        <w:t xml:space="preserve">s </w:t>
      </w:r>
      <w:r w:rsidRPr="00A1340F">
        <w:rPr>
          <w:rFonts w:ascii="Times New Roman" w:hAnsi="Times New Roman" w:cs="Times New Roman"/>
          <w:sz w:val="24"/>
          <w:szCs w:val="24"/>
        </w:rPr>
        <w:t>described</w:t>
      </w:r>
      <w:r w:rsidR="00E46ED6">
        <w:rPr>
          <w:rFonts w:ascii="Times New Roman" w:hAnsi="Times New Roman" w:cs="Times New Roman"/>
          <w:sz w:val="24"/>
          <w:szCs w:val="24"/>
        </w:rPr>
        <w:t>,</w:t>
      </w:r>
      <w:r w:rsidR="0051239E">
        <w:rPr>
          <w:rFonts w:ascii="Times New Roman" w:hAnsi="Times New Roman" w:cs="Times New Roman"/>
          <w:sz w:val="24"/>
          <w:szCs w:val="24"/>
        </w:rPr>
        <w:t xml:space="preserve"> including </w:t>
      </w:r>
      <w:r w:rsidR="00465069" w:rsidRPr="00A1340F">
        <w:rPr>
          <w:rFonts w:ascii="Times New Roman" w:hAnsi="Times New Roman" w:cs="Times New Roman"/>
          <w:sz w:val="24"/>
          <w:szCs w:val="24"/>
        </w:rPr>
        <w:t>statutory i</w:t>
      </w:r>
      <w:r w:rsidR="004F331B">
        <w:rPr>
          <w:rFonts w:ascii="Times New Roman" w:hAnsi="Times New Roman" w:cs="Times New Roman"/>
          <w:sz w:val="24"/>
          <w:szCs w:val="24"/>
        </w:rPr>
        <w:t>nstruments (</w:t>
      </w:r>
      <w:r w:rsidRPr="00A1340F">
        <w:rPr>
          <w:rFonts w:ascii="Times New Roman" w:hAnsi="Times New Roman" w:cs="Times New Roman"/>
          <w:sz w:val="24"/>
          <w:szCs w:val="24"/>
        </w:rPr>
        <w:t>copies of law</w:t>
      </w:r>
      <w:r w:rsidR="004F331B">
        <w:rPr>
          <w:rFonts w:ascii="Times New Roman" w:hAnsi="Times New Roman" w:cs="Times New Roman"/>
          <w:sz w:val="24"/>
          <w:szCs w:val="24"/>
        </w:rPr>
        <w:t>s</w:t>
      </w:r>
      <w:r w:rsidR="002C63EE">
        <w:rPr>
          <w:rFonts w:ascii="Times New Roman" w:hAnsi="Times New Roman" w:cs="Times New Roman"/>
          <w:sz w:val="24"/>
          <w:szCs w:val="24"/>
        </w:rPr>
        <w:t>,</w:t>
      </w:r>
      <w:r w:rsidRPr="00A1340F">
        <w:rPr>
          <w:rFonts w:ascii="Times New Roman" w:hAnsi="Times New Roman" w:cs="Times New Roman"/>
          <w:sz w:val="24"/>
          <w:szCs w:val="24"/>
        </w:rPr>
        <w:t xml:space="preserve"> regulations, guidelines and legal interpretations</w:t>
      </w:r>
      <w:r w:rsidR="00465069" w:rsidRPr="00A1340F">
        <w:rPr>
          <w:rFonts w:ascii="Times New Roman" w:hAnsi="Times New Roman" w:cs="Times New Roman"/>
          <w:sz w:val="24"/>
          <w:szCs w:val="24"/>
        </w:rPr>
        <w:t>)</w:t>
      </w:r>
      <w:r w:rsidRPr="00A1340F">
        <w:rPr>
          <w:rFonts w:ascii="Times New Roman" w:hAnsi="Times New Roman" w:cs="Times New Roman"/>
          <w:sz w:val="24"/>
          <w:szCs w:val="24"/>
        </w:rPr>
        <w:t xml:space="preserve">, </w:t>
      </w:r>
      <w:r w:rsidR="004F331B">
        <w:rPr>
          <w:rFonts w:ascii="Times New Roman" w:hAnsi="Times New Roman" w:cs="Times New Roman"/>
          <w:sz w:val="24"/>
          <w:szCs w:val="24"/>
        </w:rPr>
        <w:t>programme documents (</w:t>
      </w:r>
      <w:r w:rsidRPr="00A1340F">
        <w:rPr>
          <w:rFonts w:ascii="Times New Roman" w:hAnsi="Times New Roman" w:cs="Times New Roman"/>
          <w:sz w:val="24"/>
          <w:szCs w:val="24"/>
        </w:rPr>
        <w:t>annual reports</w:t>
      </w:r>
      <w:r w:rsidR="00465069" w:rsidRPr="00A1340F">
        <w:rPr>
          <w:rFonts w:ascii="Times New Roman" w:hAnsi="Times New Roman" w:cs="Times New Roman"/>
          <w:sz w:val="24"/>
          <w:szCs w:val="24"/>
        </w:rPr>
        <w:t>, policy documents and newsletters</w:t>
      </w:r>
      <w:r w:rsidRPr="00A1340F">
        <w:rPr>
          <w:rFonts w:ascii="Times New Roman" w:hAnsi="Times New Roman" w:cs="Times New Roman"/>
          <w:sz w:val="24"/>
          <w:szCs w:val="24"/>
        </w:rPr>
        <w:t xml:space="preserve">) and primary documents on the constitutional affairs of </w:t>
      </w:r>
      <w:r w:rsidR="00CC0D5C">
        <w:rPr>
          <w:rFonts w:ascii="Times New Roman" w:hAnsi="Times New Roman" w:cs="Times New Roman"/>
          <w:sz w:val="24"/>
          <w:szCs w:val="24"/>
        </w:rPr>
        <w:t xml:space="preserve">WSP </w:t>
      </w:r>
      <w:r w:rsidRPr="00A1340F">
        <w:rPr>
          <w:rFonts w:ascii="Times New Roman" w:hAnsi="Times New Roman" w:cs="Times New Roman"/>
          <w:sz w:val="24"/>
          <w:szCs w:val="24"/>
        </w:rPr>
        <w:t>programme</w:t>
      </w:r>
      <w:r w:rsidR="00CC0D5C">
        <w:rPr>
          <w:rFonts w:ascii="Times New Roman" w:hAnsi="Times New Roman" w:cs="Times New Roman"/>
          <w:sz w:val="24"/>
          <w:szCs w:val="24"/>
        </w:rPr>
        <w:t>s</w:t>
      </w:r>
      <w:r w:rsidRPr="00A1340F">
        <w:rPr>
          <w:rFonts w:ascii="Times New Roman" w:hAnsi="Times New Roman" w:cs="Times New Roman"/>
          <w:sz w:val="24"/>
          <w:szCs w:val="24"/>
        </w:rPr>
        <w:t xml:space="preserve">, such as </w:t>
      </w:r>
      <w:r w:rsidR="002C63EE">
        <w:rPr>
          <w:rFonts w:ascii="Times New Roman" w:hAnsi="Times New Roman" w:cs="Times New Roman"/>
          <w:sz w:val="24"/>
          <w:szCs w:val="24"/>
        </w:rPr>
        <w:t xml:space="preserve">the </w:t>
      </w:r>
      <w:r w:rsidRPr="00A1340F">
        <w:rPr>
          <w:rFonts w:ascii="Times New Roman" w:hAnsi="Times New Roman" w:cs="Times New Roman"/>
          <w:sz w:val="24"/>
          <w:szCs w:val="24"/>
        </w:rPr>
        <w:t>minutes of meetings, org</w:t>
      </w:r>
      <w:r w:rsidR="007277E3" w:rsidRPr="00A1340F">
        <w:rPr>
          <w:rFonts w:ascii="Times New Roman" w:hAnsi="Times New Roman" w:cs="Times New Roman"/>
          <w:sz w:val="24"/>
          <w:szCs w:val="24"/>
        </w:rPr>
        <w:t xml:space="preserve">anisational </w:t>
      </w:r>
      <w:r w:rsidR="002C63EE">
        <w:rPr>
          <w:rFonts w:ascii="Times New Roman" w:hAnsi="Times New Roman" w:cs="Times New Roman"/>
          <w:sz w:val="24"/>
          <w:szCs w:val="24"/>
        </w:rPr>
        <w:t>structures</w:t>
      </w:r>
      <w:r w:rsidR="007277E3" w:rsidRPr="00A1340F">
        <w:rPr>
          <w:rFonts w:ascii="Times New Roman" w:hAnsi="Times New Roman" w:cs="Times New Roman"/>
          <w:sz w:val="24"/>
          <w:szCs w:val="24"/>
        </w:rPr>
        <w:t xml:space="preserve"> and memos</w:t>
      </w:r>
      <w:r w:rsidRPr="00A1340F">
        <w:rPr>
          <w:rFonts w:ascii="Times New Roman" w:hAnsi="Times New Roman" w:cs="Times New Roman"/>
          <w:sz w:val="24"/>
          <w:szCs w:val="24"/>
        </w:rPr>
        <w:t>.</w:t>
      </w:r>
    </w:p>
    <w:p w14:paraId="26BB5E5A" w14:textId="7C73B891" w:rsidR="00DF3743" w:rsidRPr="00CC0D5C" w:rsidRDefault="00CC0D5C" w:rsidP="00710CC2">
      <w:pPr>
        <w:spacing w:after="0" w:line="480" w:lineRule="auto"/>
        <w:rPr>
          <w:rFonts w:ascii="Times New Roman" w:hAnsi="Times New Roman" w:cs="Times New Roman"/>
          <w:i/>
          <w:sz w:val="24"/>
          <w:szCs w:val="24"/>
        </w:rPr>
      </w:pPr>
      <w:r w:rsidRPr="00CC0D5C">
        <w:rPr>
          <w:rFonts w:ascii="Times New Roman" w:hAnsi="Times New Roman" w:cs="Times New Roman"/>
          <w:i/>
          <w:sz w:val="24"/>
          <w:szCs w:val="24"/>
        </w:rPr>
        <w:t xml:space="preserve">2.5. </w:t>
      </w:r>
      <w:r w:rsidR="009D68AB" w:rsidRPr="00CC0D5C">
        <w:rPr>
          <w:rFonts w:ascii="Times New Roman" w:hAnsi="Times New Roman" w:cs="Times New Roman"/>
          <w:i/>
          <w:sz w:val="24"/>
          <w:szCs w:val="24"/>
        </w:rPr>
        <w:t>Coding data, constant comparison and writing memos</w:t>
      </w:r>
    </w:p>
    <w:p w14:paraId="023991B5" w14:textId="3D8F8A91" w:rsidR="00805966" w:rsidRDefault="00C275B9" w:rsidP="00B361E4">
      <w:pPr>
        <w:spacing w:after="0" w:line="480" w:lineRule="auto"/>
        <w:ind w:firstLine="567"/>
        <w:rPr>
          <w:rFonts w:ascii="Times New Roman" w:eastAsia="Times New Roman" w:hAnsi="Times New Roman" w:cs="Times New Roman"/>
          <w:bCs/>
          <w:color w:val="000000"/>
          <w:sz w:val="24"/>
          <w:szCs w:val="24"/>
        </w:rPr>
      </w:pPr>
      <w:r>
        <w:rPr>
          <w:rFonts w:ascii="Times New Roman" w:hAnsi="Times New Roman" w:cs="Times New Roman"/>
          <w:sz w:val="24"/>
          <w:szCs w:val="24"/>
        </w:rPr>
        <w:t>C</w:t>
      </w:r>
      <w:r w:rsidR="00DC6E6F">
        <w:rPr>
          <w:rFonts w:ascii="Times New Roman" w:hAnsi="Times New Roman" w:cs="Times New Roman"/>
          <w:sz w:val="24"/>
          <w:szCs w:val="24"/>
        </w:rPr>
        <w:t>oding</w:t>
      </w:r>
      <w:r w:rsidR="008C2CB6">
        <w:rPr>
          <w:rFonts w:ascii="Times New Roman" w:hAnsi="Times New Roman" w:cs="Times New Roman"/>
          <w:sz w:val="24"/>
          <w:szCs w:val="24"/>
        </w:rPr>
        <w:t xml:space="preserve"> fragments</w:t>
      </w:r>
      <w:r w:rsidR="00DC6E6F" w:rsidRPr="00A1340F">
        <w:rPr>
          <w:rFonts w:ascii="Times New Roman" w:hAnsi="Times New Roman" w:cs="Times New Roman"/>
          <w:sz w:val="24"/>
          <w:szCs w:val="24"/>
        </w:rPr>
        <w:t xml:space="preserve"> </w:t>
      </w:r>
      <w:r w:rsidR="00437D9F">
        <w:rPr>
          <w:rFonts w:ascii="Times New Roman" w:hAnsi="Times New Roman" w:cs="Times New Roman"/>
          <w:sz w:val="24"/>
          <w:szCs w:val="24"/>
        </w:rPr>
        <w:t xml:space="preserve">interview </w:t>
      </w:r>
      <w:r w:rsidR="00DC6E6F" w:rsidRPr="00A1340F">
        <w:rPr>
          <w:rFonts w:ascii="Times New Roman" w:hAnsi="Times New Roman" w:cs="Times New Roman"/>
          <w:sz w:val="24"/>
          <w:szCs w:val="24"/>
        </w:rPr>
        <w:t xml:space="preserve">data into </w:t>
      </w:r>
      <w:r w:rsidR="00437D9F">
        <w:rPr>
          <w:rFonts w:ascii="Times New Roman" w:hAnsi="Times New Roman" w:cs="Times New Roman"/>
          <w:sz w:val="24"/>
          <w:szCs w:val="24"/>
        </w:rPr>
        <w:t xml:space="preserve">smaller </w:t>
      </w:r>
      <w:r w:rsidR="00DC6E6F" w:rsidRPr="00A1340F">
        <w:rPr>
          <w:rFonts w:ascii="Times New Roman" w:hAnsi="Times New Roman" w:cs="Times New Roman"/>
          <w:sz w:val="24"/>
          <w:szCs w:val="24"/>
        </w:rPr>
        <w:t>conceptual components (</w:t>
      </w:r>
      <w:r w:rsidR="00437D9F">
        <w:rPr>
          <w:rFonts w:ascii="Times New Roman" w:hAnsi="Times New Roman" w:cs="Times New Roman"/>
          <w:sz w:val="24"/>
          <w:szCs w:val="24"/>
        </w:rPr>
        <w:t>Bernard et. al, 2017</w:t>
      </w:r>
      <w:r w:rsidR="004F331B">
        <w:rPr>
          <w:rFonts w:ascii="Times New Roman" w:hAnsi="Times New Roman" w:cs="Times New Roman"/>
          <w:sz w:val="24"/>
          <w:szCs w:val="24"/>
        </w:rPr>
        <w:t>; Table 6</w:t>
      </w:r>
      <w:r w:rsidR="00437D9F">
        <w:rPr>
          <w:rFonts w:ascii="Times New Roman" w:hAnsi="Times New Roman" w:cs="Times New Roman"/>
          <w:sz w:val="24"/>
          <w:szCs w:val="24"/>
        </w:rPr>
        <w:t>) from which</w:t>
      </w:r>
      <w:r w:rsidR="00DC6E6F" w:rsidRPr="00A1340F">
        <w:rPr>
          <w:rFonts w:ascii="Times New Roman" w:hAnsi="Times New Roman" w:cs="Times New Roman"/>
          <w:sz w:val="24"/>
          <w:szCs w:val="24"/>
        </w:rPr>
        <w:t xml:space="preserve"> </w:t>
      </w:r>
      <w:r w:rsidR="00437D9F">
        <w:rPr>
          <w:rFonts w:ascii="Times New Roman" w:hAnsi="Times New Roman" w:cs="Times New Roman"/>
          <w:sz w:val="24"/>
          <w:szCs w:val="24"/>
        </w:rPr>
        <w:t>ideas</w:t>
      </w:r>
      <w:r w:rsidR="0051239E">
        <w:rPr>
          <w:rFonts w:ascii="Times New Roman" w:hAnsi="Times New Roman" w:cs="Times New Roman"/>
          <w:sz w:val="24"/>
          <w:szCs w:val="24"/>
        </w:rPr>
        <w:t xml:space="preserve">, </w:t>
      </w:r>
      <w:r w:rsidR="006C5625">
        <w:rPr>
          <w:rFonts w:ascii="Times New Roman" w:hAnsi="Times New Roman" w:cs="Times New Roman"/>
          <w:sz w:val="24"/>
          <w:szCs w:val="24"/>
        </w:rPr>
        <w:t>themes</w:t>
      </w:r>
      <w:r w:rsidR="0051239E">
        <w:rPr>
          <w:rFonts w:ascii="Times New Roman" w:hAnsi="Times New Roman" w:cs="Times New Roman"/>
          <w:sz w:val="24"/>
          <w:szCs w:val="24"/>
        </w:rPr>
        <w:t xml:space="preserve"> and </w:t>
      </w:r>
      <w:r w:rsidR="00805966">
        <w:rPr>
          <w:rFonts w:ascii="Times New Roman" w:hAnsi="Times New Roman" w:cs="Times New Roman"/>
          <w:sz w:val="24"/>
          <w:szCs w:val="24"/>
        </w:rPr>
        <w:t>storylines</w:t>
      </w:r>
      <w:r w:rsidR="00437D9F">
        <w:rPr>
          <w:rFonts w:ascii="Times New Roman" w:hAnsi="Times New Roman" w:cs="Times New Roman"/>
          <w:sz w:val="24"/>
          <w:szCs w:val="24"/>
        </w:rPr>
        <w:t xml:space="preserve"> </w:t>
      </w:r>
      <w:r w:rsidR="00146D10">
        <w:rPr>
          <w:rFonts w:ascii="Times New Roman" w:hAnsi="Times New Roman" w:cs="Times New Roman"/>
          <w:sz w:val="24"/>
          <w:szCs w:val="24"/>
        </w:rPr>
        <w:t>can be</w:t>
      </w:r>
      <w:r w:rsidR="00DC6E6F">
        <w:rPr>
          <w:rFonts w:ascii="Times New Roman" w:hAnsi="Times New Roman" w:cs="Times New Roman"/>
          <w:sz w:val="24"/>
          <w:szCs w:val="24"/>
        </w:rPr>
        <w:t xml:space="preserve"> generated</w:t>
      </w:r>
      <w:r w:rsidR="0051239E">
        <w:rPr>
          <w:rFonts w:ascii="Times New Roman" w:hAnsi="Times New Roman" w:cs="Times New Roman"/>
          <w:sz w:val="24"/>
          <w:szCs w:val="24"/>
        </w:rPr>
        <w:t xml:space="preserve"> (Fig. 2)</w:t>
      </w:r>
      <w:r w:rsidR="00DC6E6F" w:rsidRPr="00A1340F">
        <w:rPr>
          <w:rFonts w:ascii="Times New Roman" w:hAnsi="Times New Roman" w:cs="Times New Roman"/>
          <w:sz w:val="24"/>
          <w:szCs w:val="24"/>
        </w:rPr>
        <w:t xml:space="preserve">. </w:t>
      </w:r>
      <w:r w:rsidR="00DC6E6F">
        <w:rPr>
          <w:rFonts w:ascii="Times New Roman" w:hAnsi="Times New Roman" w:cs="Times New Roman"/>
          <w:sz w:val="24"/>
          <w:szCs w:val="24"/>
        </w:rPr>
        <w:t xml:space="preserve"> </w:t>
      </w:r>
      <w:r w:rsidR="00BD659B">
        <w:rPr>
          <w:rFonts w:ascii="Times New Roman" w:hAnsi="Times New Roman" w:cs="Times New Roman"/>
          <w:sz w:val="24"/>
          <w:szCs w:val="24"/>
        </w:rPr>
        <w:t>O</w:t>
      </w:r>
      <w:r w:rsidR="00BD659B" w:rsidRPr="00A1340F">
        <w:rPr>
          <w:rFonts w:ascii="Times New Roman" w:hAnsi="Times New Roman" w:cs="Times New Roman"/>
          <w:sz w:val="24"/>
          <w:szCs w:val="24"/>
        </w:rPr>
        <w:t>pen, axial and selective</w:t>
      </w:r>
      <w:r w:rsidR="00BD659B">
        <w:rPr>
          <w:rFonts w:ascii="Times New Roman" w:hAnsi="Times New Roman" w:cs="Times New Roman"/>
          <w:sz w:val="24"/>
          <w:szCs w:val="24"/>
        </w:rPr>
        <w:t xml:space="preserve"> coding can be applied to grounded theory. </w:t>
      </w:r>
      <w:r w:rsidR="00BD659B" w:rsidRPr="00A1340F">
        <w:rPr>
          <w:rFonts w:ascii="Times New Roman" w:hAnsi="Times New Roman" w:cs="Times New Roman"/>
          <w:sz w:val="24"/>
          <w:szCs w:val="24"/>
        </w:rPr>
        <w:t xml:space="preserve"> </w:t>
      </w:r>
      <w:r w:rsidR="008C2CB6" w:rsidRPr="00DE7223">
        <w:rPr>
          <w:rFonts w:ascii="Times New Roman" w:hAnsi="Times New Roman" w:cs="Times New Roman"/>
          <w:sz w:val="24"/>
          <w:szCs w:val="24"/>
        </w:rPr>
        <w:t>H</w:t>
      </w:r>
      <w:r w:rsidR="004F331B" w:rsidRPr="00DE7223">
        <w:rPr>
          <w:rFonts w:ascii="Times New Roman" w:hAnsi="Times New Roman" w:cs="Times New Roman"/>
          <w:sz w:val="24"/>
          <w:szCs w:val="24"/>
        </w:rPr>
        <w:t>H</w:t>
      </w:r>
      <w:r w:rsidR="008C2CB6" w:rsidRPr="00DE7223">
        <w:rPr>
          <w:rFonts w:ascii="Times New Roman" w:hAnsi="Times New Roman" w:cs="Times New Roman"/>
          <w:sz w:val="24"/>
          <w:szCs w:val="24"/>
        </w:rPr>
        <w:t xml:space="preserve"> </w:t>
      </w:r>
      <w:r w:rsidR="00BD659B" w:rsidRPr="00DE7223">
        <w:rPr>
          <w:rFonts w:ascii="Times New Roman" w:hAnsi="Times New Roman" w:cs="Times New Roman"/>
          <w:sz w:val="24"/>
          <w:szCs w:val="24"/>
        </w:rPr>
        <w:t>started</w:t>
      </w:r>
      <w:r w:rsidR="00AF2337" w:rsidRPr="00DE7223">
        <w:rPr>
          <w:rFonts w:ascii="Times New Roman" w:hAnsi="Times New Roman" w:cs="Times New Roman"/>
          <w:sz w:val="24"/>
          <w:szCs w:val="24"/>
        </w:rPr>
        <w:t xml:space="preserve"> with a small mass of text and code</w:t>
      </w:r>
      <w:r w:rsidR="00CC0D5C" w:rsidRPr="00DE7223">
        <w:rPr>
          <w:rFonts w:ascii="Times New Roman" w:hAnsi="Times New Roman" w:cs="Times New Roman"/>
          <w:sz w:val="24"/>
          <w:szCs w:val="24"/>
        </w:rPr>
        <w:t>s</w:t>
      </w:r>
      <w:r w:rsidR="00BD659B" w:rsidRPr="00DE7223">
        <w:rPr>
          <w:rFonts w:ascii="Times New Roman" w:hAnsi="Times New Roman" w:cs="Times New Roman"/>
          <w:sz w:val="24"/>
          <w:szCs w:val="24"/>
        </w:rPr>
        <w:t>,</w:t>
      </w:r>
      <w:r w:rsidR="00AF2337" w:rsidRPr="00DE7223">
        <w:rPr>
          <w:rFonts w:ascii="Times New Roman" w:hAnsi="Times New Roman" w:cs="Times New Roman"/>
          <w:sz w:val="24"/>
          <w:szCs w:val="24"/>
        </w:rPr>
        <w:t xml:space="preserve"> line by line. </w:t>
      </w:r>
      <w:r w:rsidR="00CC0D5C" w:rsidRPr="00DE7223">
        <w:rPr>
          <w:rFonts w:ascii="Times New Roman" w:hAnsi="Times New Roman" w:cs="Times New Roman"/>
          <w:sz w:val="24"/>
          <w:szCs w:val="24"/>
        </w:rPr>
        <w:t xml:space="preserve"> </w:t>
      </w:r>
      <w:r w:rsidR="00146D10" w:rsidRPr="00DE7223">
        <w:rPr>
          <w:rFonts w:ascii="Times New Roman" w:hAnsi="Times New Roman" w:cs="Times New Roman"/>
          <w:sz w:val="24"/>
          <w:szCs w:val="24"/>
        </w:rPr>
        <w:t>U</w:t>
      </w:r>
      <w:r w:rsidR="00AF2337" w:rsidRPr="00DE7223">
        <w:rPr>
          <w:rFonts w:ascii="Times New Roman" w:hAnsi="Times New Roman" w:cs="Times New Roman"/>
          <w:sz w:val="24"/>
          <w:szCs w:val="24"/>
        </w:rPr>
        <w:t xml:space="preserve">seful concepts </w:t>
      </w:r>
      <w:r w:rsidR="004F331B" w:rsidRPr="00DE7223">
        <w:rPr>
          <w:rFonts w:ascii="Times New Roman" w:hAnsi="Times New Roman" w:cs="Times New Roman"/>
          <w:sz w:val="24"/>
          <w:szCs w:val="24"/>
        </w:rPr>
        <w:t>were</w:t>
      </w:r>
      <w:r w:rsidR="00BD659B" w:rsidRPr="00DE7223">
        <w:rPr>
          <w:rFonts w:ascii="Times New Roman" w:hAnsi="Times New Roman" w:cs="Times New Roman"/>
          <w:sz w:val="24"/>
          <w:szCs w:val="24"/>
        </w:rPr>
        <w:t xml:space="preserve"> identified</w:t>
      </w:r>
      <w:r w:rsidR="00AF2337" w:rsidRPr="00DE7223">
        <w:rPr>
          <w:rFonts w:ascii="Times New Roman" w:hAnsi="Times New Roman" w:cs="Times New Roman"/>
          <w:sz w:val="24"/>
          <w:szCs w:val="24"/>
        </w:rPr>
        <w:t xml:space="preserve">. </w:t>
      </w:r>
      <w:r w:rsidR="00CC0D5C" w:rsidRPr="00DE7223">
        <w:rPr>
          <w:rFonts w:ascii="Times New Roman" w:hAnsi="Times New Roman" w:cs="Times New Roman"/>
          <w:sz w:val="24"/>
          <w:szCs w:val="24"/>
        </w:rPr>
        <w:t xml:space="preserve"> T</w:t>
      </w:r>
      <w:r w:rsidR="00DC6E6F" w:rsidRPr="00DE7223">
        <w:rPr>
          <w:rFonts w:ascii="Times New Roman" w:hAnsi="Times New Roman" w:cs="Times New Roman"/>
          <w:sz w:val="24"/>
          <w:szCs w:val="24"/>
        </w:rPr>
        <w:t xml:space="preserve">he process </w:t>
      </w:r>
      <w:r w:rsidR="004F331B" w:rsidRPr="00DE7223">
        <w:rPr>
          <w:rFonts w:ascii="Times New Roman" w:hAnsi="Times New Roman" w:cs="Times New Roman"/>
          <w:sz w:val="24"/>
          <w:szCs w:val="24"/>
        </w:rPr>
        <w:t xml:space="preserve">was </w:t>
      </w:r>
      <w:r w:rsidR="00DC6E6F" w:rsidRPr="00DE7223">
        <w:rPr>
          <w:rFonts w:ascii="Times New Roman" w:hAnsi="Times New Roman" w:cs="Times New Roman"/>
          <w:sz w:val="24"/>
          <w:szCs w:val="24"/>
        </w:rPr>
        <w:t>repea</w:t>
      </w:r>
      <w:r w:rsidR="004F331B" w:rsidRPr="00DE7223">
        <w:rPr>
          <w:rFonts w:ascii="Times New Roman" w:hAnsi="Times New Roman" w:cs="Times New Roman"/>
          <w:sz w:val="24"/>
          <w:szCs w:val="24"/>
        </w:rPr>
        <w:t>ted</w:t>
      </w:r>
      <w:r w:rsidR="00DC6E6F" w:rsidRPr="00DE7223">
        <w:rPr>
          <w:rFonts w:ascii="Times New Roman" w:hAnsi="Times New Roman" w:cs="Times New Roman"/>
          <w:sz w:val="24"/>
          <w:szCs w:val="24"/>
        </w:rPr>
        <w:t>, through</w:t>
      </w:r>
      <w:r w:rsidR="00AF2337" w:rsidRPr="00DE7223">
        <w:rPr>
          <w:rFonts w:ascii="Times New Roman" w:hAnsi="Times New Roman" w:cs="Times New Roman"/>
          <w:sz w:val="24"/>
          <w:szCs w:val="24"/>
        </w:rPr>
        <w:t xml:space="preserve"> “open coding” </w:t>
      </w:r>
      <w:r w:rsidR="00BD659B" w:rsidRPr="00DE7223">
        <w:rPr>
          <w:rFonts w:ascii="Times New Roman" w:hAnsi="Times New Roman" w:cs="Times New Roman"/>
          <w:sz w:val="24"/>
          <w:szCs w:val="24"/>
        </w:rPr>
        <w:t>(Corbin</w:t>
      </w:r>
      <w:r w:rsidR="00A23A4A" w:rsidRPr="00DE7223">
        <w:rPr>
          <w:rFonts w:ascii="Times New Roman" w:hAnsi="Times New Roman" w:cs="Times New Roman"/>
          <w:sz w:val="24"/>
          <w:szCs w:val="24"/>
        </w:rPr>
        <w:t xml:space="preserve"> and Strauss</w:t>
      </w:r>
      <w:r w:rsidR="00BD659B" w:rsidRPr="00DE7223">
        <w:rPr>
          <w:rFonts w:ascii="Times New Roman" w:hAnsi="Times New Roman" w:cs="Times New Roman"/>
          <w:sz w:val="24"/>
          <w:szCs w:val="24"/>
        </w:rPr>
        <w:t xml:space="preserve">, </w:t>
      </w:r>
      <w:r w:rsidR="00DC6E6F" w:rsidRPr="00DE7223">
        <w:rPr>
          <w:rFonts w:ascii="Times New Roman" w:hAnsi="Times New Roman" w:cs="Times New Roman"/>
          <w:sz w:val="24"/>
          <w:szCs w:val="24"/>
        </w:rPr>
        <w:t>2015)</w:t>
      </w:r>
      <w:r w:rsidR="00AF2337" w:rsidRPr="00DE7223">
        <w:rPr>
          <w:rFonts w:ascii="Times New Roman" w:hAnsi="Times New Roman" w:cs="Times New Roman"/>
          <w:sz w:val="24"/>
          <w:szCs w:val="24"/>
        </w:rPr>
        <w:t xml:space="preserve">. </w:t>
      </w:r>
      <w:r w:rsidR="00CC0D5C" w:rsidRPr="00DE7223">
        <w:rPr>
          <w:rFonts w:ascii="Times New Roman" w:hAnsi="Times New Roman" w:cs="Times New Roman"/>
          <w:sz w:val="24"/>
          <w:szCs w:val="24"/>
        </w:rPr>
        <w:t xml:space="preserve"> </w:t>
      </w:r>
      <w:r w:rsidR="00E87A91" w:rsidRPr="00DE7223">
        <w:rPr>
          <w:rFonts w:ascii="Times New Roman" w:hAnsi="Times New Roman" w:cs="Times New Roman"/>
          <w:sz w:val="24"/>
          <w:szCs w:val="24"/>
        </w:rPr>
        <w:t>“Axial coding”</w:t>
      </w:r>
      <w:r w:rsidR="00AF2337" w:rsidRPr="00DE7223">
        <w:rPr>
          <w:rFonts w:ascii="Times New Roman" w:hAnsi="Times New Roman" w:cs="Times New Roman"/>
          <w:sz w:val="24"/>
          <w:szCs w:val="24"/>
        </w:rPr>
        <w:t xml:space="preserve"> </w:t>
      </w:r>
      <w:r w:rsidR="00E87A91" w:rsidRPr="00DE7223">
        <w:rPr>
          <w:rFonts w:ascii="Times New Roman" w:hAnsi="Times New Roman" w:cs="Times New Roman"/>
          <w:sz w:val="24"/>
          <w:szCs w:val="24"/>
        </w:rPr>
        <w:t>(Corbin and Strauss 2015) then</w:t>
      </w:r>
      <w:r w:rsidR="004F331B" w:rsidRPr="00DE7223">
        <w:rPr>
          <w:rFonts w:ascii="Times New Roman" w:hAnsi="Times New Roman" w:cs="Times New Roman"/>
          <w:sz w:val="24"/>
          <w:szCs w:val="24"/>
        </w:rPr>
        <w:t xml:space="preserve"> involved</w:t>
      </w:r>
      <w:r w:rsidR="00A53737" w:rsidRPr="00DE7223">
        <w:rPr>
          <w:rFonts w:ascii="Times New Roman" w:hAnsi="Times New Roman" w:cs="Times New Roman"/>
          <w:sz w:val="24"/>
          <w:szCs w:val="24"/>
        </w:rPr>
        <w:t xml:space="preserve"> a selection of central codes </w:t>
      </w:r>
      <w:r w:rsidR="00BD659B" w:rsidRPr="00DE7223">
        <w:rPr>
          <w:rFonts w:ascii="Times New Roman" w:hAnsi="Times New Roman" w:cs="Times New Roman"/>
          <w:sz w:val="24"/>
          <w:szCs w:val="24"/>
        </w:rPr>
        <w:t>connect</w:t>
      </w:r>
      <w:r w:rsidR="00146D10" w:rsidRPr="00DE7223">
        <w:rPr>
          <w:rFonts w:ascii="Times New Roman" w:hAnsi="Times New Roman" w:cs="Times New Roman"/>
          <w:sz w:val="24"/>
          <w:szCs w:val="24"/>
        </w:rPr>
        <w:t>ing</w:t>
      </w:r>
      <w:r w:rsidR="00A53737" w:rsidRPr="00DE7223">
        <w:rPr>
          <w:rFonts w:ascii="Times New Roman" w:hAnsi="Times New Roman" w:cs="Times New Roman"/>
          <w:sz w:val="24"/>
          <w:szCs w:val="24"/>
        </w:rPr>
        <w:t xml:space="preserve"> </w:t>
      </w:r>
      <w:r w:rsidR="00AF2337" w:rsidRPr="00DE7223">
        <w:rPr>
          <w:rFonts w:ascii="Times New Roman" w:hAnsi="Times New Roman" w:cs="Times New Roman"/>
          <w:sz w:val="24"/>
          <w:szCs w:val="24"/>
        </w:rPr>
        <w:t xml:space="preserve">categories to subcategories. </w:t>
      </w:r>
      <w:r w:rsidR="00E87A91" w:rsidRPr="00DE7223">
        <w:rPr>
          <w:rFonts w:ascii="Times New Roman" w:hAnsi="Times New Roman" w:cs="Times New Roman"/>
          <w:sz w:val="24"/>
          <w:szCs w:val="24"/>
        </w:rPr>
        <w:t xml:space="preserve"> </w:t>
      </w:r>
      <w:r w:rsidR="00805966" w:rsidRPr="00DE7223">
        <w:rPr>
          <w:rFonts w:ascii="Times New Roman" w:hAnsi="Times New Roman" w:cs="Times New Roman"/>
          <w:sz w:val="24"/>
          <w:szCs w:val="24"/>
        </w:rPr>
        <w:t>“S</w:t>
      </w:r>
      <w:r w:rsidR="00AF2337" w:rsidRPr="00DE7223">
        <w:rPr>
          <w:rFonts w:ascii="Times New Roman" w:hAnsi="Times New Roman" w:cs="Times New Roman"/>
          <w:sz w:val="24"/>
          <w:szCs w:val="24"/>
        </w:rPr>
        <w:t xml:space="preserve">elective coding” </w:t>
      </w:r>
      <w:r w:rsidR="00A53737" w:rsidRPr="00DE7223">
        <w:rPr>
          <w:rFonts w:ascii="Times New Roman" w:hAnsi="Times New Roman" w:cs="Times New Roman"/>
          <w:sz w:val="24"/>
          <w:szCs w:val="24"/>
        </w:rPr>
        <w:t>refine</w:t>
      </w:r>
      <w:r w:rsidR="004F331B" w:rsidRPr="00DE7223">
        <w:rPr>
          <w:rFonts w:ascii="Times New Roman" w:hAnsi="Times New Roman" w:cs="Times New Roman"/>
          <w:sz w:val="24"/>
          <w:szCs w:val="24"/>
        </w:rPr>
        <w:t>d</w:t>
      </w:r>
      <w:r w:rsidR="00A53737" w:rsidRPr="00DE7223">
        <w:rPr>
          <w:rFonts w:ascii="Times New Roman" w:hAnsi="Times New Roman" w:cs="Times New Roman"/>
          <w:sz w:val="24"/>
          <w:szCs w:val="24"/>
        </w:rPr>
        <w:t xml:space="preserve"> the final categories </w:t>
      </w:r>
      <w:r w:rsidR="00E87A91" w:rsidRPr="00DE7223">
        <w:rPr>
          <w:rFonts w:ascii="Times New Roman" w:hAnsi="Times New Roman" w:cs="Times New Roman"/>
          <w:sz w:val="24"/>
          <w:szCs w:val="24"/>
        </w:rPr>
        <w:t>and</w:t>
      </w:r>
      <w:r w:rsidR="00E87A91">
        <w:rPr>
          <w:rFonts w:ascii="Times New Roman" w:hAnsi="Times New Roman" w:cs="Times New Roman"/>
          <w:sz w:val="24"/>
          <w:szCs w:val="24"/>
        </w:rPr>
        <w:t xml:space="preserve"> relate</w:t>
      </w:r>
      <w:r w:rsidR="004F331B">
        <w:rPr>
          <w:rFonts w:ascii="Times New Roman" w:hAnsi="Times New Roman" w:cs="Times New Roman"/>
          <w:sz w:val="24"/>
          <w:szCs w:val="24"/>
        </w:rPr>
        <w:t>d</w:t>
      </w:r>
      <w:r w:rsidR="00A53737" w:rsidRPr="00A1340F">
        <w:rPr>
          <w:rFonts w:ascii="Times New Roman" w:hAnsi="Times New Roman" w:cs="Times New Roman"/>
          <w:sz w:val="24"/>
          <w:szCs w:val="24"/>
        </w:rPr>
        <w:t xml:space="preserve"> them to </w:t>
      </w:r>
      <w:r w:rsidR="00DB255D">
        <w:rPr>
          <w:rFonts w:ascii="Times New Roman" w:hAnsi="Times New Roman" w:cs="Times New Roman"/>
          <w:sz w:val="24"/>
          <w:szCs w:val="24"/>
        </w:rPr>
        <w:t>one</w:t>
      </w:r>
      <w:r w:rsidR="00A53737" w:rsidRPr="00A1340F">
        <w:rPr>
          <w:rFonts w:ascii="Times New Roman" w:hAnsi="Times New Roman" w:cs="Times New Roman"/>
          <w:sz w:val="24"/>
          <w:szCs w:val="24"/>
        </w:rPr>
        <w:t xml:space="preserve"> </w:t>
      </w:r>
      <w:r w:rsidR="00DB255D">
        <w:rPr>
          <w:rFonts w:ascii="Times New Roman" w:hAnsi="Times New Roman" w:cs="Times New Roman"/>
          <w:sz w:val="24"/>
          <w:szCs w:val="24"/>
        </w:rPr>
        <w:t>an</w:t>
      </w:r>
      <w:r w:rsidR="00A53737" w:rsidRPr="00A1340F">
        <w:rPr>
          <w:rFonts w:ascii="Times New Roman" w:hAnsi="Times New Roman" w:cs="Times New Roman"/>
          <w:sz w:val="24"/>
          <w:szCs w:val="24"/>
        </w:rPr>
        <w:t>other</w:t>
      </w:r>
      <w:r w:rsidR="00CC0D5C">
        <w:rPr>
          <w:rFonts w:ascii="Times New Roman" w:hAnsi="Times New Roman" w:cs="Times New Roman"/>
          <w:sz w:val="24"/>
          <w:szCs w:val="24"/>
        </w:rPr>
        <w:t xml:space="preserve"> (</w:t>
      </w:r>
      <w:r w:rsidR="00146D10">
        <w:rPr>
          <w:rFonts w:ascii="Times New Roman" w:hAnsi="Times New Roman" w:cs="Times New Roman"/>
          <w:sz w:val="24"/>
          <w:szCs w:val="24"/>
        </w:rPr>
        <w:t xml:space="preserve">excerpt in </w:t>
      </w:r>
      <w:r w:rsidR="00CC0D5C">
        <w:rPr>
          <w:rFonts w:ascii="Times New Roman" w:hAnsi="Times New Roman" w:cs="Times New Roman"/>
          <w:sz w:val="24"/>
          <w:szCs w:val="24"/>
        </w:rPr>
        <w:t>Table 6)</w:t>
      </w:r>
      <w:r w:rsidR="00A53737" w:rsidRPr="00A1340F">
        <w:rPr>
          <w:rFonts w:ascii="Times New Roman" w:hAnsi="Times New Roman" w:cs="Times New Roman"/>
          <w:sz w:val="24"/>
          <w:szCs w:val="24"/>
        </w:rPr>
        <w:t>.</w:t>
      </w:r>
      <w:r w:rsidR="00A53737" w:rsidRPr="00E87A91">
        <w:rPr>
          <w:rFonts w:ascii="Times New Roman" w:hAnsi="Times New Roman" w:cs="Times New Roman"/>
          <w:sz w:val="24"/>
          <w:szCs w:val="24"/>
        </w:rPr>
        <w:t xml:space="preserve"> </w:t>
      </w:r>
      <w:r w:rsidR="00CC0D5C" w:rsidRPr="00E87A91">
        <w:rPr>
          <w:rFonts w:ascii="Times New Roman" w:hAnsi="Times New Roman" w:cs="Times New Roman"/>
          <w:sz w:val="24"/>
          <w:szCs w:val="24"/>
        </w:rPr>
        <w:t xml:space="preserve"> </w:t>
      </w:r>
      <w:r w:rsidR="00146D10">
        <w:rPr>
          <w:rFonts w:ascii="Times New Roman" w:hAnsi="Times New Roman" w:cs="Times New Roman"/>
          <w:sz w:val="24"/>
          <w:szCs w:val="24"/>
        </w:rPr>
        <w:t>T</w:t>
      </w:r>
      <w:r w:rsidR="00DB255D">
        <w:rPr>
          <w:rFonts w:ascii="Times New Roman" w:hAnsi="Times New Roman" w:cs="Times New Roman"/>
          <w:sz w:val="24"/>
          <w:szCs w:val="24"/>
        </w:rPr>
        <w:t>o support</w:t>
      </w:r>
      <w:r w:rsidR="00A53737" w:rsidRPr="00A1340F">
        <w:rPr>
          <w:rFonts w:ascii="Times New Roman" w:hAnsi="Times New Roman" w:cs="Times New Roman"/>
          <w:sz w:val="24"/>
          <w:szCs w:val="24"/>
        </w:rPr>
        <w:t xml:space="preserve"> coding</w:t>
      </w:r>
      <w:r w:rsidR="00DB255D">
        <w:rPr>
          <w:rFonts w:ascii="Times New Roman" w:hAnsi="Times New Roman" w:cs="Times New Roman"/>
          <w:sz w:val="24"/>
          <w:szCs w:val="24"/>
        </w:rPr>
        <w:t xml:space="preserve"> and maintain </w:t>
      </w:r>
      <w:r w:rsidR="00146D10">
        <w:rPr>
          <w:rFonts w:ascii="Times New Roman" w:hAnsi="Times New Roman" w:cs="Times New Roman"/>
          <w:sz w:val="24"/>
          <w:szCs w:val="24"/>
        </w:rPr>
        <w:t xml:space="preserve">methodological </w:t>
      </w:r>
      <w:r w:rsidR="00DB255D">
        <w:rPr>
          <w:rFonts w:ascii="Times New Roman" w:hAnsi="Times New Roman" w:cs="Times New Roman"/>
          <w:sz w:val="24"/>
          <w:szCs w:val="24"/>
        </w:rPr>
        <w:t>rigour</w:t>
      </w:r>
      <w:r w:rsidR="00A53737" w:rsidRPr="00A1340F">
        <w:rPr>
          <w:rFonts w:ascii="Times New Roman" w:hAnsi="Times New Roman" w:cs="Times New Roman"/>
          <w:sz w:val="24"/>
          <w:szCs w:val="24"/>
        </w:rPr>
        <w:t xml:space="preserve">, memos </w:t>
      </w:r>
      <w:r w:rsidR="004F331B">
        <w:rPr>
          <w:rFonts w:ascii="Times New Roman" w:hAnsi="Times New Roman" w:cs="Times New Roman"/>
          <w:sz w:val="24"/>
          <w:szCs w:val="24"/>
        </w:rPr>
        <w:t>capture</w:t>
      </w:r>
      <w:r w:rsidR="00146D10">
        <w:rPr>
          <w:rFonts w:ascii="Times New Roman" w:hAnsi="Times New Roman" w:cs="Times New Roman"/>
          <w:sz w:val="24"/>
          <w:szCs w:val="24"/>
        </w:rPr>
        <w:t>d</w:t>
      </w:r>
      <w:r w:rsidR="00A53737" w:rsidRPr="00A1340F">
        <w:rPr>
          <w:rFonts w:ascii="Times New Roman" w:hAnsi="Times New Roman" w:cs="Times New Roman"/>
          <w:sz w:val="24"/>
          <w:szCs w:val="24"/>
        </w:rPr>
        <w:t xml:space="preserve"> analytic though</w:t>
      </w:r>
      <w:r w:rsidR="006605F5">
        <w:rPr>
          <w:rFonts w:ascii="Times New Roman" w:hAnsi="Times New Roman" w:cs="Times New Roman"/>
          <w:sz w:val="24"/>
          <w:szCs w:val="24"/>
        </w:rPr>
        <w:t xml:space="preserve">ts, especially for </w:t>
      </w:r>
      <w:r w:rsidR="00A53737" w:rsidRPr="00A1340F">
        <w:rPr>
          <w:rFonts w:ascii="Times New Roman" w:hAnsi="Times New Roman" w:cs="Times New Roman"/>
          <w:sz w:val="24"/>
          <w:szCs w:val="24"/>
        </w:rPr>
        <w:t>significant or unexpected codes</w:t>
      </w:r>
      <w:r w:rsidR="00BD659B">
        <w:rPr>
          <w:rFonts w:ascii="Times New Roman" w:hAnsi="Times New Roman" w:cs="Times New Roman"/>
          <w:sz w:val="24"/>
          <w:szCs w:val="24"/>
        </w:rPr>
        <w:t>,</w:t>
      </w:r>
      <w:r w:rsidR="00A53737" w:rsidRPr="00A1340F">
        <w:rPr>
          <w:rFonts w:ascii="Times New Roman" w:hAnsi="Times New Roman" w:cs="Times New Roman"/>
          <w:sz w:val="24"/>
          <w:szCs w:val="24"/>
        </w:rPr>
        <w:t xml:space="preserve"> </w:t>
      </w:r>
      <w:r w:rsidR="006605F5">
        <w:rPr>
          <w:rFonts w:ascii="Times New Roman" w:hAnsi="Times New Roman" w:cs="Times New Roman"/>
          <w:sz w:val="24"/>
          <w:szCs w:val="24"/>
        </w:rPr>
        <w:t>for comparison</w:t>
      </w:r>
      <w:r w:rsidR="00A53737" w:rsidRPr="00A1340F">
        <w:rPr>
          <w:rFonts w:ascii="Times New Roman" w:hAnsi="Times New Roman" w:cs="Times New Roman"/>
          <w:sz w:val="24"/>
          <w:szCs w:val="24"/>
        </w:rPr>
        <w:t xml:space="preserve"> in upcom</w:t>
      </w:r>
      <w:r w:rsidR="006605F5">
        <w:rPr>
          <w:rFonts w:ascii="Times New Roman" w:hAnsi="Times New Roman" w:cs="Times New Roman"/>
          <w:sz w:val="24"/>
          <w:szCs w:val="24"/>
        </w:rPr>
        <w:t xml:space="preserve">ing </w:t>
      </w:r>
      <w:r w:rsidR="006605F5" w:rsidRPr="005315D3">
        <w:rPr>
          <w:rFonts w:ascii="Times New Roman" w:hAnsi="Times New Roman" w:cs="Times New Roman"/>
          <w:sz w:val="24"/>
          <w:szCs w:val="24"/>
        </w:rPr>
        <w:t>interviews</w:t>
      </w:r>
      <w:r w:rsidR="00DC6E6F" w:rsidRPr="005315D3">
        <w:rPr>
          <w:rFonts w:ascii="Times New Roman" w:hAnsi="Times New Roman" w:cs="Times New Roman"/>
          <w:sz w:val="24"/>
          <w:szCs w:val="24"/>
        </w:rPr>
        <w:t>.</w:t>
      </w:r>
      <w:r w:rsidR="0011782D" w:rsidRPr="005315D3">
        <w:rPr>
          <w:rFonts w:ascii="Times New Roman" w:hAnsi="Times New Roman" w:cs="Times New Roman"/>
          <w:sz w:val="24"/>
          <w:szCs w:val="24"/>
        </w:rPr>
        <w:t xml:space="preserve">  A set of </w:t>
      </w:r>
      <w:r w:rsidR="0011782D" w:rsidRPr="0051239E">
        <w:rPr>
          <w:rFonts w:ascii="Times New Roman" w:hAnsi="Times New Roman" w:cs="Times New Roman"/>
          <w:sz w:val="24"/>
          <w:szCs w:val="24"/>
        </w:rPr>
        <w:t>supplementary data illustrate</w:t>
      </w:r>
      <w:r w:rsidR="005315D3" w:rsidRPr="0051239E">
        <w:rPr>
          <w:rFonts w:ascii="Times New Roman" w:hAnsi="Times New Roman" w:cs="Times New Roman"/>
          <w:sz w:val="24"/>
          <w:szCs w:val="24"/>
        </w:rPr>
        <w:t>s</w:t>
      </w:r>
      <w:r w:rsidR="0011782D" w:rsidRPr="0051239E">
        <w:rPr>
          <w:rFonts w:ascii="Times New Roman" w:hAnsi="Times New Roman" w:cs="Times New Roman"/>
          <w:sz w:val="24"/>
          <w:szCs w:val="24"/>
        </w:rPr>
        <w:t xml:space="preserve"> the </w:t>
      </w:r>
      <w:r w:rsidR="00860810" w:rsidRPr="0051239E">
        <w:rPr>
          <w:rFonts w:ascii="Times New Roman" w:hAnsi="Times New Roman" w:cs="Times New Roman"/>
          <w:sz w:val="24"/>
          <w:szCs w:val="24"/>
        </w:rPr>
        <w:t>approach</w:t>
      </w:r>
      <w:r w:rsidR="0019296A" w:rsidRPr="0051239E">
        <w:rPr>
          <w:rFonts w:ascii="Times New Roman" w:hAnsi="Times New Roman" w:cs="Times New Roman"/>
          <w:sz w:val="24"/>
          <w:szCs w:val="24"/>
        </w:rPr>
        <w:t xml:space="preserve"> </w:t>
      </w:r>
      <w:r w:rsidR="0011782D" w:rsidRPr="0051239E">
        <w:rPr>
          <w:rFonts w:ascii="Times New Roman" w:hAnsi="Times New Roman" w:cs="Times New Roman"/>
          <w:sz w:val="24"/>
          <w:szCs w:val="24"/>
        </w:rPr>
        <w:t>for readers</w:t>
      </w:r>
      <w:r w:rsidR="00BD659B" w:rsidRPr="0051239E">
        <w:rPr>
          <w:rFonts w:ascii="Times New Roman" w:hAnsi="Times New Roman" w:cs="Times New Roman"/>
          <w:sz w:val="24"/>
          <w:szCs w:val="24"/>
        </w:rPr>
        <w:t xml:space="preserve"> </w:t>
      </w:r>
      <w:r w:rsidR="005315D3" w:rsidRPr="0051239E">
        <w:rPr>
          <w:rFonts w:ascii="Times New Roman" w:eastAsia="Times New Roman" w:hAnsi="Times New Roman" w:cs="Times New Roman"/>
          <w:color w:val="000000"/>
          <w:sz w:val="24"/>
          <w:szCs w:val="24"/>
        </w:rPr>
        <w:t>from one transcript alone</w:t>
      </w:r>
      <w:r w:rsidR="009501FE" w:rsidRPr="0051239E">
        <w:rPr>
          <w:rFonts w:ascii="Times New Roman" w:eastAsia="Times New Roman" w:hAnsi="Times New Roman" w:cs="Times New Roman"/>
          <w:color w:val="000000"/>
          <w:sz w:val="24"/>
          <w:szCs w:val="24"/>
        </w:rPr>
        <w:t>,</w:t>
      </w:r>
      <w:r w:rsidR="005315D3" w:rsidRPr="0051239E">
        <w:rPr>
          <w:rFonts w:ascii="Times New Roman" w:eastAsia="Times New Roman" w:hAnsi="Times New Roman" w:cs="Times New Roman"/>
          <w:color w:val="000000"/>
          <w:sz w:val="24"/>
          <w:szCs w:val="24"/>
        </w:rPr>
        <w:t xml:space="preserve"> </w:t>
      </w:r>
      <w:r w:rsidR="009501FE" w:rsidRPr="0051239E">
        <w:rPr>
          <w:rFonts w:ascii="Times New Roman" w:eastAsia="Times New Roman" w:hAnsi="Times New Roman" w:cs="Times New Roman"/>
          <w:color w:val="000000"/>
          <w:sz w:val="24"/>
          <w:szCs w:val="24"/>
        </w:rPr>
        <w:t>for</w:t>
      </w:r>
      <w:r w:rsidR="00BD659B" w:rsidRPr="0051239E">
        <w:rPr>
          <w:rFonts w:ascii="Times New Roman" w:eastAsia="Times New Roman" w:hAnsi="Times New Roman" w:cs="Times New Roman"/>
          <w:color w:val="000000"/>
          <w:sz w:val="24"/>
          <w:szCs w:val="24"/>
        </w:rPr>
        <w:t xml:space="preserve"> which </w:t>
      </w:r>
      <w:r w:rsidR="005315D3" w:rsidRPr="0051239E">
        <w:rPr>
          <w:rFonts w:ascii="Times New Roman" w:eastAsia="Times New Roman" w:hAnsi="Times New Roman" w:cs="Times New Roman"/>
          <w:color w:val="000000"/>
          <w:sz w:val="24"/>
          <w:szCs w:val="24"/>
        </w:rPr>
        <w:t>there</w:t>
      </w:r>
      <w:r w:rsidR="005315D3">
        <w:rPr>
          <w:rFonts w:ascii="Times New Roman" w:eastAsia="Times New Roman" w:hAnsi="Times New Roman" w:cs="Times New Roman"/>
          <w:color w:val="000000"/>
          <w:sz w:val="24"/>
          <w:szCs w:val="24"/>
        </w:rPr>
        <w:t xml:space="preserve"> </w:t>
      </w:r>
      <w:r w:rsidR="009D4510">
        <w:rPr>
          <w:rFonts w:ascii="Times New Roman" w:eastAsia="Times New Roman" w:hAnsi="Times New Roman" w:cs="Times New Roman"/>
          <w:color w:val="000000"/>
          <w:sz w:val="24"/>
          <w:szCs w:val="24"/>
        </w:rPr>
        <w:t>were</w:t>
      </w:r>
      <w:r w:rsidR="005315D3">
        <w:rPr>
          <w:rFonts w:ascii="Times New Roman" w:eastAsia="Times New Roman" w:hAnsi="Times New Roman" w:cs="Times New Roman"/>
          <w:color w:val="000000"/>
          <w:sz w:val="24"/>
          <w:szCs w:val="24"/>
        </w:rPr>
        <w:t xml:space="preserve"> 694 open codes, </w:t>
      </w:r>
      <w:r w:rsidR="005315D3" w:rsidRPr="005315D3">
        <w:rPr>
          <w:rFonts w:ascii="Times New Roman" w:eastAsia="Times New Roman" w:hAnsi="Times New Roman" w:cs="Times New Roman"/>
          <w:color w:val="000000"/>
          <w:sz w:val="24"/>
          <w:szCs w:val="24"/>
        </w:rPr>
        <w:t>59 axial codes; and</w:t>
      </w:r>
      <w:r w:rsidR="005315D3">
        <w:rPr>
          <w:rFonts w:ascii="Times New Roman" w:hAnsi="Times New Roman" w:cs="Times New Roman"/>
          <w:sz w:val="24"/>
          <w:szCs w:val="24"/>
        </w:rPr>
        <w:t xml:space="preserve"> </w:t>
      </w:r>
      <w:r w:rsidR="005315D3" w:rsidRPr="005315D3">
        <w:rPr>
          <w:rFonts w:ascii="Times New Roman" w:eastAsia="Times New Roman" w:hAnsi="Times New Roman" w:cs="Times New Roman"/>
          <w:bCs/>
          <w:color w:val="000000"/>
          <w:sz w:val="24"/>
          <w:szCs w:val="24"/>
        </w:rPr>
        <w:t>10 selective codes</w:t>
      </w:r>
      <w:r w:rsidR="005315D3">
        <w:rPr>
          <w:rFonts w:ascii="Times New Roman" w:eastAsia="Times New Roman" w:hAnsi="Times New Roman" w:cs="Times New Roman"/>
          <w:bCs/>
          <w:color w:val="000000"/>
          <w:sz w:val="24"/>
          <w:szCs w:val="24"/>
        </w:rPr>
        <w:t>.</w:t>
      </w:r>
    </w:p>
    <w:p w14:paraId="790FE662" w14:textId="77777777" w:rsidR="0051239E" w:rsidRPr="00146D10" w:rsidRDefault="0051239E" w:rsidP="0051239E">
      <w:pPr>
        <w:spacing w:after="0" w:line="480" w:lineRule="auto"/>
        <w:rPr>
          <w:rFonts w:ascii="Times New Roman" w:eastAsia="Times New Roman" w:hAnsi="Times New Roman" w:cs="Times New Roman"/>
          <w:bCs/>
          <w:color w:val="000000"/>
          <w:sz w:val="24"/>
          <w:szCs w:val="24"/>
        </w:rPr>
        <w:sectPr w:rsidR="0051239E" w:rsidRPr="00146D10" w:rsidSect="00A6084E">
          <w:headerReference w:type="even" r:id="rId15"/>
          <w:headerReference w:type="default" r:id="rId16"/>
          <w:footerReference w:type="default" r:id="rId17"/>
          <w:headerReference w:type="first" r:id="rId18"/>
          <w:type w:val="continuous"/>
          <w:pgSz w:w="11906" w:h="16838" w:code="9"/>
          <w:pgMar w:top="1440" w:right="1440" w:bottom="1440" w:left="1440" w:header="720" w:footer="720" w:gutter="0"/>
          <w:lnNumType w:countBy="1" w:restart="continuous"/>
          <w:cols w:space="720"/>
          <w:docGrid w:linePitch="360"/>
        </w:sectPr>
      </w:pPr>
    </w:p>
    <w:p w14:paraId="25C48011" w14:textId="1ED341F0" w:rsidR="00AF2337" w:rsidRPr="00E87A91" w:rsidRDefault="00E87A91" w:rsidP="00710CC2">
      <w:pPr>
        <w:spacing w:after="0" w:line="480" w:lineRule="auto"/>
        <w:rPr>
          <w:rFonts w:ascii="Times New Roman" w:hAnsi="Times New Roman" w:cs="Times New Roman"/>
          <w:sz w:val="24"/>
          <w:szCs w:val="24"/>
        </w:rPr>
      </w:pPr>
      <w:r w:rsidRPr="00E87A91">
        <w:rPr>
          <w:rFonts w:ascii="Times New Roman" w:hAnsi="Times New Roman" w:cs="Times New Roman"/>
          <w:sz w:val="24"/>
          <w:szCs w:val="24"/>
        </w:rPr>
        <w:lastRenderedPageBreak/>
        <w:t xml:space="preserve">Table 6.  </w:t>
      </w:r>
      <w:r w:rsidR="00146D10">
        <w:rPr>
          <w:rFonts w:ascii="Times New Roman" w:hAnsi="Times New Roman" w:cs="Times New Roman"/>
          <w:sz w:val="24"/>
          <w:szCs w:val="24"/>
        </w:rPr>
        <w:t>Excerpt</w:t>
      </w:r>
      <w:r w:rsidR="00AF2337" w:rsidRPr="00E87A91">
        <w:rPr>
          <w:rFonts w:ascii="Times New Roman" w:hAnsi="Times New Roman" w:cs="Times New Roman"/>
          <w:sz w:val="24"/>
          <w:szCs w:val="24"/>
        </w:rPr>
        <w:t xml:space="preserve"> of coding for </w:t>
      </w:r>
      <w:r w:rsidR="00ED2E32">
        <w:rPr>
          <w:rFonts w:ascii="Times New Roman" w:hAnsi="Times New Roman" w:cs="Times New Roman"/>
          <w:sz w:val="24"/>
          <w:szCs w:val="24"/>
        </w:rPr>
        <w:t xml:space="preserve">the </w:t>
      </w:r>
      <w:r w:rsidR="00AF2337" w:rsidRPr="00E87A91">
        <w:rPr>
          <w:rFonts w:ascii="Times New Roman" w:hAnsi="Times New Roman" w:cs="Times New Roman"/>
          <w:sz w:val="24"/>
          <w:szCs w:val="24"/>
        </w:rPr>
        <w:t xml:space="preserve">RF3b transcript </w:t>
      </w:r>
      <w:r w:rsidR="0043286A">
        <w:rPr>
          <w:rFonts w:ascii="Times New Roman" w:hAnsi="Times New Roman" w:cs="Times New Roman"/>
          <w:sz w:val="24"/>
          <w:szCs w:val="24"/>
        </w:rPr>
        <w:t>(Supplementary data for detail)</w:t>
      </w:r>
    </w:p>
    <w:tbl>
      <w:tblPr>
        <w:tblStyle w:val="TableGrid"/>
        <w:tblW w:w="13574" w:type="dxa"/>
        <w:tblLook w:val="04A0" w:firstRow="1" w:lastRow="0" w:firstColumn="1" w:lastColumn="0" w:noHBand="0" w:noVBand="1"/>
      </w:tblPr>
      <w:tblGrid>
        <w:gridCol w:w="5382"/>
        <w:gridCol w:w="2664"/>
        <w:gridCol w:w="3060"/>
        <w:gridCol w:w="2468"/>
      </w:tblGrid>
      <w:tr w:rsidR="00AF2337" w:rsidRPr="008E6F4B" w14:paraId="04B96DAF" w14:textId="77777777" w:rsidTr="008E6F4B">
        <w:trPr>
          <w:trHeight w:val="476"/>
        </w:trPr>
        <w:tc>
          <w:tcPr>
            <w:tcW w:w="5382" w:type="dxa"/>
            <w:vAlign w:val="center"/>
          </w:tcPr>
          <w:p w14:paraId="6E2B2BD1" w14:textId="1BC9E335" w:rsidR="00AF2337" w:rsidRPr="008E6F4B" w:rsidRDefault="00AF2337" w:rsidP="006605F5">
            <w:pPr>
              <w:rPr>
                <w:rFonts w:ascii="Calibri" w:hAnsi="Calibri" w:cs="Calibri"/>
                <w:b/>
                <w:sz w:val="20"/>
                <w:szCs w:val="20"/>
              </w:rPr>
            </w:pPr>
            <w:r w:rsidRPr="008E6F4B">
              <w:rPr>
                <w:rFonts w:ascii="Calibri" w:hAnsi="Calibri" w:cs="Calibri"/>
                <w:b/>
                <w:sz w:val="20"/>
                <w:szCs w:val="20"/>
              </w:rPr>
              <w:t>Raw data</w:t>
            </w:r>
            <w:r w:rsidR="00E87A91" w:rsidRPr="008E6F4B">
              <w:rPr>
                <w:rFonts w:ascii="Calibri" w:hAnsi="Calibri" w:cs="Calibri"/>
                <w:b/>
                <w:sz w:val="20"/>
                <w:szCs w:val="20"/>
              </w:rPr>
              <w:t xml:space="preserve"> from interview</w:t>
            </w:r>
          </w:p>
        </w:tc>
        <w:tc>
          <w:tcPr>
            <w:tcW w:w="2664" w:type="dxa"/>
            <w:vAlign w:val="center"/>
          </w:tcPr>
          <w:p w14:paraId="093CF507" w14:textId="77777777" w:rsidR="00AF2337" w:rsidRPr="008E6F4B" w:rsidRDefault="00AF2337" w:rsidP="00BC47FC">
            <w:pPr>
              <w:ind w:left="257"/>
              <w:rPr>
                <w:rFonts w:ascii="Calibri" w:hAnsi="Calibri" w:cs="Calibri"/>
                <w:b/>
                <w:sz w:val="20"/>
                <w:szCs w:val="20"/>
              </w:rPr>
            </w:pPr>
            <w:r w:rsidRPr="008E6F4B">
              <w:rPr>
                <w:rFonts w:ascii="Calibri" w:hAnsi="Calibri" w:cs="Calibri"/>
                <w:b/>
                <w:sz w:val="20"/>
                <w:szCs w:val="20"/>
              </w:rPr>
              <w:t>Open coding</w:t>
            </w:r>
          </w:p>
        </w:tc>
        <w:tc>
          <w:tcPr>
            <w:tcW w:w="3060" w:type="dxa"/>
            <w:vAlign w:val="center"/>
          </w:tcPr>
          <w:p w14:paraId="0290CA04" w14:textId="77777777" w:rsidR="00AF2337" w:rsidRPr="008E6F4B" w:rsidRDefault="00AF2337" w:rsidP="00BC47FC">
            <w:pPr>
              <w:ind w:left="314"/>
              <w:rPr>
                <w:rFonts w:ascii="Calibri" w:hAnsi="Calibri" w:cs="Calibri"/>
                <w:b/>
                <w:sz w:val="20"/>
                <w:szCs w:val="20"/>
              </w:rPr>
            </w:pPr>
            <w:r w:rsidRPr="008E6F4B">
              <w:rPr>
                <w:rFonts w:ascii="Calibri" w:hAnsi="Calibri" w:cs="Calibri"/>
                <w:b/>
                <w:sz w:val="20"/>
                <w:szCs w:val="20"/>
              </w:rPr>
              <w:t>Axial coding</w:t>
            </w:r>
          </w:p>
        </w:tc>
        <w:tc>
          <w:tcPr>
            <w:tcW w:w="2468" w:type="dxa"/>
            <w:vAlign w:val="center"/>
          </w:tcPr>
          <w:p w14:paraId="07A29EF9" w14:textId="77777777" w:rsidR="00AF2337" w:rsidRPr="008E6F4B" w:rsidRDefault="00AF2337" w:rsidP="00BC47FC">
            <w:pPr>
              <w:ind w:left="231"/>
              <w:rPr>
                <w:rFonts w:ascii="Calibri" w:hAnsi="Calibri" w:cs="Calibri"/>
                <w:b/>
                <w:sz w:val="20"/>
                <w:szCs w:val="20"/>
              </w:rPr>
            </w:pPr>
            <w:r w:rsidRPr="008E6F4B">
              <w:rPr>
                <w:rFonts w:ascii="Calibri" w:hAnsi="Calibri" w:cs="Calibri"/>
                <w:b/>
                <w:sz w:val="20"/>
                <w:szCs w:val="20"/>
              </w:rPr>
              <w:t>Selective coding</w:t>
            </w:r>
          </w:p>
        </w:tc>
      </w:tr>
      <w:tr w:rsidR="00AF2337" w:rsidRPr="008E6F4B" w14:paraId="1CC01DB0" w14:textId="77777777" w:rsidTr="008E6F4B">
        <w:tc>
          <w:tcPr>
            <w:tcW w:w="5382" w:type="dxa"/>
          </w:tcPr>
          <w:p w14:paraId="69514720" w14:textId="77777777" w:rsidR="00AF2337" w:rsidRDefault="00AF2337" w:rsidP="006605F5">
            <w:pPr>
              <w:rPr>
                <w:rFonts w:ascii="Calibri" w:hAnsi="Calibri" w:cs="Calibri"/>
                <w:i/>
                <w:sz w:val="20"/>
                <w:szCs w:val="20"/>
              </w:rPr>
            </w:pPr>
            <w:r w:rsidRPr="008E6F4B">
              <w:rPr>
                <w:rFonts w:ascii="Calibri" w:hAnsi="Calibri" w:cs="Calibri"/>
                <w:sz w:val="20"/>
                <w:szCs w:val="20"/>
              </w:rPr>
              <w:t>“</w:t>
            </w:r>
            <w:r w:rsidRPr="008E6F4B">
              <w:rPr>
                <w:rFonts w:ascii="Calibri" w:hAnsi="Calibri" w:cs="Calibri"/>
                <w:sz w:val="20"/>
                <w:szCs w:val="20"/>
                <w:u w:val="single"/>
                <w:lang w:val="en-GB"/>
              </w:rPr>
              <w:t>Because our regulations, don’t forget, are written in a way that we have a catch-all standard as well</w:t>
            </w:r>
            <w:r w:rsidRPr="008E6F4B">
              <w:rPr>
                <w:rFonts w:ascii="Calibri" w:hAnsi="Calibri" w:cs="Calibri"/>
                <w:sz w:val="20"/>
                <w:szCs w:val="20"/>
                <w:lang w:val="en-GB"/>
              </w:rPr>
              <w:t>. So, as well as having the parameters for PC</w:t>
            </w:r>
            <w:r w:rsidRPr="008E6F4B">
              <w:rPr>
                <w:rFonts w:ascii="Calibri" w:hAnsi="Calibri" w:cs="Calibri"/>
                <w:sz w:val="20"/>
                <w:szCs w:val="20"/>
              </w:rPr>
              <w:t>V</w:t>
            </w:r>
            <w:r w:rsidRPr="008E6F4B">
              <w:rPr>
                <w:rFonts w:ascii="Calibri" w:hAnsi="Calibri" w:cs="Calibri"/>
                <w:sz w:val="20"/>
                <w:szCs w:val="20"/>
                <w:lang w:val="en-GB"/>
              </w:rPr>
              <w:t xml:space="preserve"> in these schedules, we have a regulation that says there shouldn’t be anything in the water at any concentration that might cause a risk to health. </w:t>
            </w:r>
            <w:r w:rsidRPr="008E6F4B">
              <w:rPr>
                <w:rFonts w:ascii="Calibri" w:hAnsi="Calibri" w:cs="Calibri"/>
                <w:sz w:val="20"/>
                <w:szCs w:val="20"/>
                <w:u w:val="single"/>
                <w:lang w:val="en-GB"/>
              </w:rPr>
              <w:t>So, that catches everything</w:t>
            </w:r>
            <w:r w:rsidRPr="008E6F4B">
              <w:rPr>
                <w:rFonts w:ascii="Calibri" w:hAnsi="Calibri" w:cs="Calibri"/>
                <w:sz w:val="20"/>
                <w:szCs w:val="20"/>
                <w:lang w:val="en-GB"/>
              </w:rPr>
              <w:t xml:space="preserve"> and we consider that sufficiency is also a risk to health because if you don’t have water coming out of your tap, you have no drinking water which is a risk to health. So, anything that affects pressure supply…any of those things are included in our risk assessments.</w:t>
            </w:r>
            <w:r w:rsidRPr="008E6F4B">
              <w:rPr>
                <w:rFonts w:ascii="Calibri" w:hAnsi="Calibri" w:cs="Calibri"/>
                <w:sz w:val="20"/>
                <w:szCs w:val="20"/>
              </w:rPr>
              <w:t>”</w:t>
            </w:r>
            <w:r w:rsidR="002239A0" w:rsidRPr="008E6F4B">
              <w:rPr>
                <w:rFonts w:ascii="Calibri" w:hAnsi="Calibri" w:cs="Calibri"/>
                <w:sz w:val="20"/>
                <w:szCs w:val="20"/>
              </w:rPr>
              <w:t xml:space="preserve">  </w:t>
            </w:r>
            <w:r w:rsidR="002239A0" w:rsidRPr="008E6F4B">
              <w:rPr>
                <w:rFonts w:ascii="Calibri" w:hAnsi="Calibri" w:cs="Calibri"/>
                <w:i/>
                <w:sz w:val="20"/>
                <w:szCs w:val="20"/>
              </w:rPr>
              <w:t xml:space="preserve">PCV, </w:t>
            </w:r>
            <w:r w:rsidR="00B05738" w:rsidRPr="008E6F4B">
              <w:rPr>
                <w:rFonts w:ascii="Calibri" w:hAnsi="Calibri" w:cs="Calibri"/>
                <w:i/>
                <w:sz w:val="20"/>
                <w:szCs w:val="20"/>
              </w:rPr>
              <w:t>p</w:t>
            </w:r>
            <w:r w:rsidRPr="008E6F4B">
              <w:rPr>
                <w:rFonts w:ascii="Calibri" w:hAnsi="Calibri" w:cs="Calibri"/>
                <w:i/>
                <w:sz w:val="20"/>
                <w:szCs w:val="20"/>
              </w:rPr>
              <w:t>r</w:t>
            </w:r>
            <w:r w:rsidR="00B05738" w:rsidRPr="008E6F4B">
              <w:rPr>
                <w:rFonts w:ascii="Calibri" w:hAnsi="Calibri" w:cs="Calibri"/>
                <w:i/>
                <w:sz w:val="20"/>
                <w:szCs w:val="20"/>
              </w:rPr>
              <w:t>escribed concentration or v</w:t>
            </w:r>
            <w:r w:rsidR="00E87A91" w:rsidRPr="008E6F4B">
              <w:rPr>
                <w:rFonts w:ascii="Calibri" w:hAnsi="Calibri" w:cs="Calibri"/>
                <w:i/>
                <w:sz w:val="20"/>
                <w:szCs w:val="20"/>
              </w:rPr>
              <w:t>alue</w:t>
            </w:r>
            <w:r w:rsidR="00B05738" w:rsidRPr="008E6F4B">
              <w:rPr>
                <w:rFonts w:ascii="Calibri" w:hAnsi="Calibri" w:cs="Calibri"/>
                <w:i/>
                <w:sz w:val="20"/>
                <w:szCs w:val="20"/>
              </w:rPr>
              <w:t>s.</w:t>
            </w:r>
          </w:p>
          <w:p w14:paraId="2238047B" w14:textId="494EA65E" w:rsidR="008E6F4B" w:rsidRPr="008E6F4B" w:rsidRDefault="008E6F4B" w:rsidP="006605F5">
            <w:pPr>
              <w:rPr>
                <w:rFonts w:ascii="Calibri" w:hAnsi="Calibri" w:cs="Calibri"/>
                <w:sz w:val="20"/>
                <w:szCs w:val="20"/>
                <w:lang w:val="en-GB"/>
              </w:rPr>
            </w:pPr>
          </w:p>
        </w:tc>
        <w:tc>
          <w:tcPr>
            <w:tcW w:w="2664" w:type="dxa"/>
          </w:tcPr>
          <w:p w14:paraId="5A10952F" w14:textId="0638CC3D" w:rsidR="00AF2337" w:rsidRPr="008E6F4B" w:rsidRDefault="00AF2337" w:rsidP="00BC47FC">
            <w:pPr>
              <w:pStyle w:val="ListParagraph"/>
              <w:numPr>
                <w:ilvl w:val="0"/>
                <w:numId w:val="12"/>
              </w:numPr>
              <w:ind w:left="257" w:hanging="180"/>
              <w:rPr>
                <w:rFonts w:ascii="Calibri" w:hAnsi="Calibri" w:cs="Calibri"/>
                <w:sz w:val="20"/>
                <w:szCs w:val="20"/>
                <w:u w:val="single"/>
              </w:rPr>
            </w:pPr>
            <w:r w:rsidRPr="008E6F4B">
              <w:rPr>
                <w:rFonts w:ascii="Calibri" w:hAnsi="Calibri" w:cs="Calibri"/>
                <w:noProof/>
                <w:sz w:val="20"/>
                <w:szCs w:val="20"/>
                <w:u w:val="single"/>
                <w:lang w:eastAsia="en-GB"/>
              </w:rPr>
              <mc:AlternateContent>
                <mc:Choice Requires="wps">
                  <w:drawing>
                    <wp:anchor distT="0" distB="0" distL="114300" distR="114300" simplePos="0" relativeHeight="251655680" behindDoc="0" locked="0" layoutInCell="1" allowOverlap="1" wp14:anchorId="0E0E6881" wp14:editId="26CA1713">
                      <wp:simplePos x="0" y="0"/>
                      <wp:positionH relativeFrom="column">
                        <wp:posOffset>1432222</wp:posOffset>
                      </wp:positionH>
                      <wp:positionV relativeFrom="paragraph">
                        <wp:posOffset>29001</wp:posOffset>
                      </wp:positionV>
                      <wp:extent cx="150471" cy="1527858"/>
                      <wp:effectExtent l="0" t="0" r="21590" b="15240"/>
                      <wp:wrapNone/>
                      <wp:docPr id="298" name="Right Brace 298"/>
                      <wp:cNvGraphicFramePr/>
                      <a:graphic xmlns:a="http://schemas.openxmlformats.org/drawingml/2006/main">
                        <a:graphicData uri="http://schemas.microsoft.com/office/word/2010/wordprocessingShape">
                          <wps:wsp>
                            <wps:cNvSpPr/>
                            <wps:spPr>
                              <a:xfrm>
                                <a:off x="0" y="0"/>
                                <a:ext cx="150471" cy="1527858"/>
                              </a:xfrm>
                              <a:prstGeom prst="rightBrace">
                                <a:avLst>
                                  <a:gd name="adj1" fmla="val 8333"/>
                                  <a:gd name="adj2" fmla="val 49359"/>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844DEF2"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298" o:spid="_x0000_s1026" type="#_x0000_t88" style="position:absolute;margin-left:112.75pt;margin-top:2.3pt;width:11.85pt;height:120.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" adj="177,10662" strokecolor="black [3213]"/>
                  </w:pict>
                </mc:Fallback>
              </mc:AlternateContent>
            </w:r>
            <w:r w:rsidRPr="008E6F4B">
              <w:rPr>
                <w:rFonts w:ascii="Calibri" w:hAnsi="Calibri" w:cs="Calibri"/>
                <w:sz w:val="20"/>
                <w:szCs w:val="20"/>
                <w:u w:val="single"/>
              </w:rPr>
              <w:t>A catch-all standard</w:t>
            </w:r>
          </w:p>
          <w:p w14:paraId="4938163F" w14:textId="77777777" w:rsidR="00AF2337" w:rsidRPr="008E6F4B" w:rsidRDefault="00AF2337" w:rsidP="00BC47FC">
            <w:pPr>
              <w:pStyle w:val="ListParagraph"/>
              <w:ind w:left="257"/>
              <w:rPr>
                <w:rFonts w:ascii="Calibri" w:hAnsi="Calibri" w:cs="Calibri"/>
                <w:sz w:val="20"/>
                <w:szCs w:val="20"/>
              </w:rPr>
            </w:pPr>
          </w:p>
          <w:p w14:paraId="07BA577E" w14:textId="77777777" w:rsidR="00AF2337" w:rsidRPr="008E6F4B" w:rsidRDefault="00AF2337" w:rsidP="00BC47FC">
            <w:pPr>
              <w:pStyle w:val="ListParagraph"/>
              <w:ind w:left="257"/>
              <w:rPr>
                <w:rFonts w:ascii="Calibri" w:hAnsi="Calibri" w:cs="Calibri"/>
                <w:sz w:val="20"/>
                <w:szCs w:val="20"/>
              </w:rPr>
            </w:pPr>
          </w:p>
          <w:p w14:paraId="12BB1FC5" w14:textId="77777777" w:rsidR="00AF2337" w:rsidRPr="008E6F4B" w:rsidRDefault="00AF2337" w:rsidP="00BC47FC">
            <w:pPr>
              <w:pStyle w:val="ListParagraph"/>
              <w:numPr>
                <w:ilvl w:val="0"/>
                <w:numId w:val="12"/>
              </w:numPr>
              <w:ind w:left="257" w:hanging="180"/>
              <w:rPr>
                <w:rFonts w:ascii="Calibri" w:hAnsi="Calibri" w:cs="Calibri"/>
                <w:sz w:val="20"/>
                <w:szCs w:val="20"/>
              </w:rPr>
            </w:pPr>
            <w:r w:rsidRPr="008E6F4B">
              <w:rPr>
                <w:rFonts w:ascii="Calibri" w:hAnsi="Calibri" w:cs="Calibri"/>
                <w:sz w:val="20"/>
                <w:szCs w:val="20"/>
              </w:rPr>
              <w:t>Risk-based regulation</w:t>
            </w:r>
          </w:p>
          <w:p w14:paraId="2FBE7560" w14:textId="77777777" w:rsidR="00AF2337" w:rsidRPr="008E6F4B" w:rsidRDefault="00AF2337" w:rsidP="00BC47FC">
            <w:pPr>
              <w:ind w:left="257"/>
              <w:rPr>
                <w:rFonts w:ascii="Calibri" w:hAnsi="Calibri" w:cs="Calibri"/>
                <w:sz w:val="20"/>
                <w:szCs w:val="20"/>
              </w:rPr>
            </w:pPr>
          </w:p>
          <w:p w14:paraId="38A9AF2E" w14:textId="77777777" w:rsidR="00AF2337" w:rsidRPr="008E6F4B" w:rsidRDefault="00AF2337" w:rsidP="00BC47FC">
            <w:pPr>
              <w:pStyle w:val="ListParagraph"/>
              <w:numPr>
                <w:ilvl w:val="0"/>
                <w:numId w:val="12"/>
              </w:numPr>
              <w:ind w:left="257" w:hanging="180"/>
              <w:rPr>
                <w:rFonts w:ascii="Calibri" w:hAnsi="Calibri" w:cs="Calibri"/>
                <w:sz w:val="20"/>
                <w:szCs w:val="20"/>
                <w:u w:val="single"/>
              </w:rPr>
            </w:pPr>
            <w:r w:rsidRPr="008E6F4B">
              <w:rPr>
                <w:rFonts w:ascii="Calibri" w:hAnsi="Calibri" w:cs="Calibri"/>
                <w:sz w:val="20"/>
                <w:szCs w:val="20"/>
                <w:u w:val="single"/>
              </w:rPr>
              <w:t>A catch-all standard</w:t>
            </w:r>
          </w:p>
          <w:p w14:paraId="60B2403D" w14:textId="77777777" w:rsidR="00AF2337" w:rsidRPr="008E6F4B" w:rsidRDefault="00AF2337" w:rsidP="00BC47FC">
            <w:pPr>
              <w:pStyle w:val="ListParagraph"/>
              <w:ind w:left="257"/>
              <w:rPr>
                <w:rFonts w:ascii="Calibri" w:hAnsi="Calibri" w:cs="Calibri"/>
                <w:sz w:val="20"/>
                <w:szCs w:val="20"/>
              </w:rPr>
            </w:pPr>
          </w:p>
          <w:p w14:paraId="31575DC5" w14:textId="0600DFD5" w:rsidR="00AF2337" w:rsidRPr="008E6F4B" w:rsidRDefault="00AF2337" w:rsidP="00BC47FC">
            <w:pPr>
              <w:ind w:left="257"/>
              <w:rPr>
                <w:rFonts w:ascii="Calibri" w:hAnsi="Calibri" w:cs="Calibri"/>
                <w:sz w:val="20"/>
                <w:szCs w:val="20"/>
              </w:rPr>
            </w:pPr>
          </w:p>
          <w:p w14:paraId="62B99C83" w14:textId="64D57A3B" w:rsidR="00AF2337" w:rsidRPr="008E6F4B" w:rsidRDefault="00AF2337" w:rsidP="0030584C">
            <w:pPr>
              <w:pStyle w:val="ListParagraph"/>
              <w:numPr>
                <w:ilvl w:val="0"/>
                <w:numId w:val="12"/>
              </w:numPr>
              <w:ind w:left="257" w:hanging="180"/>
              <w:rPr>
                <w:rFonts w:ascii="Calibri" w:hAnsi="Calibri" w:cs="Calibri"/>
                <w:sz w:val="20"/>
                <w:szCs w:val="20"/>
              </w:rPr>
            </w:pPr>
            <w:r w:rsidRPr="008E6F4B">
              <w:rPr>
                <w:rFonts w:ascii="Calibri" w:hAnsi="Calibri" w:cs="Calibri"/>
                <w:sz w:val="20"/>
                <w:szCs w:val="20"/>
              </w:rPr>
              <w:t>Comprehensive risk assessment</w:t>
            </w:r>
          </w:p>
        </w:tc>
        <w:tc>
          <w:tcPr>
            <w:tcW w:w="3060" w:type="dxa"/>
          </w:tcPr>
          <w:p w14:paraId="05B647A7" w14:textId="5202B634" w:rsidR="00AF2337" w:rsidRPr="008E6F4B" w:rsidRDefault="00AF2337" w:rsidP="00BC47FC">
            <w:pPr>
              <w:pStyle w:val="ListParagraph"/>
              <w:numPr>
                <w:ilvl w:val="0"/>
                <w:numId w:val="12"/>
              </w:numPr>
              <w:ind w:left="314" w:hanging="252"/>
              <w:rPr>
                <w:rFonts w:ascii="Calibri" w:hAnsi="Calibri" w:cs="Calibri"/>
                <w:sz w:val="20"/>
                <w:szCs w:val="20"/>
              </w:rPr>
            </w:pPr>
            <w:r w:rsidRPr="008E6F4B">
              <w:rPr>
                <w:rFonts w:ascii="Calibri" w:hAnsi="Calibri" w:cs="Calibri"/>
                <w:noProof/>
                <w:sz w:val="20"/>
                <w:szCs w:val="20"/>
                <w:lang w:eastAsia="en-GB"/>
              </w:rPr>
              <mc:AlternateContent>
                <mc:Choice Requires="wps">
                  <w:drawing>
                    <wp:anchor distT="0" distB="0" distL="114300" distR="114300" simplePos="0" relativeHeight="251664896" behindDoc="0" locked="0" layoutInCell="1" allowOverlap="1" wp14:anchorId="7E86CAFE" wp14:editId="5989B016">
                      <wp:simplePos x="0" y="0"/>
                      <wp:positionH relativeFrom="column">
                        <wp:posOffset>1681367</wp:posOffset>
                      </wp:positionH>
                      <wp:positionV relativeFrom="paragraph">
                        <wp:posOffset>34789</wp:posOffset>
                      </wp:positionV>
                      <wp:extent cx="179408" cy="1388962"/>
                      <wp:effectExtent l="0" t="0" r="11430" b="20955"/>
                      <wp:wrapNone/>
                      <wp:docPr id="300" name="Right Brace 300"/>
                      <wp:cNvGraphicFramePr/>
                      <a:graphic xmlns:a="http://schemas.openxmlformats.org/drawingml/2006/main">
                        <a:graphicData uri="http://schemas.microsoft.com/office/word/2010/wordprocessingShape">
                          <wps:wsp>
                            <wps:cNvSpPr/>
                            <wps:spPr>
                              <a:xfrm>
                                <a:off x="0" y="0"/>
                                <a:ext cx="179408" cy="1388962"/>
                              </a:xfrm>
                              <a:prstGeom prst="righ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C037F9" id="Right Brace 300" o:spid="_x0000_s1026" type="#_x0000_t88" style="position:absolute;margin-left:132.4pt;margin-top:2.75pt;width:14.15pt;height:109.3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" adj="232" strokecolor="black [3213]"/>
                  </w:pict>
                </mc:Fallback>
              </mc:AlternateContent>
            </w:r>
            <w:r w:rsidRPr="008E6F4B">
              <w:rPr>
                <w:rFonts w:ascii="Calibri" w:hAnsi="Calibri" w:cs="Calibri"/>
                <w:sz w:val="20"/>
                <w:szCs w:val="20"/>
              </w:rPr>
              <w:t>Regulatory instruments (standards for drinking water quality)</w:t>
            </w:r>
          </w:p>
          <w:p w14:paraId="3CE78106" w14:textId="77777777" w:rsidR="00AF2337" w:rsidRPr="008E6F4B" w:rsidRDefault="00AF2337" w:rsidP="00BC47FC">
            <w:pPr>
              <w:pStyle w:val="ListParagraph"/>
              <w:numPr>
                <w:ilvl w:val="0"/>
                <w:numId w:val="12"/>
              </w:numPr>
              <w:ind w:left="314" w:hanging="252"/>
              <w:rPr>
                <w:rFonts w:ascii="Calibri" w:hAnsi="Calibri" w:cs="Calibri"/>
                <w:sz w:val="20"/>
                <w:szCs w:val="20"/>
              </w:rPr>
            </w:pPr>
            <w:r w:rsidRPr="008E6F4B">
              <w:rPr>
                <w:rFonts w:ascii="Calibri" w:hAnsi="Calibri" w:cs="Calibri"/>
                <w:sz w:val="20"/>
                <w:szCs w:val="20"/>
              </w:rPr>
              <w:t>Regulatory instruments (risk-based regulation)</w:t>
            </w:r>
          </w:p>
          <w:p w14:paraId="184D953B" w14:textId="77777777" w:rsidR="00AF2337" w:rsidRPr="008E6F4B" w:rsidRDefault="00AF2337" w:rsidP="00BC47FC">
            <w:pPr>
              <w:pStyle w:val="ListParagraph"/>
              <w:numPr>
                <w:ilvl w:val="0"/>
                <w:numId w:val="12"/>
              </w:numPr>
              <w:ind w:left="314" w:hanging="252"/>
              <w:rPr>
                <w:rFonts w:ascii="Calibri" w:hAnsi="Calibri" w:cs="Calibri"/>
                <w:sz w:val="20"/>
                <w:szCs w:val="20"/>
              </w:rPr>
            </w:pPr>
            <w:r w:rsidRPr="008E6F4B">
              <w:rPr>
                <w:rFonts w:ascii="Calibri" w:hAnsi="Calibri" w:cs="Calibri"/>
                <w:sz w:val="20"/>
                <w:szCs w:val="20"/>
              </w:rPr>
              <w:t>Regulatory instruments (standards for drinking water quality)</w:t>
            </w:r>
          </w:p>
          <w:p w14:paraId="7362A7EF" w14:textId="77777777" w:rsidR="00AF2337" w:rsidRPr="008E6F4B" w:rsidRDefault="00AF2337" w:rsidP="00BC47FC">
            <w:pPr>
              <w:pStyle w:val="ListParagraph"/>
              <w:numPr>
                <w:ilvl w:val="0"/>
                <w:numId w:val="12"/>
              </w:numPr>
              <w:ind w:left="314" w:hanging="252"/>
              <w:rPr>
                <w:rFonts w:ascii="Calibri" w:hAnsi="Calibri" w:cs="Calibri"/>
                <w:sz w:val="20"/>
                <w:szCs w:val="20"/>
              </w:rPr>
            </w:pPr>
            <w:r w:rsidRPr="008E6F4B">
              <w:rPr>
                <w:rFonts w:ascii="Calibri" w:hAnsi="Calibri" w:cs="Calibri"/>
                <w:sz w:val="20"/>
                <w:szCs w:val="20"/>
              </w:rPr>
              <w:t>Comprehensiveness</w:t>
            </w:r>
          </w:p>
        </w:tc>
        <w:tc>
          <w:tcPr>
            <w:tcW w:w="2468" w:type="dxa"/>
          </w:tcPr>
          <w:p w14:paraId="2AD1822C" w14:textId="77777777" w:rsidR="00AF2337" w:rsidRPr="008E6F4B" w:rsidRDefault="00AF2337" w:rsidP="00BC47FC">
            <w:pPr>
              <w:pStyle w:val="ListParagraph"/>
              <w:numPr>
                <w:ilvl w:val="0"/>
                <w:numId w:val="10"/>
              </w:numPr>
              <w:ind w:left="231" w:hanging="179"/>
              <w:rPr>
                <w:rFonts w:ascii="Calibri" w:hAnsi="Calibri" w:cs="Calibri"/>
                <w:sz w:val="20"/>
                <w:szCs w:val="20"/>
              </w:rPr>
            </w:pPr>
            <w:r w:rsidRPr="008E6F4B">
              <w:rPr>
                <w:rFonts w:ascii="Calibri" w:hAnsi="Calibri" w:cs="Calibri"/>
                <w:sz w:val="20"/>
                <w:szCs w:val="20"/>
              </w:rPr>
              <w:t>Regulatory instruments</w:t>
            </w:r>
          </w:p>
          <w:p w14:paraId="427B9FAF" w14:textId="77777777" w:rsidR="00AF2337" w:rsidRPr="008E6F4B" w:rsidRDefault="00AF2337" w:rsidP="00BC47FC">
            <w:pPr>
              <w:pStyle w:val="ListParagraph"/>
              <w:ind w:left="231"/>
              <w:rPr>
                <w:rFonts w:ascii="Calibri" w:hAnsi="Calibri" w:cs="Calibri"/>
                <w:sz w:val="20"/>
                <w:szCs w:val="20"/>
              </w:rPr>
            </w:pPr>
          </w:p>
          <w:p w14:paraId="1BA9E447" w14:textId="77777777" w:rsidR="00AF2337" w:rsidRPr="008E6F4B" w:rsidRDefault="00AF2337" w:rsidP="00BC47FC">
            <w:pPr>
              <w:pStyle w:val="ListParagraph"/>
              <w:ind w:left="231"/>
              <w:rPr>
                <w:rFonts w:ascii="Calibri" w:hAnsi="Calibri" w:cs="Calibri"/>
                <w:sz w:val="20"/>
                <w:szCs w:val="20"/>
              </w:rPr>
            </w:pPr>
          </w:p>
          <w:p w14:paraId="5FA73A41" w14:textId="77777777" w:rsidR="00AF2337" w:rsidRPr="008E6F4B" w:rsidRDefault="00AF2337" w:rsidP="00BC47FC">
            <w:pPr>
              <w:pStyle w:val="ListParagraph"/>
              <w:numPr>
                <w:ilvl w:val="0"/>
                <w:numId w:val="10"/>
              </w:numPr>
              <w:ind w:left="231" w:hanging="179"/>
              <w:rPr>
                <w:rFonts w:ascii="Calibri" w:hAnsi="Calibri" w:cs="Calibri"/>
                <w:sz w:val="20"/>
                <w:szCs w:val="20"/>
              </w:rPr>
            </w:pPr>
            <w:r w:rsidRPr="008E6F4B">
              <w:rPr>
                <w:rFonts w:ascii="Calibri" w:hAnsi="Calibri" w:cs="Calibri"/>
                <w:sz w:val="20"/>
                <w:szCs w:val="20"/>
              </w:rPr>
              <w:t xml:space="preserve">Regulatory instruments </w:t>
            </w:r>
          </w:p>
          <w:p w14:paraId="2D72ADE0" w14:textId="77777777" w:rsidR="00AF2337" w:rsidRPr="008E6F4B" w:rsidRDefault="00AF2337" w:rsidP="00BC47FC">
            <w:pPr>
              <w:pStyle w:val="ListParagraph"/>
              <w:ind w:left="231"/>
              <w:rPr>
                <w:rFonts w:ascii="Calibri" w:hAnsi="Calibri" w:cs="Calibri"/>
                <w:sz w:val="20"/>
                <w:szCs w:val="20"/>
              </w:rPr>
            </w:pPr>
          </w:p>
          <w:p w14:paraId="2385312F" w14:textId="77777777" w:rsidR="00AF2337" w:rsidRPr="008E6F4B" w:rsidRDefault="00AF2337" w:rsidP="00BC47FC">
            <w:pPr>
              <w:pStyle w:val="ListParagraph"/>
              <w:numPr>
                <w:ilvl w:val="0"/>
                <w:numId w:val="10"/>
              </w:numPr>
              <w:ind w:left="231" w:hanging="179"/>
              <w:rPr>
                <w:rFonts w:ascii="Calibri" w:hAnsi="Calibri" w:cs="Calibri"/>
                <w:sz w:val="20"/>
                <w:szCs w:val="20"/>
              </w:rPr>
            </w:pPr>
            <w:r w:rsidRPr="008E6F4B">
              <w:rPr>
                <w:rFonts w:ascii="Calibri" w:hAnsi="Calibri" w:cs="Calibri"/>
                <w:sz w:val="20"/>
                <w:szCs w:val="20"/>
              </w:rPr>
              <w:t xml:space="preserve">Regulatory instruments </w:t>
            </w:r>
          </w:p>
          <w:p w14:paraId="47BCA480" w14:textId="77777777" w:rsidR="00AF2337" w:rsidRPr="008E6F4B" w:rsidRDefault="00AF2337" w:rsidP="00BC47FC">
            <w:pPr>
              <w:ind w:left="231"/>
              <w:rPr>
                <w:rFonts w:ascii="Calibri" w:hAnsi="Calibri" w:cs="Calibri"/>
                <w:sz w:val="20"/>
                <w:szCs w:val="20"/>
              </w:rPr>
            </w:pPr>
          </w:p>
          <w:p w14:paraId="2AFFA6D5" w14:textId="77777777" w:rsidR="00AF2337" w:rsidRPr="008E6F4B" w:rsidRDefault="00AF2337" w:rsidP="00BC47FC">
            <w:pPr>
              <w:pStyle w:val="ListParagraph"/>
              <w:ind w:left="231"/>
              <w:rPr>
                <w:rFonts w:ascii="Calibri" w:hAnsi="Calibri" w:cs="Calibri"/>
                <w:sz w:val="20"/>
                <w:szCs w:val="20"/>
              </w:rPr>
            </w:pPr>
          </w:p>
          <w:p w14:paraId="755D70DF" w14:textId="31738BA6" w:rsidR="00AF2337" w:rsidRPr="008E6F4B" w:rsidRDefault="00AF2337" w:rsidP="00BC47FC">
            <w:pPr>
              <w:pStyle w:val="ListParagraph"/>
              <w:numPr>
                <w:ilvl w:val="0"/>
                <w:numId w:val="10"/>
              </w:numPr>
              <w:ind w:left="231" w:hanging="179"/>
              <w:rPr>
                <w:rFonts w:ascii="Calibri" w:hAnsi="Calibri" w:cs="Calibri"/>
                <w:sz w:val="20"/>
                <w:szCs w:val="20"/>
              </w:rPr>
            </w:pPr>
            <w:r w:rsidRPr="008E6F4B">
              <w:rPr>
                <w:rFonts w:ascii="Calibri" w:hAnsi="Calibri" w:cs="Calibri"/>
                <w:sz w:val="20"/>
                <w:szCs w:val="20"/>
              </w:rPr>
              <w:t>The comprehensiveness of the risk assessment</w:t>
            </w:r>
          </w:p>
        </w:tc>
      </w:tr>
      <w:tr w:rsidR="00AF2337" w:rsidRPr="008E6F4B" w14:paraId="159DAC62" w14:textId="77777777" w:rsidTr="008E6F4B">
        <w:tc>
          <w:tcPr>
            <w:tcW w:w="5382" w:type="dxa"/>
          </w:tcPr>
          <w:p w14:paraId="113FBA63" w14:textId="77777777" w:rsidR="00AF2337" w:rsidRPr="008E6F4B" w:rsidRDefault="00AF2337" w:rsidP="006605F5">
            <w:pPr>
              <w:rPr>
                <w:rFonts w:ascii="Calibri" w:hAnsi="Calibri" w:cs="Calibri"/>
                <w:sz w:val="20"/>
                <w:szCs w:val="20"/>
                <w:lang w:val="en-GB"/>
              </w:rPr>
            </w:pPr>
            <w:r w:rsidRPr="008E6F4B">
              <w:rPr>
                <w:rFonts w:ascii="Calibri" w:hAnsi="Calibri" w:cs="Calibri"/>
                <w:sz w:val="20"/>
                <w:szCs w:val="20"/>
              </w:rPr>
              <w:t>“</w:t>
            </w:r>
            <w:r w:rsidRPr="008E6F4B">
              <w:rPr>
                <w:rFonts w:ascii="Calibri" w:hAnsi="Calibri" w:cs="Calibri"/>
                <w:sz w:val="20"/>
                <w:szCs w:val="20"/>
                <w:lang w:val="en-GB"/>
              </w:rPr>
              <w:t>Yeah, they go from catchment to tap, yeah, so.</w:t>
            </w:r>
            <w:r w:rsidRPr="008E6F4B">
              <w:rPr>
                <w:rFonts w:ascii="Calibri" w:hAnsi="Calibri" w:cs="Calibri"/>
                <w:sz w:val="20"/>
                <w:szCs w:val="20"/>
              </w:rPr>
              <w:t>”</w:t>
            </w:r>
          </w:p>
          <w:p w14:paraId="54DE2C73" w14:textId="77777777" w:rsidR="00AF2337" w:rsidRPr="008E6F4B" w:rsidRDefault="00AF2337" w:rsidP="006605F5">
            <w:pPr>
              <w:rPr>
                <w:rFonts w:ascii="Calibri" w:hAnsi="Calibri" w:cs="Calibri"/>
                <w:sz w:val="20"/>
                <w:szCs w:val="20"/>
              </w:rPr>
            </w:pPr>
          </w:p>
        </w:tc>
        <w:tc>
          <w:tcPr>
            <w:tcW w:w="2664" w:type="dxa"/>
          </w:tcPr>
          <w:p w14:paraId="6A5C125D" w14:textId="77777777" w:rsidR="00AF2337" w:rsidRPr="008E6F4B" w:rsidRDefault="00AF2337" w:rsidP="00BC47FC">
            <w:pPr>
              <w:pStyle w:val="ListParagraph"/>
              <w:numPr>
                <w:ilvl w:val="0"/>
                <w:numId w:val="13"/>
              </w:numPr>
              <w:ind w:left="257" w:hanging="210"/>
              <w:rPr>
                <w:rFonts w:ascii="Calibri" w:hAnsi="Calibri" w:cs="Calibri"/>
                <w:sz w:val="20"/>
                <w:szCs w:val="20"/>
              </w:rPr>
            </w:pPr>
            <w:r w:rsidRPr="008E6F4B">
              <w:rPr>
                <w:rFonts w:ascii="Calibri" w:hAnsi="Calibri" w:cs="Calibri"/>
                <w:sz w:val="20"/>
                <w:szCs w:val="20"/>
              </w:rPr>
              <w:t>From catchment to tap</w:t>
            </w:r>
          </w:p>
        </w:tc>
        <w:tc>
          <w:tcPr>
            <w:tcW w:w="3060" w:type="dxa"/>
          </w:tcPr>
          <w:p w14:paraId="69396AC6" w14:textId="77777777" w:rsidR="00AF2337" w:rsidRPr="008E6F4B" w:rsidRDefault="00AF2337" w:rsidP="00BC47FC">
            <w:pPr>
              <w:pStyle w:val="ListParagraph"/>
              <w:numPr>
                <w:ilvl w:val="0"/>
                <w:numId w:val="13"/>
              </w:numPr>
              <w:ind w:left="314" w:hanging="240"/>
              <w:rPr>
                <w:rFonts w:ascii="Calibri" w:hAnsi="Calibri" w:cs="Calibri"/>
                <w:sz w:val="20"/>
                <w:szCs w:val="20"/>
              </w:rPr>
            </w:pPr>
            <w:r w:rsidRPr="008E6F4B">
              <w:rPr>
                <w:rFonts w:ascii="Calibri" w:hAnsi="Calibri" w:cs="Calibri"/>
                <w:sz w:val="20"/>
                <w:szCs w:val="20"/>
              </w:rPr>
              <w:t>Comprehensiveness</w:t>
            </w:r>
          </w:p>
        </w:tc>
        <w:tc>
          <w:tcPr>
            <w:tcW w:w="2468" w:type="dxa"/>
          </w:tcPr>
          <w:p w14:paraId="65F225B6" w14:textId="7A1558E3" w:rsidR="00AF2337" w:rsidRPr="008E6F4B" w:rsidRDefault="00AF2337" w:rsidP="00BC47FC">
            <w:pPr>
              <w:pStyle w:val="ListParagraph"/>
              <w:numPr>
                <w:ilvl w:val="0"/>
                <w:numId w:val="11"/>
              </w:numPr>
              <w:ind w:left="231" w:hanging="164"/>
              <w:rPr>
                <w:rFonts w:ascii="Calibri" w:hAnsi="Calibri" w:cs="Calibri"/>
                <w:sz w:val="20"/>
                <w:szCs w:val="20"/>
              </w:rPr>
            </w:pPr>
            <w:r w:rsidRPr="008E6F4B">
              <w:rPr>
                <w:rFonts w:ascii="Calibri" w:hAnsi="Calibri" w:cs="Calibri"/>
                <w:sz w:val="20"/>
                <w:szCs w:val="20"/>
              </w:rPr>
              <w:t>The comprehensiveness of the risk assessment</w:t>
            </w:r>
          </w:p>
        </w:tc>
      </w:tr>
      <w:tr w:rsidR="00AF2337" w:rsidRPr="008E6F4B" w14:paraId="4781E65C" w14:textId="77777777" w:rsidTr="008E6F4B">
        <w:tc>
          <w:tcPr>
            <w:tcW w:w="5382" w:type="dxa"/>
          </w:tcPr>
          <w:p w14:paraId="4157839C" w14:textId="77777777" w:rsidR="00AF2337" w:rsidRDefault="00AF2337" w:rsidP="006605F5">
            <w:pPr>
              <w:rPr>
                <w:rFonts w:ascii="Calibri" w:hAnsi="Calibri" w:cs="Calibri"/>
                <w:sz w:val="20"/>
                <w:szCs w:val="20"/>
              </w:rPr>
            </w:pPr>
            <w:r w:rsidRPr="008E6F4B">
              <w:rPr>
                <w:rFonts w:ascii="Calibri" w:hAnsi="Calibri" w:cs="Calibri"/>
                <w:sz w:val="20"/>
                <w:szCs w:val="20"/>
              </w:rPr>
              <w:t>“</w:t>
            </w:r>
            <w:r w:rsidRPr="008E6F4B">
              <w:rPr>
                <w:rFonts w:ascii="Calibri" w:hAnsi="Calibri" w:cs="Calibri"/>
                <w:sz w:val="20"/>
                <w:szCs w:val="20"/>
                <w:lang w:val="en-GB"/>
              </w:rPr>
              <w:t>So, they will have their own specific risk assessments, but again it will be generic for the area. So, all hospitals and all schools will be risk assessing roughly the same way, unless they have other information that tells them otherwise, which they can do because they will go and inspect and take samples from public buildings, hospitals, not just hospitals, and schools.</w:t>
            </w:r>
            <w:r w:rsidR="00E87A91" w:rsidRPr="008E6F4B">
              <w:rPr>
                <w:rFonts w:ascii="Calibri" w:hAnsi="Calibri" w:cs="Calibri"/>
                <w:sz w:val="20"/>
                <w:szCs w:val="20"/>
              </w:rPr>
              <w:t>”</w:t>
            </w:r>
          </w:p>
          <w:p w14:paraId="3B06A238" w14:textId="37A7F464" w:rsidR="008E6F4B" w:rsidRPr="008E6F4B" w:rsidRDefault="008E6F4B" w:rsidP="006605F5">
            <w:pPr>
              <w:rPr>
                <w:rFonts w:ascii="Calibri" w:hAnsi="Calibri" w:cs="Calibri"/>
                <w:sz w:val="20"/>
                <w:szCs w:val="20"/>
              </w:rPr>
            </w:pPr>
          </w:p>
        </w:tc>
        <w:tc>
          <w:tcPr>
            <w:tcW w:w="2664" w:type="dxa"/>
          </w:tcPr>
          <w:p w14:paraId="088A229A" w14:textId="77777777" w:rsidR="00AF2337" w:rsidRPr="008E6F4B" w:rsidRDefault="00AF2337" w:rsidP="00BC47FC">
            <w:pPr>
              <w:pStyle w:val="ListParagraph"/>
              <w:numPr>
                <w:ilvl w:val="0"/>
                <w:numId w:val="13"/>
              </w:numPr>
              <w:ind w:left="257" w:hanging="210"/>
              <w:rPr>
                <w:rFonts w:ascii="Calibri" w:hAnsi="Calibri" w:cs="Calibri"/>
                <w:sz w:val="20"/>
                <w:szCs w:val="20"/>
              </w:rPr>
            </w:pPr>
            <w:r w:rsidRPr="008E6F4B">
              <w:rPr>
                <w:rFonts w:ascii="Calibri" w:hAnsi="Calibri" w:cs="Calibri"/>
                <w:sz w:val="20"/>
                <w:szCs w:val="20"/>
              </w:rPr>
              <w:t>Specific risk assessments that is generic for the area</w:t>
            </w:r>
          </w:p>
          <w:p w14:paraId="365E22C5" w14:textId="77777777" w:rsidR="00AF2337" w:rsidRPr="008E6F4B" w:rsidRDefault="00AF2337" w:rsidP="00BC47FC">
            <w:pPr>
              <w:ind w:left="257"/>
              <w:rPr>
                <w:rFonts w:ascii="Calibri" w:hAnsi="Calibri" w:cs="Calibri"/>
                <w:sz w:val="20"/>
                <w:szCs w:val="20"/>
              </w:rPr>
            </w:pPr>
          </w:p>
        </w:tc>
        <w:tc>
          <w:tcPr>
            <w:tcW w:w="3060" w:type="dxa"/>
          </w:tcPr>
          <w:p w14:paraId="5468BB94" w14:textId="77777777" w:rsidR="00AF2337" w:rsidRPr="008E6F4B" w:rsidRDefault="00AF2337" w:rsidP="00BC47FC">
            <w:pPr>
              <w:pStyle w:val="ListParagraph"/>
              <w:numPr>
                <w:ilvl w:val="0"/>
                <w:numId w:val="13"/>
              </w:numPr>
              <w:ind w:left="314" w:hanging="240"/>
              <w:rPr>
                <w:rFonts w:ascii="Calibri" w:hAnsi="Calibri" w:cs="Calibri"/>
                <w:sz w:val="20"/>
                <w:szCs w:val="20"/>
              </w:rPr>
            </w:pPr>
            <w:r w:rsidRPr="008E6F4B">
              <w:rPr>
                <w:rFonts w:ascii="Calibri" w:hAnsi="Calibri" w:cs="Calibri"/>
                <w:sz w:val="20"/>
                <w:szCs w:val="20"/>
              </w:rPr>
              <w:t>Risk assessment for buildings</w:t>
            </w:r>
          </w:p>
        </w:tc>
        <w:tc>
          <w:tcPr>
            <w:tcW w:w="2468" w:type="dxa"/>
          </w:tcPr>
          <w:p w14:paraId="50F0F8B4" w14:textId="77777777" w:rsidR="00AF2337" w:rsidRPr="008E6F4B" w:rsidRDefault="00AF2337" w:rsidP="00BC47FC">
            <w:pPr>
              <w:pStyle w:val="ListParagraph"/>
              <w:numPr>
                <w:ilvl w:val="0"/>
                <w:numId w:val="11"/>
              </w:numPr>
              <w:ind w:left="231" w:hanging="164"/>
              <w:rPr>
                <w:rFonts w:ascii="Calibri" w:hAnsi="Calibri" w:cs="Calibri"/>
                <w:sz w:val="20"/>
                <w:szCs w:val="20"/>
              </w:rPr>
            </w:pPr>
            <w:r w:rsidRPr="008E6F4B">
              <w:rPr>
                <w:rFonts w:ascii="Calibri" w:hAnsi="Calibri" w:cs="Calibri"/>
                <w:sz w:val="20"/>
                <w:szCs w:val="20"/>
              </w:rPr>
              <w:t>The comprehensiveness of the risk assessment</w:t>
            </w:r>
          </w:p>
        </w:tc>
      </w:tr>
    </w:tbl>
    <w:p w14:paraId="5D6F3083" w14:textId="77777777" w:rsidR="00AF2337" w:rsidRPr="00A1340F" w:rsidRDefault="00AF2337" w:rsidP="00710CC2">
      <w:pPr>
        <w:spacing w:after="0" w:line="480" w:lineRule="auto"/>
        <w:rPr>
          <w:rFonts w:ascii="Times New Roman" w:hAnsi="Times New Roman" w:cs="Times New Roman"/>
          <w:sz w:val="24"/>
          <w:szCs w:val="24"/>
        </w:rPr>
      </w:pPr>
    </w:p>
    <w:p w14:paraId="0DA4EA4F" w14:textId="2AE91607" w:rsidR="00AF2337" w:rsidRPr="00A1340F" w:rsidRDefault="00AF2337" w:rsidP="00710CC2">
      <w:pPr>
        <w:spacing w:after="0" w:line="480" w:lineRule="auto"/>
        <w:rPr>
          <w:rFonts w:ascii="Times New Roman" w:hAnsi="Times New Roman" w:cs="Times New Roman"/>
          <w:sz w:val="24"/>
          <w:szCs w:val="24"/>
        </w:rPr>
        <w:sectPr w:rsidR="00AF2337" w:rsidRPr="00A1340F" w:rsidSect="006002DB">
          <w:pgSz w:w="16838" w:h="11906" w:orient="landscape"/>
          <w:pgMar w:top="1440" w:right="1440" w:bottom="1440" w:left="1440" w:header="720" w:footer="720" w:gutter="0"/>
          <w:cols w:space="720"/>
          <w:docGrid w:linePitch="360"/>
        </w:sectPr>
      </w:pPr>
    </w:p>
    <w:p w14:paraId="1836AA0A" w14:textId="38B24AB9" w:rsidR="00F701FC" w:rsidRPr="006605F5" w:rsidRDefault="006605F5" w:rsidP="006605F5">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3. Results</w:t>
      </w:r>
      <w:r w:rsidR="00E637D1">
        <w:rPr>
          <w:rFonts w:ascii="Times New Roman" w:hAnsi="Times New Roman" w:cs="Times New Roman"/>
          <w:b/>
          <w:sz w:val="24"/>
          <w:szCs w:val="24"/>
        </w:rPr>
        <w:t xml:space="preserve"> and discussion</w:t>
      </w:r>
    </w:p>
    <w:p w14:paraId="162C77E8" w14:textId="11A8C147" w:rsidR="00722FCC" w:rsidRDefault="00A23F57" w:rsidP="00070419">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W</w:t>
      </w:r>
      <w:r w:rsidR="000B1639">
        <w:rPr>
          <w:rFonts w:ascii="Times New Roman" w:hAnsi="Times New Roman" w:cs="Times New Roman"/>
          <w:sz w:val="24"/>
          <w:szCs w:val="24"/>
        </w:rPr>
        <w:t>e</w:t>
      </w:r>
      <w:r w:rsidR="008E34D0" w:rsidRPr="003F6DBB">
        <w:rPr>
          <w:rFonts w:ascii="Times New Roman" w:hAnsi="Times New Roman" w:cs="Times New Roman"/>
          <w:sz w:val="24"/>
          <w:szCs w:val="24"/>
        </w:rPr>
        <w:t xml:space="preserve"> </w:t>
      </w:r>
      <w:r w:rsidR="0029184E" w:rsidRPr="003F6DBB">
        <w:rPr>
          <w:rFonts w:ascii="Times New Roman" w:hAnsi="Times New Roman" w:cs="Times New Roman"/>
          <w:sz w:val="24"/>
          <w:szCs w:val="24"/>
        </w:rPr>
        <w:t>discuss the key themes</w:t>
      </w:r>
      <w:r w:rsidR="000E0627">
        <w:rPr>
          <w:rFonts w:ascii="Times New Roman" w:hAnsi="Times New Roman" w:cs="Times New Roman"/>
          <w:sz w:val="24"/>
          <w:szCs w:val="24"/>
        </w:rPr>
        <w:t xml:space="preserve"> from this</w:t>
      </w:r>
      <w:r w:rsidR="0029184E" w:rsidRPr="003F6DBB">
        <w:rPr>
          <w:rFonts w:ascii="Times New Roman" w:hAnsi="Times New Roman" w:cs="Times New Roman"/>
          <w:sz w:val="24"/>
          <w:szCs w:val="24"/>
        </w:rPr>
        <w:t xml:space="preserve"> study</w:t>
      </w:r>
      <w:r w:rsidR="00C84B21">
        <w:rPr>
          <w:rFonts w:ascii="Times New Roman" w:hAnsi="Times New Roman" w:cs="Times New Roman"/>
          <w:sz w:val="24"/>
          <w:szCs w:val="24"/>
        </w:rPr>
        <w:t>:</w:t>
      </w:r>
      <w:r w:rsidR="005B6EDA">
        <w:rPr>
          <w:rFonts w:ascii="Times New Roman" w:hAnsi="Times New Roman" w:cs="Times New Roman"/>
          <w:sz w:val="24"/>
          <w:szCs w:val="24"/>
        </w:rPr>
        <w:t xml:space="preserve"> (a) the journey </w:t>
      </w:r>
      <w:r w:rsidR="0051239E">
        <w:rPr>
          <w:rFonts w:ascii="Times New Roman" w:hAnsi="Times New Roman" w:cs="Times New Roman"/>
          <w:sz w:val="24"/>
          <w:szCs w:val="24"/>
        </w:rPr>
        <w:t xml:space="preserve">in regulatory style </w:t>
      </w:r>
      <w:r w:rsidR="005B6EDA">
        <w:rPr>
          <w:rFonts w:ascii="Times New Roman" w:hAnsi="Times New Roman" w:cs="Times New Roman"/>
          <w:sz w:val="24"/>
          <w:szCs w:val="24"/>
        </w:rPr>
        <w:t>from compliance- to ri</w:t>
      </w:r>
      <w:r w:rsidR="0051239E">
        <w:rPr>
          <w:rFonts w:ascii="Times New Roman" w:hAnsi="Times New Roman" w:cs="Times New Roman"/>
          <w:sz w:val="24"/>
          <w:szCs w:val="24"/>
        </w:rPr>
        <w:t xml:space="preserve">sk-based regulation; (b) </w:t>
      </w:r>
      <w:r w:rsidR="005B6EDA">
        <w:rPr>
          <w:rFonts w:ascii="Times New Roman" w:hAnsi="Times New Roman" w:cs="Times New Roman"/>
          <w:sz w:val="24"/>
          <w:szCs w:val="24"/>
        </w:rPr>
        <w:t>compliance policy</w:t>
      </w:r>
      <w:r w:rsidR="0051239E">
        <w:rPr>
          <w:rFonts w:ascii="Times New Roman" w:hAnsi="Times New Roman" w:cs="Times New Roman"/>
          <w:sz w:val="24"/>
          <w:szCs w:val="24"/>
        </w:rPr>
        <w:t xml:space="preserve">; </w:t>
      </w:r>
      <w:r w:rsidR="005B6EDA">
        <w:rPr>
          <w:rFonts w:ascii="Times New Roman" w:hAnsi="Times New Roman" w:cs="Times New Roman"/>
          <w:sz w:val="24"/>
          <w:szCs w:val="24"/>
        </w:rPr>
        <w:t xml:space="preserve">(c) regulating the risk management activities of utilities; (d) cooperation between </w:t>
      </w:r>
      <w:r w:rsidR="0051239E">
        <w:rPr>
          <w:rFonts w:ascii="Times New Roman" w:hAnsi="Times New Roman" w:cs="Times New Roman"/>
          <w:sz w:val="24"/>
          <w:szCs w:val="24"/>
        </w:rPr>
        <w:t>regulators</w:t>
      </w:r>
      <w:r w:rsidR="005B6EDA">
        <w:rPr>
          <w:rFonts w:ascii="Times New Roman" w:hAnsi="Times New Roman" w:cs="Times New Roman"/>
          <w:sz w:val="24"/>
          <w:szCs w:val="24"/>
        </w:rPr>
        <w:t>; (e) th</w:t>
      </w:r>
      <w:r w:rsidR="00F664C6">
        <w:rPr>
          <w:rFonts w:ascii="Times New Roman" w:hAnsi="Times New Roman" w:cs="Times New Roman"/>
          <w:sz w:val="24"/>
          <w:szCs w:val="24"/>
        </w:rPr>
        <w:t>e role of</w:t>
      </w:r>
      <w:r w:rsidR="005B6EDA">
        <w:rPr>
          <w:rFonts w:ascii="Times New Roman" w:hAnsi="Times New Roman" w:cs="Times New Roman"/>
          <w:sz w:val="24"/>
          <w:szCs w:val="24"/>
        </w:rPr>
        <w:t xml:space="preserve"> </w:t>
      </w:r>
      <w:r w:rsidR="001917E7">
        <w:rPr>
          <w:rFonts w:ascii="Times New Roman" w:hAnsi="Times New Roman" w:cs="Times New Roman"/>
          <w:sz w:val="24"/>
          <w:szCs w:val="24"/>
        </w:rPr>
        <w:t xml:space="preserve">various instruments within </w:t>
      </w:r>
      <w:r w:rsidR="00722FCC">
        <w:rPr>
          <w:rFonts w:ascii="Times New Roman" w:hAnsi="Times New Roman" w:cs="Times New Roman"/>
          <w:sz w:val="24"/>
          <w:szCs w:val="24"/>
        </w:rPr>
        <w:t>the ‘regulatory ladder’</w:t>
      </w:r>
      <w:r w:rsidR="00AF59DD">
        <w:rPr>
          <w:rFonts w:ascii="Times New Roman" w:hAnsi="Times New Roman" w:cs="Times New Roman"/>
          <w:sz w:val="24"/>
          <w:szCs w:val="24"/>
        </w:rPr>
        <w:t xml:space="preserve"> for </w:t>
      </w:r>
      <w:r w:rsidR="00F664C6">
        <w:rPr>
          <w:rFonts w:ascii="Times New Roman" w:hAnsi="Times New Roman" w:cs="Times New Roman"/>
          <w:sz w:val="24"/>
          <w:szCs w:val="24"/>
        </w:rPr>
        <w:t>water safety</w:t>
      </w:r>
      <w:r w:rsidR="00C84B21">
        <w:rPr>
          <w:rFonts w:ascii="Times New Roman" w:hAnsi="Times New Roman" w:cs="Times New Roman"/>
          <w:sz w:val="24"/>
          <w:szCs w:val="24"/>
        </w:rPr>
        <w:t xml:space="preserve"> planning</w:t>
      </w:r>
      <w:r w:rsidR="005B6EDA">
        <w:rPr>
          <w:rFonts w:ascii="Times New Roman" w:hAnsi="Times New Roman" w:cs="Times New Roman"/>
          <w:sz w:val="24"/>
          <w:szCs w:val="24"/>
        </w:rPr>
        <w:t>; and (f) practical issues that influence</w:t>
      </w:r>
      <w:r w:rsidR="00C84B21">
        <w:rPr>
          <w:rFonts w:ascii="Times New Roman" w:hAnsi="Times New Roman" w:cs="Times New Roman"/>
          <w:sz w:val="24"/>
          <w:szCs w:val="24"/>
        </w:rPr>
        <w:t>d</w:t>
      </w:r>
      <w:r w:rsidR="005B6EDA">
        <w:rPr>
          <w:rFonts w:ascii="Times New Roman" w:hAnsi="Times New Roman" w:cs="Times New Roman"/>
          <w:sz w:val="24"/>
          <w:szCs w:val="24"/>
        </w:rPr>
        <w:t xml:space="preserve"> </w:t>
      </w:r>
      <w:r w:rsidR="00B361E4">
        <w:rPr>
          <w:rFonts w:ascii="Times New Roman" w:hAnsi="Times New Roman" w:cs="Times New Roman"/>
          <w:sz w:val="24"/>
          <w:szCs w:val="24"/>
        </w:rPr>
        <w:t>(a) to (e)</w:t>
      </w:r>
      <w:r w:rsidR="005B6EDA">
        <w:rPr>
          <w:rFonts w:ascii="Times New Roman" w:hAnsi="Times New Roman" w:cs="Times New Roman"/>
          <w:sz w:val="24"/>
          <w:szCs w:val="24"/>
        </w:rPr>
        <w:t xml:space="preserve"> above</w:t>
      </w:r>
      <w:r w:rsidR="005667DB">
        <w:rPr>
          <w:rFonts w:ascii="Times New Roman" w:hAnsi="Times New Roman" w:cs="Times New Roman"/>
          <w:sz w:val="24"/>
          <w:szCs w:val="24"/>
        </w:rPr>
        <w:t>; sections 3.1 to 3.6 below</w:t>
      </w:r>
      <w:r w:rsidR="005B6EDA">
        <w:rPr>
          <w:rFonts w:ascii="Times New Roman" w:hAnsi="Times New Roman" w:cs="Times New Roman"/>
          <w:sz w:val="24"/>
          <w:szCs w:val="24"/>
        </w:rPr>
        <w:t>.</w:t>
      </w:r>
      <w:r w:rsidR="000D745E">
        <w:rPr>
          <w:rFonts w:ascii="Times New Roman" w:hAnsi="Times New Roman" w:cs="Times New Roman"/>
          <w:sz w:val="24"/>
          <w:szCs w:val="24"/>
        </w:rPr>
        <w:t xml:space="preserve">  These </w:t>
      </w:r>
      <w:r w:rsidR="00CC5225">
        <w:rPr>
          <w:rFonts w:ascii="Times New Roman" w:hAnsi="Times New Roman" w:cs="Times New Roman"/>
          <w:sz w:val="24"/>
          <w:szCs w:val="24"/>
        </w:rPr>
        <w:t>themes</w:t>
      </w:r>
      <w:r w:rsidR="00C31806">
        <w:rPr>
          <w:rFonts w:ascii="Times New Roman" w:hAnsi="Times New Roman" w:cs="Times New Roman"/>
          <w:sz w:val="24"/>
          <w:szCs w:val="24"/>
        </w:rPr>
        <w:t>, which include</w:t>
      </w:r>
      <w:r w:rsidR="004F331B">
        <w:rPr>
          <w:rFonts w:ascii="Times New Roman" w:hAnsi="Times New Roman" w:cs="Times New Roman"/>
          <w:sz w:val="24"/>
          <w:szCs w:val="24"/>
        </w:rPr>
        <w:t>d</w:t>
      </w:r>
      <w:r w:rsidR="00C31806">
        <w:rPr>
          <w:rFonts w:ascii="Times New Roman" w:hAnsi="Times New Roman" w:cs="Times New Roman"/>
          <w:sz w:val="24"/>
          <w:szCs w:val="24"/>
        </w:rPr>
        <w:t xml:space="preserve"> the portfolio of regulatory instru</w:t>
      </w:r>
      <w:r w:rsidR="00B361E4">
        <w:rPr>
          <w:rFonts w:ascii="Times New Roman" w:hAnsi="Times New Roman" w:cs="Times New Roman"/>
          <w:sz w:val="24"/>
          <w:szCs w:val="24"/>
        </w:rPr>
        <w:t>ments,</w:t>
      </w:r>
      <w:r w:rsidR="00C31806">
        <w:rPr>
          <w:rFonts w:ascii="Times New Roman" w:hAnsi="Times New Roman" w:cs="Times New Roman"/>
          <w:sz w:val="24"/>
          <w:szCs w:val="24"/>
        </w:rPr>
        <w:t xml:space="preserve"> the comprehensiveness of risk assessments</w:t>
      </w:r>
      <w:r w:rsidR="00722FCC">
        <w:rPr>
          <w:rFonts w:ascii="Times New Roman" w:hAnsi="Times New Roman" w:cs="Times New Roman"/>
          <w:sz w:val="24"/>
          <w:szCs w:val="24"/>
        </w:rPr>
        <w:t xml:space="preserve"> and how they </w:t>
      </w:r>
      <w:r w:rsidR="00D66510">
        <w:rPr>
          <w:rFonts w:ascii="Times New Roman" w:hAnsi="Times New Roman" w:cs="Times New Roman"/>
          <w:sz w:val="24"/>
          <w:szCs w:val="24"/>
        </w:rPr>
        <w:t>are</w:t>
      </w:r>
      <w:r w:rsidR="00722FCC">
        <w:rPr>
          <w:rFonts w:ascii="Times New Roman" w:hAnsi="Times New Roman" w:cs="Times New Roman"/>
          <w:sz w:val="24"/>
          <w:szCs w:val="24"/>
        </w:rPr>
        <w:t xml:space="preserve"> overseen by </w:t>
      </w:r>
      <w:r w:rsidR="00722FCC" w:rsidRPr="00DE7223">
        <w:rPr>
          <w:rFonts w:ascii="Times New Roman" w:hAnsi="Times New Roman" w:cs="Times New Roman"/>
          <w:sz w:val="24"/>
          <w:szCs w:val="24"/>
        </w:rPr>
        <w:t>regulators</w:t>
      </w:r>
      <w:r w:rsidR="00C31806" w:rsidRPr="00DE7223">
        <w:rPr>
          <w:rFonts w:ascii="Times New Roman" w:hAnsi="Times New Roman" w:cs="Times New Roman"/>
          <w:sz w:val="24"/>
          <w:szCs w:val="24"/>
        </w:rPr>
        <w:t xml:space="preserve"> (Table 6), </w:t>
      </w:r>
      <w:r w:rsidR="000D745E" w:rsidRPr="00DE7223">
        <w:rPr>
          <w:rFonts w:ascii="Times New Roman" w:hAnsi="Times New Roman" w:cs="Times New Roman"/>
          <w:sz w:val="24"/>
          <w:szCs w:val="24"/>
        </w:rPr>
        <w:t xml:space="preserve">are familiar to debates </w:t>
      </w:r>
      <w:r w:rsidR="000E03C0">
        <w:rPr>
          <w:rFonts w:ascii="Times New Roman" w:hAnsi="Times New Roman" w:cs="Times New Roman"/>
          <w:sz w:val="24"/>
          <w:szCs w:val="24"/>
        </w:rPr>
        <w:t>on</w:t>
      </w:r>
      <w:r w:rsidR="000D745E" w:rsidRPr="00DE7223">
        <w:rPr>
          <w:rFonts w:ascii="Times New Roman" w:hAnsi="Times New Roman" w:cs="Times New Roman"/>
          <w:sz w:val="24"/>
          <w:szCs w:val="24"/>
        </w:rPr>
        <w:t xml:space="preserve"> </w:t>
      </w:r>
      <w:r w:rsidR="00D66510">
        <w:rPr>
          <w:rFonts w:ascii="Times New Roman" w:hAnsi="Times New Roman" w:cs="Times New Roman"/>
          <w:sz w:val="24"/>
          <w:szCs w:val="24"/>
        </w:rPr>
        <w:t xml:space="preserve">the </w:t>
      </w:r>
      <w:r w:rsidR="00722FCC" w:rsidRPr="00DE7223">
        <w:rPr>
          <w:rFonts w:ascii="Times New Roman" w:hAnsi="Times New Roman" w:cs="Times New Roman"/>
          <w:sz w:val="24"/>
          <w:szCs w:val="24"/>
        </w:rPr>
        <w:t>tra</w:t>
      </w:r>
      <w:r w:rsidR="00D66510">
        <w:rPr>
          <w:rFonts w:ascii="Times New Roman" w:hAnsi="Times New Roman" w:cs="Times New Roman"/>
          <w:sz w:val="24"/>
          <w:szCs w:val="24"/>
        </w:rPr>
        <w:t>nsition</w:t>
      </w:r>
      <w:r w:rsidR="00CB3998" w:rsidRPr="00DE7223">
        <w:rPr>
          <w:rFonts w:ascii="Times New Roman" w:hAnsi="Times New Roman" w:cs="Times New Roman"/>
          <w:sz w:val="24"/>
          <w:szCs w:val="24"/>
        </w:rPr>
        <w:t xml:space="preserve"> to</w:t>
      </w:r>
      <w:r w:rsidR="00722FCC" w:rsidRPr="00DE7223">
        <w:rPr>
          <w:rFonts w:ascii="Times New Roman" w:hAnsi="Times New Roman" w:cs="Times New Roman"/>
          <w:sz w:val="24"/>
          <w:szCs w:val="24"/>
        </w:rPr>
        <w:t xml:space="preserve"> risk-based</w:t>
      </w:r>
      <w:r w:rsidR="000D745E" w:rsidRPr="00DE7223">
        <w:rPr>
          <w:rFonts w:ascii="Times New Roman" w:hAnsi="Times New Roman" w:cs="Times New Roman"/>
          <w:sz w:val="24"/>
          <w:szCs w:val="24"/>
        </w:rPr>
        <w:t xml:space="preserve"> regulation (</w:t>
      </w:r>
      <w:r w:rsidR="00474121" w:rsidRPr="00DE7223">
        <w:rPr>
          <w:rFonts w:ascii="Times New Roman" w:hAnsi="Times New Roman" w:cs="Times New Roman"/>
          <w:sz w:val="24"/>
          <w:szCs w:val="24"/>
        </w:rPr>
        <w:t>Black, 2005; Black and Ba</w:t>
      </w:r>
      <w:r w:rsidR="00474121" w:rsidRPr="00E9137C">
        <w:rPr>
          <w:rFonts w:ascii="Times New Roman" w:hAnsi="Times New Roman" w:cs="Times New Roman"/>
          <w:sz w:val="24"/>
          <w:szCs w:val="24"/>
        </w:rPr>
        <w:t xml:space="preserve">ldwin, 2012; </w:t>
      </w:r>
      <w:r w:rsidR="00043C8E" w:rsidRPr="00E9137C">
        <w:rPr>
          <w:rFonts w:ascii="Times New Roman" w:hAnsi="Times New Roman" w:cs="Times New Roman"/>
          <w:sz w:val="24"/>
          <w:szCs w:val="24"/>
        </w:rPr>
        <w:t xml:space="preserve">Collins et al., 2012; </w:t>
      </w:r>
      <w:r w:rsidR="000D745E" w:rsidRPr="00E9137C">
        <w:rPr>
          <w:rFonts w:ascii="Times New Roman" w:hAnsi="Times New Roman" w:cs="Times New Roman"/>
          <w:sz w:val="24"/>
          <w:szCs w:val="24"/>
        </w:rPr>
        <w:t>Leinster and</w:t>
      </w:r>
      <w:r w:rsidR="005471BA">
        <w:rPr>
          <w:rFonts w:ascii="Times New Roman" w:hAnsi="Times New Roman" w:cs="Times New Roman"/>
          <w:sz w:val="24"/>
          <w:szCs w:val="24"/>
        </w:rPr>
        <w:t xml:space="preserve"> Pollard, 2019</w:t>
      </w:r>
      <w:r w:rsidR="003D6F52" w:rsidRPr="00E9137C">
        <w:rPr>
          <w:rFonts w:ascii="Times New Roman" w:hAnsi="Times New Roman" w:cs="Times New Roman"/>
          <w:sz w:val="24"/>
          <w:szCs w:val="24"/>
        </w:rPr>
        <w:t xml:space="preserve">; </w:t>
      </w:r>
      <w:r w:rsidR="007C11C1" w:rsidRPr="00E9137C">
        <w:rPr>
          <w:rFonts w:ascii="Times New Roman" w:hAnsi="Times New Roman" w:cs="Times New Roman"/>
          <w:sz w:val="24"/>
          <w:szCs w:val="24"/>
        </w:rPr>
        <w:t xml:space="preserve">Hughes, 2020; </w:t>
      </w:r>
      <w:r w:rsidR="003D6F52" w:rsidRPr="00E9137C">
        <w:rPr>
          <w:rFonts w:ascii="Times New Roman" w:hAnsi="Times New Roman" w:cs="Times New Roman"/>
          <w:sz w:val="24"/>
          <w:szCs w:val="24"/>
        </w:rPr>
        <w:t xml:space="preserve">Venitsianov et </w:t>
      </w:r>
      <w:r w:rsidR="003D6F52" w:rsidRPr="00DE7223">
        <w:rPr>
          <w:rFonts w:ascii="Times New Roman" w:hAnsi="Times New Roman" w:cs="Times New Roman"/>
          <w:sz w:val="24"/>
          <w:szCs w:val="24"/>
        </w:rPr>
        <w:t>al., 2020</w:t>
      </w:r>
      <w:r w:rsidR="001917E7" w:rsidRPr="00DE7223">
        <w:rPr>
          <w:rFonts w:ascii="Times New Roman" w:hAnsi="Times New Roman" w:cs="Times New Roman"/>
          <w:sz w:val="24"/>
          <w:szCs w:val="24"/>
        </w:rPr>
        <w:t>).  They reflect</w:t>
      </w:r>
      <w:r w:rsidR="000D745E" w:rsidRPr="00DE7223">
        <w:rPr>
          <w:rFonts w:ascii="Times New Roman" w:hAnsi="Times New Roman" w:cs="Times New Roman"/>
          <w:sz w:val="24"/>
          <w:szCs w:val="24"/>
        </w:rPr>
        <w:t xml:space="preserve"> </w:t>
      </w:r>
      <w:r w:rsidR="00722FCC" w:rsidRPr="00DE7223">
        <w:rPr>
          <w:rFonts w:ascii="Times New Roman" w:hAnsi="Times New Roman" w:cs="Times New Roman"/>
          <w:sz w:val="24"/>
          <w:szCs w:val="24"/>
        </w:rPr>
        <w:t>a</w:t>
      </w:r>
      <w:r w:rsidR="001917E7" w:rsidRPr="00DE7223">
        <w:rPr>
          <w:rFonts w:ascii="Times New Roman" w:hAnsi="Times New Roman" w:cs="Times New Roman"/>
          <w:sz w:val="24"/>
          <w:szCs w:val="24"/>
        </w:rPr>
        <w:t xml:space="preserve"> cautiousness </w:t>
      </w:r>
      <w:r w:rsidR="002C69C7" w:rsidRPr="00DE7223">
        <w:rPr>
          <w:rFonts w:ascii="Times New Roman" w:hAnsi="Times New Roman" w:cs="Times New Roman"/>
          <w:sz w:val="24"/>
          <w:szCs w:val="24"/>
        </w:rPr>
        <w:t>in</w:t>
      </w:r>
      <w:r w:rsidR="001917E7" w:rsidRPr="00DE7223">
        <w:rPr>
          <w:rFonts w:ascii="Times New Roman" w:hAnsi="Times New Roman" w:cs="Times New Roman"/>
          <w:sz w:val="24"/>
          <w:szCs w:val="24"/>
        </w:rPr>
        <w:t xml:space="preserve"> the</w:t>
      </w:r>
      <w:r w:rsidR="000D745E" w:rsidRPr="00DE7223">
        <w:rPr>
          <w:rFonts w:ascii="Times New Roman" w:hAnsi="Times New Roman" w:cs="Times New Roman"/>
          <w:sz w:val="24"/>
          <w:szCs w:val="24"/>
        </w:rPr>
        <w:t xml:space="preserve"> </w:t>
      </w:r>
      <w:r w:rsidR="00D66510">
        <w:rPr>
          <w:rFonts w:ascii="Times New Roman" w:hAnsi="Times New Roman" w:cs="Times New Roman"/>
          <w:sz w:val="24"/>
          <w:szCs w:val="24"/>
        </w:rPr>
        <w:t>move</w:t>
      </w:r>
      <w:r w:rsidR="000D745E" w:rsidRPr="00DE7223">
        <w:rPr>
          <w:rFonts w:ascii="Times New Roman" w:hAnsi="Times New Roman" w:cs="Times New Roman"/>
          <w:sz w:val="24"/>
          <w:szCs w:val="24"/>
        </w:rPr>
        <w:t xml:space="preserve"> fr</w:t>
      </w:r>
      <w:r w:rsidR="00C84B21" w:rsidRPr="00DE7223">
        <w:rPr>
          <w:rFonts w:ascii="Times New Roman" w:hAnsi="Times New Roman" w:cs="Times New Roman"/>
          <w:sz w:val="24"/>
          <w:szCs w:val="24"/>
        </w:rPr>
        <w:t>om ‘command and control’ to</w:t>
      </w:r>
      <w:r w:rsidR="00D66510">
        <w:rPr>
          <w:rFonts w:ascii="Times New Roman" w:hAnsi="Times New Roman" w:cs="Times New Roman"/>
          <w:sz w:val="24"/>
          <w:szCs w:val="24"/>
        </w:rPr>
        <w:t xml:space="preserve"> </w:t>
      </w:r>
      <w:r w:rsidR="002C69C7" w:rsidRPr="00DE7223">
        <w:rPr>
          <w:rFonts w:ascii="Times New Roman" w:hAnsi="Times New Roman" w:cs="Times New Roman"/>
          <w:sz w:val="24"/>
          <w:szCs w:val="24"/>
        </w:rPr>
        <w:t>risk-</w:t>
      </w:r>
      <w:r w:rsidR="002C69C7">
        <w:rPr>
          <w:rFonts w:ascii="Times New Roman" w:hAnsi="Times New Roman" w:cs="Times New Roman"/>
          <w:sz w:val="24"/>
          <w:szCs w:val="24"/>
        </w:rPr>
        <w:t xml:space="preserve">informed </w:t>
      </w:r>
      <w:r w:rsidR="00C84B21">
        <w:rPr>
          <w:rFonts w:ascii="Times New Roman" w:hAnsi="Times New Roman" w:cs="Times New Roman"/>
          <w:sz w:val="24"/>
          <w:szCs w:val="24"/>
        </w:rPr>
        <w:t xml:space="preserve">regulation </w:t>
      </w:r>
      <w:r w:rsidR="000D745E">
        <w:rPr>
          <w:rFonts w:ascii="Times New Roman" w:hAnsi="Times New Roman" w:cs="Times New Roman"/>
          <w:sz w:val="24"/>
          <w:szCs w:val="24"/>
        </w:rPr>
        <w:t>a</w:t>
      </w:r>
      <w:r w:rsidR="001917E7">
        <w:rPr>
          <w:rFonts w:ascii="Times New Roman" w:hAnsi="Times New Roman" w:cs="Times New Roman"/>
          <w:sz w:val="24"/>
          <w:szCs w:val="24"/>
        </w:rPr>
        <w:t>nd</w:t>
      </w:r>
      <w:r w:rsidR="00C84B21">
        <w:rPr>
          <w:rFonts w:ascii="Times New Roman" w:hAnsi="Times New Roman" w:cs="Times New Roman"/>
          <w:sz w:val="24"/>
          <w:szCs w:val="24"/>
        </w:rPr>
        <w:t xml:space="preserve"> the associated</w:t>
      </w:r>
      <w:r w:rsidR="001917E7">
        <w:rPr>
          <w:rFonts w:ascii="Times New Roman" w:hAnsi="Times New Roman" w:cs="Times New Roman"/>
          <w:sz w:val="24"/>
          <w:szCs w:val="24"/>
        </w:rPr>
        <w:t xml:space="preserve"> issues of</w:t>
      </w:r>
      <w:r w:rsidR="000D745E">
        <w:rPr>
          <w:rFonts w:ascii="Times New Roman" w:hAnsi="Times New Roman" w:cs="Times New Roman"/>
          <w:sz w:val="24"/>
          <w:szCs w:val="24"/>
        </w:rPr>
        <w:t xml:space="preserve"> institutional competence, or</w:t>
      </w:r>
      <w:r w:rsidR="001917E7">
        <w:rPr>
          <w:rFonts w:ascii="Times New Roman" w:hAnsi="Times New Roman" w:cs="Times New Roman"/>
          <w:sz w:val="24"/>
          <w:szCs w:val="24"/>
        </w:rPr>
        <w:t>ganisational culture</w:t>
      </w:r>
      <w:r w:rsidR="004F331B">
        <w:rPr>
          <w:rFonts w:ascii="Times New Roman" w:hAnsi="Times New Roman" w:cs="Times New Roman"/>
          <w:sz w:val="24"/>
          <w:szCs w:val="24"/>
        </w:rPr>
        <w:t>s</w:t>
      </w:r>
      <w:r w:rsidR="001917E7">
        <w:rPr>
          <w:rFonts w:ascii="Times New Roman" w:hAnsi="Times New Roman" w:cs="Times New Roman"/>
          <w:sz w:val="24"/>
          <w:szCs w:val="24"/>
        </w:rPr>
        <w:t xml:space="preserve"> and the perceived transfer of power from regulator t</w:t>
      </w:r>
      <w:r w:rsidR="000E03C0">
        <w:rPr>
          <w:rFonts w:ascii="Times New Roman" w:hAnsi="Times New Roman" w:cs="Times New Roman"/>
          <w:sz w:val="24"/>
          <w:szCs w:val="24"/>
        </w:rPr>
        <w:t>o regulatee</w:t>
      </w:r>
      <w:r w:rsidR="001917E7">
        <w:rPr>
          <w:rFonts w:ascii="Times New Roman" w:hAnsi="Times New Roman" w:cs="Times New Roman"/>
          <w:sz w:val="24"/>
          <w:szCs w:val="24"/>
        </w:rPr>
        <w:t>.</w:t>
      </w:r>
      <w:r w:rsidR="00070419">
        <w:rPr>
          <w:rFonts w:ascii="Times New Roman" w:hAnsi="Times New Roman" w:cs="Times New Roman"/>
          <w:sz w:val="24"/>
          <w:szCs w:val="24"/>
        </w:rPr>
        <w:t xml:space="preserve">  The g</w:t>
      </w:r>
      <w:r w:rsidR="003F6DBB" w:rsidRPr="003F6DBB">
        <w:rPr>
          <w:rFonts w:ascii="Times New Roman" w:hAnsi="Times New Roman" w:cs="Times New Roman"/>
          <w:sz w:val="24"/>
          <w:szCs w:val="24"/>
        </w:rPr>
        <w:t>overnance arrangements and regul</w:t>
      </w:r>
      <w:r w:rsidR="000E0627">
        <w:rPr>
          <w:rFonts w:ascii="Times New Roman" w:hAnsi="Times New Roman" w:cs="Times New Roman"/>
          <w:sz w:val="24"/>
          <w:szCs w:val="24"/>
        </w:rPr>
        <w:t xml:space="preserve">atory instruments that </w:t>
      </w:r>
      <w:r w:rsidR="000D745E">
        <w:rPr>
          <w:rFonts w:ascii="Times New Roman" w:hAnsi="Times New Roman" w:cs="Times New Roman"/>
          <w:sz w:val="24"/>
          <w:szCs w:val="24"/>
        </w:rPr>
        <w:t>contextualise</w:t>
      </w:r>
      <w:r w:rsidR="000E0627">
        <w:rPr>
          <w:rFonts w:ascii="Times New Roman" w:hAnsi="Times New Roman" w:cs="Times New Roman"/>
          <w:sz w:val="24"/>
          <w:szCs w:val="24"/>
        </w:rPr>
        <w:t xml:space="preserve"> the</w:t>
      </w:r>
      <w:r w:rsidR="00CC5225">
        <w:rPr>
          <w:rFonts w:ascii="Times New Roman" w:hAnsi="Times New Roman" w:cs="Times New Roman"/>
          <w:sz w:val="24"/>
          <w:szCs w:val="24"/>
        </w:rPr>
        <w:t xml:space="preserve"> findings</w:t>
      </w:r>
      <w:r w:rsidR="002C69C7">
        <w:rPr>
          <w:rFonts w:ascii="Times New Roman" w:hAnsi="Times New Roman" w:cs="Times New Roman"/>
          <w:sz w:val="24"/>
          <w:szCs w:val="24"/>
        </w:rPr>
        <w:t xml:space="preserve"> </w:t>
      </w:r>
      <w:r w:rsidR="003F6DBB" w:rsidRPr="003F6DBB">
        <w:rPr>
          <w:rFonts w:ascii="Times New Roman" w:hAnsi="Times New Roman" w:cs="Times New Roman"/>
          <w:sz w:val="24"/>
          <w:szCs w:val="24"/>
        </w:rPr>
        <w:t xml:space="preserve">for </w:t>
      </w:r>
      <w:r w:rsidR="00E4107A" w:rsidRPr="003F6DBB">
        <w:rPr>
          <w:rFonts w:ascii="Times New Roman" w:hAnsi="Times New Roman" w:cs="Times New Roman"/>
          <w:sz w:val="24"/>
          <w:szCs w:val="24"/>
        </w:rPr>
        <w:t>Malaysia and England and Wales</w:t>
      </w:r>
      <w:r w:rsidR="002C69C7">
        <w:rPr>
          <w:rFonts w:ascii="Times New Roman" w:hAnsi="Times New Roman" w:cs="Times New Roman"/>
          <w:sz w:val="24"/>
          <w:szCs w:val="24"/>
        </w:rPr>
        <w:t xml:space="preserve"> are presented in</w:t>
      </w:r>
      <w:r w:rsidR="006D2BC6">
        <w:rPr>
          <w:rFonts w:ascii="Times New Roman" w:hAnsi="Times New Roman" w:cs="Times New Roman"/>
          <w:sz w:val="24"/>
          <w:szCs w:val="24"/>
        </w:rPr>
        <w:t xml:space="preserve"> Figs. 3, 4a,</w:t>
      </w:r>
      <w:r w:rsidR="00CC5225">
        <w:rPr>
          <w:rFonts w:ascii="Times New Roman" w:hAnsi="Times New Roman" w:cs="Times New Roman"/>
          <w:sz w:val="24"/>
          <w:szCs w:val="24"/>
        </w:rPr>
        <w:t>b and 5a,b.  A</w:t>
      </w:r>
      <w:r w:rsidR="000D745E">
        <w:rPr>
          <w:rFonts w:ascii="Times New Roman" w:hAnsi="Times New Roman" w:cs="Times New Roman"/>
          <w:sz w:val="24"/>
          <w:szCs w:val="24"/>
        </w:rPr>
        <w:t xml:space="preserve"> glossary is provide</w:t>
      </w:r>
      <w:r w:rsidR="00722FCC">
        <w:rPr>
          <w:rFonts w:ascii="Times New Roman" w:hAnsi="Times New Roman" w:cs="Times New Roman"/>
          <w:sz w:val="24"/>
          <w:szCs w:val="24"/>
        </w:rPr>
        <w:t>d as an endnote</w:t>
      </w:r>
      <w:r w:rsidR="000D745E">
        <w:rPr>
          <w:rFonts w:ascii="Times New Roman" w:hAnsi="Times New Roman" w:cs="Times New Roman"/>
          <w:sz w:val="24"/>
          <w:szCs w:val="24"/>
        </w:rPr>
        <w:t>.</w:t>
      </w:r>
    </w:p>
    <w:p w14:paraId="722392F6" w14:textId="77777777" w:rsidR="00070419" w:rsidRPr="003F6DBB" w:rsidRDefault="00070419" w:rsidP="00070419">
      <w:pPr>
        <w:spacing w:after="0" w:line="480" w:lineRule="auto"/>
        <w:rPr>
          <w:rFonts w:ascii="Times New Roman" w:hAnsi="Times New Roman" w:cs="Times New Roman"/>
          <w:sz w:val="24"/>
          <w:szCs w:val="24"/>
        </w:rPr>
      </w:pPr>
    </w:p>
    <w:p w14:paraId="4632A4FD" w14:textId="4A412EB8" w:rsidR="00E4107A" w:rsidRPr="00F6293D" w:rsidRDefault="00F6293D" w:rsidP="004F331B">
      <w:pPr>
        <w:spacing w:after="0" w:line="480" w:lineRule="auto"/>
        <w:rPr>
          <w:rFonts w:ascii="Times New Roman" w:hAnsi="Times New Roman" w:cs="Times New Roman"/>
          <w:sz w:val="24"/>
          <w:szCs w:val="24"/>
        </w:rPr>
      </w:pPr>
      <w:r>
        <w:rPr>
          <w:rFonts w:ascii="Times New Roman" w:hAnsi="Times New Roman" w:cs="Times New Roman"/>
          <w:noProof/>
          <w:color w:val="FF0000"/>
          <w:sz w:val="24"/>
          <w:szCs w:val="24"/>
          <w:lang w:eastAsia="en-GB"/>
        </w:rPr>
        <w:drawing>
          <wp:inline distT="0" distB="0" distL="0" distR="0" wp14:anchorId="0798F585" wp14:editId="368AC1A8">
            <wp:extent cx="4609847" cy="1585732"/>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36043" cy="1663541"/>
                    </a:xfrm>
                    <a:prstGeom prst="rect">
                      <a:avLst/>
                    </a:prstGeom>
                    <a:noFill/>
                  </pic:spPr>
                </pic:pic>
              </a:graphicData>
            </a:graphic>
          </wp:inline>
        </w:drawing>
      </w:r>
    </w:p>
    <w:p w14:paraId="180DA6F3" w14:textId="7AB59FE7" w:rsidR="00F6293D" w:rsidRPr="00E4107A" w:rsidRDefault="00F6293D" w:rsidP="00A116C9">
      <w:pPr>
        <w:spacing w:after="0" w:line="480" w:lineRule="auto"/>
        <w:rPr>
          <w:rFonts w:ascii="Times New Roman" w:hAnsi="Times New Roman" w:cs="Times New Roman"/>
          <w:sz w:val="24"/>
          <w:szCs w:val="24"/>
        </w:rPr>
      </w:pPr>
      <w:r w:rsidRPr="00E4107A">
        <w:rPr>
          <w:rFonts w:ascii="Times New Roman" w:hAnsi="Times New Roman" w:cs="Times New Roman"/>
          <w:sz w:val="24"/>
          <w:szCs w:val="24"/>
        </w:rPr>
        <w:t xml:space="preserve">Fig. 3. </w:t>
      </w:r>
      <w:r>
        <w:rPr>
          <w:rFonts w:ascii="Times New Roman" w:hAnsi="Times New Roman" w:cs="Times New Roman"/>
          <w:sz w:val="24"/>
          <w:szCs w:val="24"/>
        </w:rPr>
        <w:t xml:space="preserve"> D</w:t>
      </w:r>
      <w:r w:rsidRPr="00E4107A">
        <w:rPr>
          <w:rFonts w:ascii="Times New Roman" w:hAnsi="Times New Roman" w:cs="Times New Roman"/>
          <w:sz w:val="24"/>
          <w:szCs w:val="24"/>
        </w:rPr>
        <w:t xml:space="preserve">rinking water quality surveillance </w:t>
      </w:r>
      <w:r w:rsidR="003F6DBB">
        <w:rPr>
          <w:rFonts w:ascii="Times New Roman" w:hAnsi="Times New Roman" w:cs="Times New Roman"/>
          <w:sz w:val="24"/>
          <w:szCs w:val="24"/>
        </w:rPr>
        <w:t>arrangements for</w:t>
      </w:r>
      <w:r>
        <w:rPr>
          <w:rFonts w:ascii="Times New Roman" w:hAnsi="Times New Roman" w:cs="Times New Roman"/>
          <w:sz w:val="24"/>
          <w:szCs w:val="24"/>
        </w:rPr>
        <w:t xml:space="preserve"> Malaysia delivered</w:t>
      </w:r>
      <w:r w:rsidRPr="00E4107A">
        <w:rPr>
          <w:rFonts w:ascii="Times New Roman" w:hAnsi="Times New Roman" w:cs="Times New Roman"/>
          <w:sz w:val="24"/>
          <w:szCs w:val="24"/>
        </w:rPr>
        <w:t xml:space="preserve"> through a three-tier</w:t>
      </w:r>
      <w:r w:rsidR="00DA0185">
        <w:rPr>
          <w:rFonts w:ascii="Times New Roman" w:hAnsi="Times New Roman" w:cs="Times New Roman"/>
          <w:sz w:val="24"/>
          <w:szCs w:val="24"/>
        </w:rPr>
        <w:t>ed</w:t>
      </w:r>
      <w:r w:rsidRPr="00E4107A">
        <w:rPr>
          <w:rFonts w:ascii="Times New Roman" w:hAnsi="Times New Roman" w:cs="Times New Roman"/>
          <w:sz w:val="24"/>
          <w:szCs w:val="24"/>
        </w:rPr>
        <w:t xml:space="preserve"> administrative hierarchy</w:t>
      </w:r>
    </w:p>
    <w:p w14:paraId="50F703C9" w14:textId="045B2A99" w:rsidR="00F6293D" w:rsidRDefault="00F6293D" w:rsidP="00D679D2">
      <w:pPr>
        <w:spacing w:after="0" w:line="480" w:lineRule="auto"/>
        <w:ind w:left="-142"/>
        <w:rPr>
          <w:rFonts w:ascii="Times New Roman" w:hAnsi="Times New Roman" w:cs="Times New Roman"/>
          <w:sz w:val="24"/>
          <w:szCs w:val="24"/>
        </w:rPr>
      </w:pPr>
      <w:r w:rsidRPr="00A1340F">
        <w:rPr>
          <w:rFonts w:ascii="Times New Roman" w:hAnsi="Times New Roman" w:cs="Times New Roman"/>
          <w:noProof/>
          <w:sz w:val="24"/>
          <w:szCs w:val="24"/>
          <w:lang w:eastAsia="en-GB"/>
        </w:rPr>
        <w:lastRenderedPageBreak/>
        <w:drawing>
          <wp:inline distT="0" distB="0" distL="0" distR="0" wp14:anchorId="20BBB96B" wp14:editId="6CAD3B65">
            <wp:extent cx="6005526" cy="3340100"/>
            <wp:effectExtent l="0" t="0" r="0" b="0"/>
            <wp:docPr id="347" name="Pict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6005526" cy="3340100"/>
                    </a:xfrm>
                    <a:prstGeom prst="rect">
                      <a:avLst/>
                    </a:prstGeom>
                  </pic:spPr>
                </pic:pic>
              </a:graphicData>
            </a:graphic>
          </wp:inline>
        </w:drawing>
      </w:r>
    </w:p>
    <w:p w14:paraId="2F591421" w14:textId="77777777" w:rsidR="00F6293D" w:rsidRPr="00A1340F" w:rsidRDefault="00F6293D" w:rsidP="00F6293D">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(a)</w:t>
      </w:r>
    </w:p>
    <w:p w14:paraId="0766153A" w14:textId="77777777" w:rsidR="00F6293D" w:rsidRDefault="00F6293D" w:rsidP="00F6293D">
      <w:pPr>
        <w:spacing w:after="0" w:line="480" w:lineRule="auto"/>
        <w:rPr>
          <w:rFonts w:ascii="Times New Roman" w:hAnsi="Times New Roman" w:cs="Times New Roman"/>
          <w:sz w:val="24"/>
          <w:szCs w:val="24"/>
        </w:rPr>
      </w:pPr>
      <w:r w:rsidRPr="00A1340F">
        <w:rPr>
          <w:rFonts w:ascii="Times New Roman" w:hAnsi="Times New Roman" w:cs="Times New Roman"/>
          <w:noProof/>
          <w:sz w:val="24"/>
          <w:szCs w:val="24"/>
          <w:lang w:eastAsia="en-GB"/>
        </w:rPr>
        <w:drawing>
          <wp:inline distT="0" distB="0" distL="0" distR="0" wp14:anchorId="0B9C674D" wp14:editId="3F768F24">
            <wp:extent cx="5731510" cy="3354070"/>
            <wp:effectExtent l="0" t="0" r="2540" b="0"/>
            <wp:docPr id="348" name="Pictur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731510" cy="3354070"/>
                    </a:xfrm>
                    <a:prstGeom prst="rect">
                      <a:avLst/>
                    </a:prstGeom>
                  </pic:spPr>
                </pic:pic>
              </a:graphicData>
            </a:graphic>
          </wp:inline>
        </w:drawing>
      </w:r>
    </w:p>
    <w:p w14:paraId="72490060" w14:textId="77777777" w:rsidR="00F6293D" w:rsidRPr="00A1340F" w:rsidRDefault="00F6293D" w:rsidP="00F6293D">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(b)</w:t>
      </w:r>
    </w:p>
    <w:p w14:paraId="339D51E7" w14:textId="2098A78D" w:rsidR="00F6293D" w:rsidRDefault="00F07FE3" w:rsidP="00710CC2">
      <w:pPr>
        <w:spacing w:after="0" w:line="480" w:lineRule="auto"/>
        <w:rPr>
          <w:rFonts w:ascii="Times New Roman" w:hAnsi="Times New Roman" w:cs="Times New Roman"/>
          <w:sz w:val="24"/>
          <w:szCs w:val="24"/>
        </w:rPr>
      </w:pPr>
      <w:r>
        <w:rPr>
          <w:rFonts w:ascii="Times New Roman" w:hAnsi="Times New Roman" w:cs="Times New Roman"/>
          <w:sz w:val="24"/>
          <w:szCs w:val="24"/>
        </w:rPr>
        <w:t>Fig.</w:t>
      </w:r>
      <w:r w:rsidR="00F6293D">
        <w:rPr>
          <w:rFonts w:ascii="Times New Roman" w:hAnsi="Times New Roman" w:cs="Times New Roman"/>
          <w:sz w:val="24"/>
          <w:szCs w:val="24"/>
        </w:rPr>
        <w:t xml:space="preserve"> 4(a,b).  C</w:t>
      </w:r>
      <w:r w:rsidR="00F6293D" w:rsidRPr="00F6293D">
        <w:rPr>
          <w:rFonts w:ascii="Times New Roman" w:hAnsi="Times New Roman" w:cs="Times New Roman"/>
          <w:sz w:val="24"/>
          <w:szCs w:val="24"/>
        </w:rPr>
        <w:t xml:space="preserve">ompliance-based instruments and </w:t>
      </w:r>
      <w:r w:rsidR="00E2006C">
        <w:rPr>
          <w:rFonts w:ascii="Times New Roman" w:hAnsi="Times New Roman" w:cs="Times New Roman"/>
          <w:sz w:val="24"/>
          <w:szCs w:val="24"/>
        </w:rPr>
        <w:t xml:space="preserve">associated </w:t>
      </w:r>
      <w:r w:rsidR="00F6293D" w:rsidRPr="00F6293D">
        <w:rPr>
          <w:rFonts w:ascii="Times New Roman" w:hAnsi="Times New Roman" w:cs="Times New Roman"/>
          <w:sz w:val="24"/>
          <w:szCs w:val="24"/>
        </w:rPr>
        <w:t xml:space="preserve">strategies </w:t>
      </w:r>
      <w:r w:rsidR="00E2006C">
        <w:rPr>
          <w:rFonts w:ascii="Times New Roman" w:hAnsi="Times New Roman" w:cs="Times New Roman"/>
          <w:sz w:val="24"/>
          <w:szCs w:val="24"/>
        </w:rPr>
        <w:t>for</w:t>
      </w:r>
      <w:r w:rsidR="00F6293D">
        <w:rPr>
          <w:rFonts w:ascii="Times New Roman" w:hAnsi="Times New Roman" w:cs="Times New Roman"/>
          <w:sz w:val="24"/>
          <w:szCs w:val="24"/>
        </w:rPr>
        <w:t xml:space="preserve"> water services in Malaysia</w:t>
      </w:r>
      <w:r w:rsidR="009D3884">
        <w:rPr>
          <w:rFonts w:ascii="Times New Roman" w:hAnsi="Times New Roman" w:cs="Times New Roman"/>
          <w:sz w:val="24"/>
          <w:szCs w:val="24"/>
        </w:rPr>
        <w:t xml:space="preserve"> (see Glossary for abbreviations)</w:t>
      </w:r>
    </w:p>
    <w:p w14:paraId="27697DDD" w14:textId="77777777" w:rsidR="00DB0957" w:rsidRDefault="00DB0957" w:rsidP="00DB0957">
      <w:pPr>
        <w:spacing w:after="0" w:line="480" w:lineRule="auto"/>
        <w:rPr>
          <w:rFonts w:ascii="Times New Roman" w:hAnsi="Times New Roman" w:cs="Times New Roman"/>
          <w:sz w:val="24"/>
          <w:szCs w:val="24"/>
        </w:rPr>
      </w:pPr>
    </w:p>
    <w:p w14:paraId="150E5597" w14:textId="77777777" w:rsidR="00DB0957" w:rsidRDefault="00DB0957" w:rsidP="00DB0957">
      <w:pPr>
        <w:spacing w:after="0" w:line="480" w:lineRule="auto"/>
        <w:jc w:val="center"/>
        <w:rPr>
          <w:rFonts w:ascii="Times New Roman" w:hAnsi="Times New Roman" w:cs="Times New Roman"/>
          <w:sz w:val="24"/>
          <w:szCs w:val="24"/>
        </w:rPr>
      </w:pPr>
      <w:r w:rsidRPr="00A1340F">
        <w:rPr>
          <w:rFonts w:ascii="Times New Roman" w:hAnsi="Times New Roman" w:cs="Times New Roman"/>
          <w:noProof/>
          <w:sz w:val="24"/>
          <w:szCs w:val="24"/>
          <w:lang w:eastAsia="en-GB"/>
        </w:rPr>
        <w:lastRenderedPageBreak/>
        <w:drawing>
          <wp:inline distT="0" distB="0" distL="0" distR="0" wp14:anchorId="3C57BBD6" wp14:editId="0CCDE201">
            <wp:extent cx="3390900" cy="2674069"/>
            <wp:effectExtent l="0" t="0" r="0" b="0"/>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3404137" cy="2684507"/>
                    </a:xfrm>
                    <a:prstGeom prst="rect">
                      <a:avLst/>
                    </a:prstGeom>
                  </pic:spPr>
                </pic:pic>
              </a:graphicData>
            </a:graphic>
          </wp:inline>
        </w:drawing>
      </w:r>
    </w:p>
    <w:p w14:paraId="3B28CDBC" w14:textId="3EF00BB4" w:rsidR="00DB0957" w:rsidRDefault="00DB0957" w:rsidP="002B43A1">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(a)</w:t>
      </w:r>
    </w:p>
    <w:p w14:paraId="5182D593" w14:textId="4685C1C6" w:rsidR="00E2006C" w:rsidRDefault="00D672CE" w:rsidP="00F6293D">
      <w:pPr>
        <w:spacing w:after="0" w:line="480" w:lineRule="auto"/>
        <w:rPr>
          <w:rFonts w:ascii="Times New Roman" w:hAnsi="Times New Roman" w:cs="Times New Roman"/>
          <w:sz w:val="24"/>
          <w:szCs w:val="24"/>
        </w:rPr>
      </w:pPr>
      <w:r>
        <w:rPr>
          <w:noProof/>
          <w:lang w:eastAsia="en-GB"/>
        </w:rPr>
        <w:drawing>
          <wp:inline distT="0" distB="0" distL="0" distR="0" wp14:anchorId="2802966C" wp14:editId="77F03D3D">
            <wp:extent cx="5731510" cy="3370936"/>
            <wp:effectExtent l="0" t="0" r="254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731510" cy="3370936"/>
                    </a:xfrm>
                    <a:prstGeom prst="rect">
                      <a:avLst/>
                    </a:prstGeom>
                  </pic:spPr>
                </pic:pic>
              </a:graphicData>
            </a:graphic>
          </wp:inline>
        </w:drawing>
      </w:r>
    </w:p>
    <w:p w14:paraId="013BF18C" w14:textId="3F0AC141" w:rsidR="00F6293D" w:rsidRDefault="00F6293D" w:rsidP="00E2006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w:t>
      </w:r>
      <w:r w:rsidR="00DB0957">
        <w:rPr>
          <w:rFonts w:ascii="Times New Roman" w:hAnsi="Times New Roman" w:cs="Times New Roman"/>
          <w:sz w:val="24"/>
          <w:szCs w:val="24"/>
        </w:rPr>
        <w:t>b</w:t>
      </w:r>
      <w:r>
        <w:rPr>
          <w:rFonts w:ascii="Times New Roman" w:hAnsi="Times New Roman" w:cs="Times New Roman"/>
          <w:sz w:val="24"/>
          <w:szCs w:val="24"/>
        </w:rPr>
        <w:t>)</w:t>
      </w:r>
    </w:p>
    <w:p w14:paraId="224BA5CF" w14:textId="77777777" w:rsidR="00085403" w:rsidRPr="00A1340F" w:rsidRDefault="00085403" w:rsidP="00E2006C">
      <w:pPr>
        <w:spacing w:after="0" w:line="480" w:lineRule="auto"/>
        <w:jc w:val="center"/>
        <w:rPr>
          <w:rFonts w:ascii="Times New Roman" w:hAnsi="Times New Roman" w:cs="Times New Roman"/>
          <w:sz w:val="24"/>
          <w:szCs w:val="24"/>
        </w:rPr>
      </w:pPr>
    </w:p>
    <w:p w14:paraId="1FF06936" w14:textId="6DF10B4A" w:rsidR="00E4107A" w:rsidRDefault="00F07FE3" w:rsidP="00710CC2">
      <w:pPr>
        <w:spacing w:after="0" w:line="480" w:lineRule="auto"/>
        <w:rPr>
          <w:rFonts w:ascii="Times New Roman" w:hAnsi="Times New Roman" w:cs="Times New Roman"/>
          <w:sz w:val="24"/>
          <w:szCs w:val="24"/>
        </w:rPr>
      </w:pPr>
      <w:r>
        <w:rPr>
          <w:rFonts w:ascii="Times New Roman" w:hAnsi="Times New Roman" w:cs="Times New Roman"/>
          <w:sz w:val="24"/>
          <w:szCs w:val="24"/>
        </w:rPr>
        <w:t>Fig.</w:t>
      </w:r>
      <w:r w:rsidR="00F6293D" w:rsidRPr="00F6293D">
        <w:rPr>
          <w:rFonts w:ascii="Times New Roman" w:hAnsi="Times New Roman" w:cs="Times New Roman"/>
          <w:sz w:val="24"/>
          <w:szCs w:val="24"/>
        </w:rPr>
        <w:t xml:space="preserve"> 5(a,b).  </w:t>
      </w:r>
      <w:r w:rsidR="00E2006C">
        <w:rPr>
          <w:rFonts w:ascii="Times New Roman" w:hAnsi="Times New Roman" w:cs="Times New Roman"/>
          <w:sz w:val="24"/>
          <w:szCs w:val="24"/>
        </w:rPr>
        <w:t>R</w:t>
      </w:r>
      <w:r w:rsidR="00F6293D" w:rsidRPr="00F6293D">
        <w:rPr>
          <w:rFonts w:ascii="Times New Roman" w:hAnsi="Times New Roman" w:cs="Times New Roman"/>
          <w:sz w:val="24"/>
          <w:szCs w:val="24"/>
        </w:rPr>
        <w:t>isk-based instruments and strategies within the context of wate</w:t>
      </w:r>
      <w:r w:rsidR="00F6293D">
        <w:rPr>
          <w:rFonts w:ascii="Times New Roman" w:hAnsi="Times New Roman" w:cs="Times New Roman"/>
          <w:sz w:val="24"/>
          <w:szCs w:val="24"/>
        </w:rPr>
        <w:t>r services in England and Wales</w:t>
      </w:r>
      <w:r w:rsidR="00E21949">
        <w:rPr>
          <w:rFonts w:ascii="Times New Roman" w:hAnsi="Times New Roman" w:cs="Times New Roman"/>
          <w:sz w:val="24"/>
          <w:szCs w:val="24"/>
        </w:rPr>
        <w:t xml:space="preserve"> (</w:t>
      </w:r>
      <w:r w:rsidR="00F664C6">
        <w:rPr>
          <w:rFonts w:ascii="Times New Roman" w:hAnsi="Times New Roman" w:cs="Times New Roman"/>
          <w:sz w:val="24"/>
          <w:szCs w:val="24"/>
        </w:rPr>
        <w:t xml:space="preserve">see </w:t>
      </w:r>
      <w:r w:rsidR="009D3884">
        <w:rPr>
          <w:rFonts w:ascii="Times New Roman" w:hAnsi="Times New Roman" w:cs="Times New Roman"/>
          <w:sz w:val="24"/>
          <w:szCs w:val="24"/>
        </w:rPr>
        <w:t>Glossary for abbreviations)</w:t>
      </w:r>
    </w:p>
    <w:p w14:paraId="013B200B" w14:textId="77777777" w:rsidR="00DB0957" w:rsidRDefault="00DB0957" w:rsidP="00710CC2">
      <w:pPr>
        <w:spacing w:after="0" w:line="480" w:lineRule="auto"/>
        <w:rPr>
          <w:rFonts w:ascii="Times New Roman" w:hAnsi="Times New Roman" w:cs="Times New Roman"/>
          <w:sz w:val="24"/>
          <w:szCs w:val="24"/>
        </w:rPr>
      </w:pPr>
    </w:p>
    <w:p w14:paraId="19FDBF0D" w14:textId="77777777" w:rsidR="002B43A1" w:rsidRPr="00E2006C" w:rsidRDefault="002B43A1" w:rsidP="00710CC2">
      <w:pPr>
        <w:spacing w:after="0" w:line="480" w:lineRule="auto"/>
        <w:rPr>
          <w:rFonts w:ascii="Times New Roman" w:hAnsi="Times New Roman" w:cs="Times New Roman"/>
          <w:sz w:val="24"/>
          <w:szCs w:val="24"/>
        </w:rPr>
      </w:pPr>
    </w:p>
    <w:p w14:paraId="1C460792" w14:textId="72AB7775" w:rsidR="00E3294F" w:rsidRPr="006605F5" w:rsidRDefault="006605F5" w:rsidP="00710CC2">
      <w:pPr>
        <w:spacing w:after="0" w:line="480" w:lineRule="auto"/>
        <w:rPr>
          <w:rFonts w:ascii="Times New Roman" w:hAnsi="Times New Roman" w:cs="Times New Roman"/>
          <w:i/>
          <w:sz w:val="24"/>
          <w:szCs w:val="24"/>
        </w:rPr>
      </w:pPr>
      <w:r w:rsidRPr="006605F5">
        <w:rPr>
          <w:rFonts w:ascii="Times New Roman" w:hAnsi="Times New Roman" w:cs="Times New Roman"/>
          <w:i/>
          <w:sz w:val="24"/>
          <w:szCs w:val="24"/>
        </w:rPr>
        <w:lastRenderedPageBreak/>
        <w:t>3</w:t>
      </w:r>
      <w:r w:rsidR="00F664C6">
        <w:rPr>
          <w:rFonts w:ascii="Times New Roman" w:hAnsi="Times New Roman" w:cs="Times New Roman"/>
          <w:i/>
          <w:sz w:val="24"/>
          <w:szCs w:val="24"/>
        </w:rPr>
        <w:t>.1 The journey from compliance- to risk-based regulation</w:t>
      </w:r>
    </w:p>
    <w:p w14:paraId="5AA1E483" w14:textId="17ADBAED" w:rsidR="00C84B21" w:rsidRPr="00E9137C" w:rsidRDefault="00AE1DAA" w:rsidP="00C84B21">
      <w:pPr>
        <w:spacing w:after="0" w:line="480" w:lineRule="auto"/>
        <w:ind w:firstLine="567"/>
        <w:rPr>
          <w:rFonts w:ascii="Times New Roman" w:hAnsi="Times New Roman" w:cs="Times New Roman"/>
          <w:sz w:val="24"/>
          <w:szCs w:val="24"/>
        </w:rPr>
      </w:pPr>
      <w:r w:rsidRPr="00E9137C">
        <w:rPr>
          <w:rFonts w:ascii="Times New Roman" w:hAnsi="Times New Roman" w:cs="Times New Roman"/>
          <w:sz w:val="24"/>
          <w:szCs w:val="24"/>
        </w:rPr>
        <w:t>D</w:t>
      </w:r>
      <w:r w:rsidR="00A47956" w:rsidRPr="00E9137C">
        <w:rPr>
          <w:rFonts w:ascii="Times New Roman" w:hAnsi="Times New Roman" w:cs="Times New Roman"/>
          <w:sz w:val="24"/>
          <w:szCs w:val="24"/>
        </w:rPr>
        <w:t xml:space="preserve">rinking </w:t>
      </w:r>
      <w:r w:rsidR="00731FEF" w:rsidRPr="00E9137C">
        <w:rPr>
          <w:rFonts w:ascii="Times New Roman" w:hAnsi="Times New Roman" w:cs="Times New Roman"/>
          <w:sz w:val="24"/>
          <w:szCs w:val="24"/>
        </w:rPr>
        <w:t xml:space="preserve">water </w:t>
      </w:r>
      <w:r w:rsidR="006D2BC6" w:rsidRPr="00E9137C">
        <w:rPr>
          <w:rFonts w:ascii="Times New Roman" w:hAnsi="Times New Roman" w:cs="Times New Roman"/>
          <w:sz w:val="24"/>
          <w:szCs w:val="24"/>
        </w:rPr>
        <w:t xml:space="preserve">quality </w:t>
      </w:r>
      <w:r w:rsidR="00CB038E" w:rsidRPr="00E9137C">
        <w:rPr>
          <w:rFonts w:ascii="Times New Roman" w:hAnsi="Times New Roman" w:cs="Times New Roman"/>
          <w:sz w:val="24"/>
          <w:szCs w:val="24"/>
        </w:rPr>
        <w:t xml:space="preserve">surveillance </w:t>
      </w:r>
      <w:r w:rsidR="007F2605" w:rsidRPr="00E9137C">
        <w:rPr>
          <w:rFonts w:ascii="Times New Roman" w:hAnsi="Times New Roman" w:cs="Times New Roman"/>
          <w:sz w:val="24"/>
          <w:szCs w:val="24"/>
        </w:rPr>
        <w:t xml:space="preserve">has historically been </w:t>
      </w:r>
      <w:r w:rsidR="00CB038E" w:rsidRPr="00E9137C">
        <w:rPr>
          <w:rFonts w:ascii="Times New Roman" w:hAnsi="Times New Roman" w:cs="Times New Roman"/>
          <w:sz w:val="24"/>
          <w:szCs w:val="24"/>
        </w:rPr>
        <w:t>compliance-based</w:t>
      </w:r>
      <w:r w:rsidR="00A47956" w:rsidRPr="00E9137C">
        <w:rPr>
          <w:rFonts w:ascii="Times New Roman" w:hAnsi="Times New Roman" w:cs="Times New Roman"/>
          <w:sz w:val="24"/>
          <w:szCs w:val="24"/>
        </w:rPr>
        <w:t xml:space="preserve"> </w:t>
      </w:r>
      <w:r w:rsidR="00C24B10" w:rsidRPr="00E9137C">
        <w:rPr>
          <w:rFonts w:ascii="Times New Roman" w:hAnsi="Times New Roman" w:cs="Times New Roman"/>
          <w:sz w:val="24"/>
          <w:szCs w:val="24"/>
        </w:rPr>
        <w:t>by reference</w:t>
      </w:r>
      <w:r w:rsidR="0087198D" w:rsidRPr="00E9137C">
        <w:rPr>
          <w:rFonts w:ascii="Times New Roman" w:hAnsi="Times New Roman" w:cs="Times New Roman"/>
          <w:sz w:val="24"/>
          <w:szCs w:val="24"/>
        </w:rPr>
        <w:t xml:space="preserve"> to accepted</w:t>
      </w:r>
      <w:r w:rsidR="00A47956" w:rsidRPr="00E9137C">
        <w:rPr>
          <w:rFonts w:ascii="Times New Roman" w:hAnsi="Times New Roman" w:cs="Times New Roman"/>
          <w:sz w:val="24"/>
          <w:szCs w:val="24"/>
        </w:rPr>
        <w:t xml:space="preserve"> </w:t>
      </w:r>
      <w:r w:rsidR="007F2605" w:rsidRPr="00E9137C">
        <w:rPr>
          <w:rFonts w:ascii="Times New Roman" w:hAnsi="Times New Roman" w:cs="Times New Roman"/>
          <w:sz w:val="24"/>
          <w:szCs w:val="24"/>
        </w:rPr>
        <w:t xml:space="preserve">drinking water </w:t>
      </w:r>
      <w:r w:rsidRPr="00E9137C">
        <w:rPr>
          <w:rFonts w:ascii="Times New Roman" w:hAnsi="Times New Roman" w:cs="Times New Roman"/>
          <w:sz w:val="24"/>
          <w:szCs w:val="24"/>
        </w:rPr>
        <w:t>guidelines</w:t>
      </w:r>
      <w:r w:rsidR="00990B08" w:rsidRPr="00E9137C">
        <w:rPr>
          <w:rFonts w:ascii="Times New Roman" w:hAnsi="Times New Roman" w:cs="Times New Roman"/>
          <w:sz w:val="24"/>
          <w:szCs w:val="24"/>
        </w:rPr>
        <w:t>,</w:t>
      </w:r>
      <w:r w:rsidR="00CB038E" w:rsidRPr="00E9137C">
        <w:rPr>
          <w:rFonts w:ascii="Times New Roman" w:hAnsi="Times New Roman" w:cs="Times New Roman"/>
          <w:sz w:val="24"/>
          <w:szCs w:val="24"/>
        </w:rPr>
        <w:t xml:space="preserve"> </w:t>
      </w:r>
      <w:r w:rsidR="00731FEF" w:rsidRPr="00E9137C">
        <w:rPr>
          <w:rFonts w:ascii="Times New Roman" w:hAnsi="Times New Roman" w:cs="Times New Roman"/>
          <w:sz w:val="24"/>
          <w:szCs w:val="24"/>
        </w:rPr>
        <w:t>with</w:t>
      </w:r>
      <w:r w:rsidR="00CB038E" w:rsidRPr="00E9137C">
        <w:rPr>
          <w:rFonts w:ascii="Times New Roman" w:hAnsi="Times New Roman" w:cs="Times New Roman"/>
          <w:sz w:val="24"/>
          <w:szCs w:val="24"/>
        </w:rPr>
        <w:t xml:space="preserve"> sanitary s</w:t>
      </w:r>
      <w:r w:rsidR="003E3BD0" w:rsidRPr="00E9137C">
        <w:rPr>
          <w:rFonts w:ascii="Times New Roman" w:hAnsi="Times New Roman" w:cs="Times New Roman"/>
          <w:sz w:val="24"/>
          <w:szCs w:val="24"/>
        </w:rPr>
        <w:t xml:space="preserve">urveys and </w:t>
      </w:r>
      <w:r w:rsidR="0061687E" w:rsidRPr="00E9137C">
        <w:rPr>
          <w:rFonts w:ascii="Times New Roman" w:hAnsi="Times New Roman" w:cs="Times New Roman"/>
          <w:sz w:val="24"/>
          <w:szCs w:val="24"/>
        </w:rPr>
        <w:t>enforcement</w:t>
      </w:r>
      <w:r w:rsidR="003E3BD0" w:rsidRPr="00E9137C">
        <w:rPr>
          <w:rFonts w:ascii="Times New Roman" w:hAnsi="Times New Roman" w:cs="Times New Roman"/>
          <w:sz w:val="24"/>
          <w:szCs w:val="24"/>
        </w:rPr>
        <w:t xml:space="preserve"> action</w:t>
      </w:r>
      <w:r w:rsidR="00A47956" w:rsidRPr="00E9137C">
        <w:rPr>
          <w:rFonts w:ascii="Times New Roman" w:hAnsi="Times New Roman" w:cs="Times New Roman"/>
          <w:sz w:val="24"/>
          <w:szCs w:val="24"/>
        </w:rPr>
        <w:t>s</w:t>
      </w:r>
      <w:r w:rsidR="00CB3998" w:rsidRPr="00E9137C">
        <w:rPr>
          <w:rFonts w:ascii="Times New Roman" w:hAnsi="Times New Roman" w:cs="Times New Roman"/>
          <w:sz w:val="24"/>
          <w:szCs w:val="24"/>
        </w:rPr>
        <w:t xml:space="preserve"> in place to </w:t>
      </w:r>
      <w:r w:rsidR="006046E3" w:rsidRPr="00E9137C">
        <w:rPr>
          <w:rFonts w:ascii="Times New Roman" w:hAnsi="Times New Roman" w:cs="Times New Roman"/>
          <w:sz w:val="24"/>
          <w:szCs w:val="24"/>
        </w:rPr>
        <w:t>correct supply system failures</w:t>
      </w:r>
      <w:r w:rsidR="00CB038E" w:rsidRPr="00E9137C">
        <w:rPr>
          <w:rFonts w:ascii="Times New Roman" w:hAnsi="Times New Roman" w:cs="Times New Roman"/>
          <w:sz w:val="24"/>
          <w:szCs w:val="24"/>
        </w:rPr>
        <w:t xml:space="preserve"> (</w:t>
      </w:r>
      <w:r w:rsidR="009E6138" w:rsidRPr="00E9137C">
        <w:rPr>
          <w:rFonts w:ascii="Times New Roman" w:hAnsi="Times New Roman" w:cs="Times New Roman"/>
        </w:rPr>
        <w:t xml:space="preserve">Horton, 1898; </w:t>
      </w:r>
      <w:r w:rsidR="00CB038E" w:rsidRPr="00E9137C">
        <w:rPr>
          <w:rFonts w:ascii="Times New Roman" w:hAnsi="Times New Roman" w:cs="Times New Roman"/>
          <w:sz w:val="24"/>
          <w:szCs w:val="24"/>
        </w:rPr>
        <w:t>Pillay et</w:t>
      </w:r>
      <w:r w:rsidR="00992316" w:rsidRPr="00E9137C">
        <w:rPr>
          <w:rFonts w:ascii="Times New Roman" w:hAnsi="Times New Roman" w:cs="Times New Roman"/>
          <w:sz w:val="24"/>
          <w:szCs w:val="24"/>
        </w:rPr>
        <w:t xml:space="preserve"> al.</w:t>
      </w:r>
      <w:r w:rsidR="00CB038E" w:rsidRPr="00E9137C">
        <w:rPr>
          <w:rFonts w:ascii="Times New Roman" w:hAnsi="Times New Roman" w:cs="Times New Roman"/>
          <w:sz w:val="24"/>
          <w:szCs w:val="24"/>
        </w:rPr>
        <w:t xml:space="preserve">, 1994). </w:t>
      </w:r>
      <w:r w:rsidR="00731FEF" w:rsidRPr="00E9137C">
        <w:rPr>
          <w:rFonts w:ascii="Times New Roman" w:hAnsi="Times New Roman" w:cs="Times New Roman"/>
          <w:sz w:val="24"/>
          <w:szCs w:val="24"/>
        </w:rPr>
        <w:t xml:space="preserve"> </w:t>
      </w:r>
      <w:r w:rsidR="0087198D" w:rsidRPr="00E9137C">
        <w:rPr>
          <w:rFonts w:ascii="Times New Roman" w:hAnsi="Times New Roman" w:cs="Times New Roman"/>
          <w:sz w:val="24"/>
          <w:szCs w:val="24"/>
        </w:rPr>
        <w:t>These tenets of water quality control</w:t>
      </w:r>
      <w:r w:rsidR="001033C1" w:rsidRPr="00E9137C">
        <w:rPr>
          <w:rFonts w:ascii="Times New Roman" w:hAnsi="Times New Roman" w:cs="Times New Roman"/>
          <w:sz w:val="24"/>
          <w:szCs w:val="24"/>
        </w:rPr>
        <w:t xml:space="preserve"> (WHO, 1976</w:t>
      </w:r>
      <w:r w:rsidR="00C84B21" w:rsidRPr="00E9137C">
        <w:rPr>
          <w:rFonts w:ascii="Times New Roman" w:hAnsi="Times New Roman" w:cs="Times New Roman"/>
          <w:sz w:val="24"/>
          <w:szCs w:val="24"/>
        </w:rPr>
        <w:t xml:space="preserve">) </w:t>
      </w:r>
      <w:r w:rsidR="0087198D" w:rsidRPr="00E9137C">
        <w:rPr>
          <w:rFonts w:ascii="Times New Roman" w:hAnsi="Times New Roman" w:cs="Times New Roman"/>
          <w:sz w:val="24"/>
          <w:szCs w:val="24"/>
        </w:rPr>
        <w:t>remain essential sentinels of public health protection</w:t>
      </w:r>
      <w:r w:rsidR="008C70AB" w:rsidRPr="00E9137C">
        <w:rPr>
          <w:rFonts w:ascii="Times New Roman" w:hAnsi="Times New Roman" w:cs="Times New Roman"/>
          <w:sz w:val="24"/>
          <w:szCs w:val="24"/>
        </w:rPr>
        <w:t xml:space="preserve">. </w:t>
      </w:r>
      <w:r w:rsidR="00E9137C" w:rsidRPr="00E9137C">
        <w:rPr>
          <w:rFonts w:ascii="Times New Roman" w:hAnsi="Times New Roman" w:cs="Times New Roman"/>
          <w:sz w:val="24"/>
          <w:szCs w:val="24"/>
        </w:rPr>
        <w:t xml:space="preserve"> T</w:t>
      </w:r>
      <w:r w:rsidR="008C70AB" w:rsidRPr="00E9137C">
        <w:rPr>
          <w:rFonts w:ascii="Times New Roman" w:hAnsi="Times New Roman" w:cs="Times New Roman"/>
          <w:sz w:val="24"/>
          <w:szCs w:val="24"/>
        </w:rPr>
        <w:t>hey</w:t>
      </w:r>
      <w:r w:rsidR="00CB3998" w:rsidRPr="00E9137C">
        <w:rPr>
          <w:rFonts w:ascii="Times New Roman" w:hAnsi="Times New Roman" w:cs="Times New Roman"/>
          <w:sz w:val="24"/>
          <w:szCs w:val="24"/>
        </w:rPr>
        <w:t xml:space="preserve"> are now </w:t>
      </w:r>
      <w:r w:rsidR="001033C1" w:rsidRPr="00E9137C">
        <w:rPr>
          <w:rFonts w:ascii="Times New Roman" w:hAnsi="Times New Roman" w:cs="Times New Roman"/>
          <w:sz w:val="24"/>
          <w:szCs w:val="24"/>
        </w:rPr>
        <w:t xml:space="preserve">(WHO, 2017) </w:t>
      </w:r>
      <w:r w:rsidR="00CB3998" w:rsidRPr="00E9137C">
        <w:rPr>
          <w:rFonts w:ascii="Times New Roman" w:hAnsi="Times New Roman" w:cs="Times New Roman"/>
          <w:sz w:val="24"/>
          <w:szCs w:val="24"/>
        </w:rPr>
        <w:t xml:space="preserve">augmented with the expectation of a preventative, </w:t>
      </w:r>
      <w:r w:rsidR="001033C1" w:rsidRPr="00E9137C">
        <w:rPr>
          <w:rFonts w:ascii="Times New Roman" w:hAnsi="Times New Roman" w:cs="Times New Roman"/>
          <w:sz w:val="24"/>
          <w:szCs w:val="24"/>
        </w:rPr>
        <w:t xml:space="preserve">risk- and </w:t>
      </w:r>
      <w:r w:rsidR="00CB3998" w:rsidRPr="00E9137C">
        <w:rPr>
          <w:rFonts w:ascii="Times New Roman" w:hAnsi="Times New Roman" w:cs="Times New Roman"/>
          <w:sz w:val="24"/>
          <w:szCs w:val="24"/>
        </w:rPr>
        <w:t>systems-based  intervention</w:t>
      </w:r>
      <w:r w:rsidR="0090284C">
        <w:rPr>
          <w:rFonts w:ascii="Times New Roman" w:hAnsi="Times New Roman" w:cs="Times New Roman"/>
          <w:sz w:val="24"/>
          <w:szCs w:val="24"/>
        </w:rPr>
        <w:t>s</w:t>
      </w:r>
      <w:r w:rsidR="00CB3998" w:rsidRPr="00E9137C">
        <w:rPr>
          <w:rFonts w:ascii="Times New Roman" w:hAnsi="Times New Roman" w:cs="Times New Roman"/>
          <w:sz w:val="24"/>
          <w:szCs w:val="24"/>
        </w:rPr>
        <w:t xml:space="preserve"> from catchment to tap</w:t>
      </w:r>
      <w:r w:rsidR="0090284C">
        <w:rPr>
          <w:rFonts w:ascii="Times New Roman" w:hAnsi="Times New Roman" w:cs="Times New Roman"/>
          <w:sz w:val="24"/>
          <w:szCs w:val="24"/>
        </w:rPr>
        <w:t xml:space="preserve"> to protect public health</w:t>
      </w:r>
      <w:r w:rsidR="0087198D" w:rsidRPr="00E9137C">
        <w:rPr>
          <w:rFonts w:ascii="Times New Roman" w:hAnsi="Times New Roman" w:cs="Times New Roman"/>
          <w:sz w:val="24"/>
          <w:szCs w:val="24"/>
        </w:rPr>
        <w:t>.</w:t>
      </w:r>
      <w:r w:rsidR="007F2605" w:rsidRPr="00E9137C">
        <w:rPr>
          <w:rFonts w:ascii="Times New Roman" w:hAnsi="Times New Roman" w:cs="Times New Roman"/>
          <w:sz w:val="24"/>
          <w:szCs w:val="24"/>
        </w:rPr>
        <w:t xml:space="preserve">  </w:t>
      </w:r>
      <w:r w:rsidR="00D66510">
        <w:rPr>
          <w:rFonts w:ascii="Times New Roman" w:hAnsi="Times New Roman" w:cs="Times New Roman"/>
          <w:sz w:val="24"/>
          <w:szCs w:val="24"/>
        </w:rPr>
        <w:t xml:space="preserve">When potential harms are high, </w:t>
      </w:r>
      <w:r w:rsidR="00C84B21" w:rsidRPr="00E9137C">
        <w:rPr>
          <w:rFonts w:ascii="Times New Roman" w:hAnsi="Times New Roman" w:cs="Times New Roman"/>
          <w:sz w:val="24"/>
          <w:szCs w:val="24"/>
        </w:rPr>
        <w:t>a</w:t>
      </w:r>
      <w:r w:rsidR="007F2605" w:rsidRPr="00E9137C">
        <w:rPr>
          <w:rFonts w:ascii="Times New Roman" w:hAnsi="Times New Roman" w:cs="Times New Roman"/>
          <w:sz w:val="24"/>
          <w:szCs w:val="24"/>
        </w:rPr>
        <w:t xml:space="preserve"> transition to the middle and upper rungs of the regulatory ladder </w:t>
      </w:r>
      <w:r w:rsidR="0061687E" w:rsidRPr="00E9137C">
        <w:rPr>
          <w:rFonts w:ascii="Times New Roman" w:hAnsi="Times New Roman" w:cs="Times New Roman"/>
          <w:sz w:val="24"/>
          <w:szCs w:val="24"/>
        </w:rPr>
        <w:t xml:space="preserve">(Graphical abstract) </w:t>
      </w:r>
      <w:r w:rsidR="00E65A13">
        <w:rPr>
          <w:rFonts w:ascii="Times New Roman" w:hAnsi="Times New Roman" w:cs="Times New Roman"/>
          <w:sz w:val="24"/>
          <w:szCs w:val="24"/>
        </w:rPr>
        <w:t>can be</w:t>
      </w:r>
      <w:r w:rsidR="00E65A13" w:rsidRPr="00E9137C">
        <w:rPr>
          <w:rFonts w:ascii="Times New Roman" w:hAnsi="Times New Roman" w:cs="Times New Roman"/>
          <w:sz w:val="24"/>
          <w:szCs w:val="24"/>
        </w:rPr>
        <w:t xml:space="preserve"> </w:t>
      </w:r>
      <w:r w:rsidR="007F2605" w:rsidRPr="00E9137C">
        <w:rPr>
          <w:rFonts w:ascii="Times New Roman" w:hAnsi="Times New Roman" w:cs="Times New Roman"/>
          <w:sz w:val="24"/>
          <w:szCs w:val="24"/>
        </w:rPr>
        <w:t>hotly debated</w:t>
      </w:r>
      <w:r w:rsidR="00085623" w:rsidRPr="00E9137C">
        <w:rPr>
          <w:rFonts w:ascii="Times New Roman" w:hAnsi="Times New Roman" w:cs="Times New Roman"/>
          <w:sz w:val="24"/>
          <w:szCs w:val="24"/>
        </w:rPr>
        <w:t xml:space="preserve"> (</w:t>
      </w:r>
      <w:r w:rsidR="001729E2" w:rsidRPr="00E9137C">
        <w:rPr>
          <w:rFonts w:ascii="Times New Roman" w:hAnsi="Times New Roman" w:cs="Times New Roman"/>
          <w:sz w:val="24"/>
          <w:szCs w:val="24"/>
        </w:rPr>
        <w:t xml:space="preserve">Gunningham and Sinclair. 1999; </w:t>
      </w:r>
      <w:r w:rsidR="00085623" w:rsidRPr="00E9137C">
        <w:rPr>
          <w:rFonts w:ascii="Times New Roman" w:hAnsi="Times New Roman" w:cs="Times New Roman"/>
          <w:sz w:val="24"/>
          <w:szCs w:val="24"/>
        </w:rPr>
        <w:t>Collins et al., 2012; Hughes, 2020; Venitsianov et al., 2020)</w:t>
      </w:r>
      <w:r w:rsidR="00D66510">
        <w:rPr>
          <w:rFonts w:ascii="Times New Roman" w:hAnsi="Times New Roman" w:cs="Times New Roman"/>
          <w:sz w:val="24"/>
          <w:szCs w:val="24"/>
        </w:rPr>
        <w:t xml:space="preserve"> and might be </w:t>
      </w:r>
      <w:r w:rsidR="00C82E1B">
        <w:rPr>
          <w:rFonts w:ascii="Times New Roman" w:hAnsi="Times New Roman" w:cs="Times New Roman"/>
          <w:sz w:val="24"/>
          <w:szCs w:val="24"/>
        </w:rPr>
        <w:t xml:space="preserve">anticipated </w:t>
      </w:r>
      <w:r w:rsidR="00D66510">
        <w:rPr>
          <w:rFonts w:ascii="Times New Roman" w:hAnsi="Times New Roman" w:cs="Times New Roman"/>
          <w:sz w:val="24"/>
          <w:szCs w:val="24"/>
        </w:rPr>
        <w:t>here</w:t>
      </w:r>
      <w:r w:rsidR="003B6BD8">
        <w:rPr>
          <w:rFonts w:ascii="Times New Roman" w:hAnsi="Times New Roman" w:cs="Times New Roman"/>
          <w:sz w:val="24"/>
          <w:szCs w:val="24"/>
        </w:rPr>
        <w:t>,</w:t>
      </w:r>
      <w:r w:rsidR="00D66510">
        <w:rPr>
          <w:rFonts w:ascii="Times New Roman" w:hAnsi="Times New Roman" w:cs="Times New Roman"/>
          <w:sz w:val="24"/>
          <w:szCs w:val="24"/>
        </w:rPr>
        <w:t xml:space="preserve"> g</w:t>
      </w:r>
      <w:r w:rsidR="00D66510" w:rsidRPr="00E9137C">
        <w:rPr>
          <w:rFonts w:ascii="Times New Roman" w:hAnsi="Times New Roman" w:cs="Times New Roman"/>
          <w:sz w:val="24"/>
          <w:szCs w:val="24"/>
        </w:rPr>
        <w:t>iven the potential disease burden associated with the supply of poor quality of drinking water</w:t>
      </w:r>
      <w:r w:rsidR="007F2605" w:rsidRPr="00E9137C">
        <w:rPr>
          <w:rFonts w:ascii="Times New Roman" w:hAnsi="Times New Roman" w:cs="Times New Roman"/>
          <w:sz w:val="24"/>
          <w:szCs w:val="24"/>
        </w:rPr>
        <w:t>.</w:t>
      </w:r>
      <w:r w:rsidR="00C84B21" w:rsidRPr="00E9137C">
        <w:rPr>
          <w:rFonts w:ascii="Times New Roman" w:hAnsi="Times New Roman" w:cs="Times New Roman"/>
          <w:sz w:val="24"/>
          <w:szCs w:val="24"/>
        </w:rPr>
        <w:t xml:space="preserve">  Transition is </w:t>
      </w:r>
      <w:r w:rsidR="008C70AB" w:rsidRPr="00E9137C">
        <w:rPr>
          <w:rFonts w:ascii="Times New Roman" w:hAnsi="Times New Roman" w:cs="Times New Roman"/>
          <w:sz w:val="24"/>
          <w:szCs w:val="24"/>
        </w:rPr>
        <w:t>smooth</w:t>
      </w:r>
      <w:r w:rsidR="00C84B21" w:rsidRPr="00E9137C">
        <w:rPr>
          <w:rFonts w:ascii="Times New Roman" w:hAnsi="Times New Roman" w:cs="Times New Roman"/>
          <w:sz w:val="24"/>
          <w:szCs w:val="24"/>
        </w:rPr>
        <w:t xml:space="preserve">est among mature, high-performing utilities that understand their </w:t>
      </w:r>
      <w:r w:rsidR="00B361E4">
        <w:rPr>
          <w:rFonts w:ascii="Times New Roman" w:hAnsi="Times New Roman" w:cs="Times New Roman"/>
          <w:sz w:val="24"/>
          <w:szCs w:val="24"/>
        </w:rPr>
        <w:t xml:space="preserve">supply and organisational </w:t>
      </w:r>
      <w:r w:rsidR="00C84B21" w:rsidRPr="00E9137C">
        <w:rPr>
          <w:rFonts w:ascii="Times New Roman" w:hAnsi="Times New Roman" w:cs="Times New Roman"/>
          <w:sz w:val="24"/>
          <w:szCs w:val="24"/>
        </w:rPr>
        <w:t>systems well and can</w:t>
      </w:r>
      <w:r w:rsidR="001033C1" w:rsidRPr="00E9137C">
        <w:rPr>
          <w:rFonts w:ascii="Times New Roman" w:hAnsi="Times New Roman" w:cs="Times New Roman"/>
          <w:sz w:val="24"/>
          <w:szCs w:val="24"/>
        </w:rPr>
        <w:t xml:space="preserve"> </w:t>
      </w:r>
      <w:r w:rsidR="00C84B21" w:rsidRPr="00E9137C">
        <w:rPr>
          <w:rFonts w:ascii="Times New Roman" w:hAnsi="Times New Roman" w:cs="Times New Roman"/>
          <w:sz w:val="24"/>
          <w:szCs w:val="24"/>
        </w:rPr>
        <w:t>ide</w:t>
      </w:r>
      <w:r w:rsidR="000E03C0">
        <w:rPr>
          <w:rFonts w:ascii="Times New Roman" w:hAnsi="Times New Roman" w:cs="Times New Roman"/>
          <w:sz w:val="24"/>
          <w:szCs w:val="24"/>
        </w:rPr>
        <w:t>ntify CCPs and specify measures</w:t>
      </w:r>
      <w:r w:rsidR="001033C1" w:rsidRPr="00E9137C">
        <w:rPr>
          <w:rFonts w:ascii="Times New Roman" w:hAnsi="Times New Roman" w:cs="Times New Roman"/>
          <w:sz w:val="24"/>
          <w:szCs w:val="24"/>
        </w:rPr>
        <w:t xml:space="preserve"> </w:t>
      </w:r>
      <w:r w:rsidR="00C84B21" w:rsidRPr="00E9137C">
        <w:rPr>
          <w:rFonts w:ascii="Times New Roman" w:hAnsi="Times New Roman" w:cs="Times New Roman"/>
          <w:sz w:val="24"/>
          <w:szCs w:val="24"/>
        </w:rPr>
        <w:t>to mitigate risk</w:t>
      </w:r>
      <w:r w:rsidR="001026F3" w:rsidRPr="00E9137C">
        <w:rPr>
          <w:rFonts w:ascii="Times New Roman" w:hAnsi="Times New Roman" w:cs="Times New Roman"/>
          <w:sz w:val="24"/>
          <w:szCs w:val="24"/>
        </w:rPr>
        <w:t xml:space="preserve"> to acceptable levels</w:t>
      </w:r>
      <w:r w:rsidR="0090284C">
        <w:rPr>
          <w:rFonts w:ascii="Times New Roman" w:hAnsi="Times New Roman" w:cs="Times New Roman"/>
          <w:sz w:val="24"/>
          <w:szCs w:val="24"/>
        </w:rPr>
        <w:t>; that is potential harms are understood and preventative measures are in place to prevent their realisation</w:t>
      </w:r>
      <w:r w:rsidR="00C84B21" w:rsidRPr="00E9137C">
        <w:rPr>
          <w:rFonts w:ascii="Times New Roman" w:hAnsi="Times New Roman" w:cs="Times New Roman"/>
          <w:sz w:val="24"/>
          <w:szCs w:val="24"/>
        </w:rPr>
        <w:t xml:space="preserve">.  Practical competency in the controls that maintain potable </w:t>
      </w:r>
      <w:r w:rsidR="00B06245" w:rsidRPr="00E9137C">
        <w:rPr>
          <w:rFonts w:ascii="Times New Roman" w:hAnsi="Times New Roman" w:cs="Times New Roman"/>
          <w:sz w:val="24"/>
          <w:szCs w:val="24"/>
        </w:rPr>
        <w:t xml:space="preserve">drinking </w:t>
      </w:r>
      <w:r w:rsidR="00C84B21" w:rsidRPr="00E9137C">
        <w:rPr>
          <w:rFonts w:ascii="Times New Roman" w:hAnsi="Times New Roman" w:cs="Times New Roman"/>
          <w:sz w:val="24"/>
          <w:szCs w:val="24"/>
        </w:rPr>
        <w:t xml:space="preserve">water quality </w:t>
      </w:r>
      <w:r w:rsidR="00B06245" w:rsidRPr="00E9137C">
        <w:rPr>
          <w:rFonts w:ascii="Times New Roman" w:hAnsi="Times New Roman" w:cs="Times New Roman"/>
          <w:sz w:val="24"/>
          <w:szCs w:val="24"/>
        </w:rPr>
        <w:t>is</w:t>
      </w:r>
      <w:r w:rsidR="00C84B21" w:rsidRPr="00E9137C">
        <w:rPr>
          <w:rFonts w:ascii="Times New Roman" w:hAnsi="Times New Roman" w:cs="Times New Roman"/>
          <w:sz w:val="24"/>
          <w:szCs w:val="24"/>
        </w:rPr>
        <w:t xml:space="preserve"> essential for </w:t>
      </w:r>
      <w:r w:rsidR="00B06245" w:rsidRPr="00E9137C">
        <w:rPr>
          <w:rFonts w:ascii="Times New Roman" w:hAnsi="Times New Roman" w:cs="Times New Roman"/>
          <w:sz w:val="24"/>
          <w:szCs w:val="24"/>
        </w:rPr>
        <w:t>functional</w:t>
      </w:r>
      <w:r w:rsidR="00C84B21" w:rsidRPr="00E9137C">
        <w:rPr>
          <w:rFonts w:ascii="Times New Roman" w:hAnsi="Times New Roman" w:cs="Times New Roman"/>
          <w:sz w:val="24"/>
          <w:szCs w:val="24"/>
        </w:rPr>
        <w:t xml:space="preserve"> operations</w:t>
      </w:r>
      <w:r w:rsidR="00D62DAC" w:rsidRPr="00E9137C">
        <w:rPr>
          <w:rFonts w:ascii="Times New Roman" w:hAnsi="Times New Roman" w:cs="Times New Roman"/>
          <w:sz w:val="24"/>
          <w:szCs w:val="24"/>
        </w:rPr>
        <w:t xml:space="preserve"> (</w:t>
      </w:r>
      <w:r w:rsidR="00567582" w:rsidRPr="00E9137C">
        <w:rPr>
          <w:rFonts w:ascii="Times New Roman" w:hAnsi="Times New Roman" w:cs="Times New Roman"/>
          <w:sz w:val="24"/>
          <w:szCs w:val="24"/>
        </w:rPr>
        <w:t>Hrudey et al., 2006; Jayaratne, 2008; WHO and IWA, 2018)</w:t>
      </w:r>
      <w:r w:rsidR="00C84B21" w:rsidRPr="00E9137C">
        <w:rPr>
          <w:rFonts w:ascii="Times New Roman" w:hAnsi="Times New Roman" w:cs="Times New Roman"/>
          <w:sz w:val="24"/>
          <w:szCs w:val="24"/>
        </w:rPr>
        <w:t>.</w:t>
      </w:r>
    </w:p>
    <w:p w14:paraId="70DFFBD9" w14:textId="2EE1E0EC" w:rsidR="009A5CD2" w:rsidRDefault="00C84B21" w:rsidP="00C84B21">
      <w:pPr>
        <w:spacing w:after="0" w:line="480" w:lineRule="auto"/>
        <w:ind w:firstLine="567"/>
        <w:rPr>
          <w:rFonts w:ascii="Times New Roman" w:hAnsi="Times New Roman" w:cs="Times New Roman"/>
          <w:sz w:val="24"/>
          <w:szCs w:val="24"/>
        </w:rPr>
      </w:pPr>
      <w:r w:rsidRPr="00E9137C">
        <w:rPr>
          <w:rFonts w:ascii="Times New Roman" w:hAnsi="Times New Roman" w:cs="Times New Roman"/>
          <w:sz w:val="24"/>
          <w:szCs w:val="24"/>
        </w:rPr>
        <w:t xml:space="preserve">In Malaysia, </w:t>
      </w:r>
      <w:r w:rsidR="00DA0185" w:rsidRPr="00E9137C">
        <w:rPr>
          <w:rFonts w:ascii="Times New Roman" w:hAnsi="Times New Roman" w:cs="Times New Roman"/>
          <w:sz w:val="24"/>
          <w:szCs w:val="24"/>
        </w:rPr>
        <w:t xml:space="preserve">compliance with drinking </w:t>
      </w:r>
      <w:r w:rsidRPr="00E9137C">
        <w:rPr>
          <w:rFonts w:ascii="Times New Roman" w:hAnsi="Times New Roman" w:cs="Times New Roman"/>
          <w:sz w:val="24"/>
          <w:szCs w:val="24"/>
        </w:rPr>
        <w:t xml:space="preserve">water quality </w:t>
      </w:r>
      <w:r w:rsidR="00990B08" w:rsidRPr="00E9137C">
        <w:rPr>
          <w:rFonts w:ascii="Times New Roman" w:hAnsi="Times New Roman" w:cs="Times New Roman"/>
          <w:sz w:val="24"/>
          <w:szCs w:val="24"/>
        </w:rPr>
        <w:t xml:space="preserve">is </w:t>
      </w:r>
      <w:r w:rsidR="00CF08E7" w:rsidRPr="00E9137C">
        <w:rPr>
          <w:rFonts w:ascii="Times New Roman" w:hAnsi="Times New Roman" w:cs="Times New Roman"/>
          <w:sz w:val="24"/>
          <w:szCs w:val="24"/>
        </w:rPr>
        <w:t>enacted through a three-tier</w:t>
      </w:r>
      <w:r w:rsidR="00DA0185" w:rsidRPr="00E9137C">
        <w:rPr>
          <w:rFonts w:ascii="Times New Roman" w:hAnsi="Times New Roman" w:cs="Times New Roman"/>
          <w:sz w:val="24"/>
          <w:szCs w:val="24"/>
        </w:rPr>
        <w:t>ed</w:t>
      </w:r>
      <w:r w:rsidR="00CF08E7" w:rsidRPr="00E9137C">
        <w:rPr>
          <w:rFonts w:ascii="Times New Roman" w:hAnsi="Times New Roman" w:cs="Times New Roman"/>
          <w:sz w:val="24"/>
          <w:szCs w:val="24"/>
        </w:rPr>
        <w:t xml:space="preserve"> hierarchy (Fig. 3) and </w:t>
      </w:r>
      <w:r w:rsidR="00DA0185" w:rsidRPr="00E9137C">
        <w:rPr>
          <w:rFonts w:ascii="Times New Roman" w:hAnsi="Times New Roman" w:cs="Times New Roman"/>
          <w:sz w:val="24"/>
          <w:szCs w:val="24"/>
        </w:rPr>
        <w:t>regulated</w:t>
      </w:r>
      <w:r w:rsidR="00990B08" w:rsidRPr="00E9137C">
        <w:rPr>
          <w:rFonts w:ascii="Times New Roman" w:hAnsi="Times New Roman" w:cs="Times New Roman"/>
          <w:sz w:val="24"/>
          <w:szCs w:val="24"/>
        </w:rPr>
        <w:t xml:space="preserve"> by the Ministry of Health (</w:t>
      </w:r>
      <w:r w:rsidR="0046280F">
        <w:rPr>
          <w:rFonts w:ascii="Times New Roman" w:hAnsi="Times New Roman" w:cs="Times New Roman"/>
          <w:sz w:val="24"/>
          <w:szCs w:val="24"/>
        </w:rPr>
        <w:t>MOH)</w:t>
      </w:r>
      <w:r w:rsidR="00E65A13">
        <w:rPr>
          <w:rFonts w:ascii="Times New Roman" w:hAnsi="Times New Roman" w:cs="Times New Roman"/>
          <w:sz w:val="24"/>
          <w:szCs w:val="24"/>
        </w:rPr>
        <w:t>,</w:t>
      </w:r>
      <w:r w:rsidR="0046280F">
        <w:rPr>
          <w:rFonts w:ascii="Times New Roman" w:hAnsi="Times New Roman" w:cs="Times New Roman"/>
          <w:sz w:val="24"/>
          <w:szCs w:val="24"/>
        </w:rPr>
        <w:t xml:space="preserve"> </w:t>
      </w:r>
      <w:r w:rsidR="00990B08" w:rsidRPr="00E9137C">
        <w:rPr>
          <w:rFonts w:ascii="Times New Roman" w:hAnsi="Times New Roman" w:cs="Times New Roman"/>
          <w:sz w:val="24"/>
          <w:szCs w:val="24"/>
        </w:rPr>
        <w:t xml:space="preserve">requiring compliance </w:t>
      </w:r>
      <w:r w:rsidR="00CF08E7" w:rsidRPr="00E9137C">
        <w:rPr>
          <w:rFonts w:ascii="Times New Roman" w:hAnsi="Times New Roman" w:cs="Times New Roman"/>
          <w:sz w:val="24"/>
          <w:szCs w:val="24"/>
        </w:rPr>
        <w:t>from</w:t>
      </w:r>
      <w:r w:rsidR="00990B08" w:rsidRPr="00E9137C">
        <w:rPr>
          <w:rFonts w:ascii="Times New Roman" w:hAnsi="Times New Roman" w:cs="Times New Roman"/>
          <w:sz w:val="24"/>
          <w:szCs w:val="24"/>
        </w:rPr>
        <w:t xml:space="preserve"> water suppliers through</w:t>
      </w:r>
      <w:r w:rsidR="00990B08" w:rsidRPr="006C51F5">
        <w:rPr>
          <w:rFonts w:ascii="Times New Roman" w:hAnsi="Times New Roman" w:cs="Times New Roman"/>
          <w:sz w:val="24"/>
          <w:szCs w:val="24"/>
        </w:rPr>
        <w:t xml:space="preserve"> a system of rules and laws: </w:t>
      </w:r>
      <w:r w:rsidR="00990B08" w:rsidRPr="006C51F5">
        <w:rPr>
          <w:rFonts w:ascii="Times New Roman" w:hAnsi="Times New Roman" w:cs="Times New Roman"/>
          <w:sz w:val="24"/>
          <w:szCs w:val="24"/>
          <w:lang w:val="en-US"/>
        </w:rPr>
        <w:t>“</w:t>
      </w:r>
      <w:r w:rsidR="00990B08" w:rsidRPr="006C51F5">
        <w:rPr>
          <w:rFonts w:ascii="Times New Roman" w:hAnsi="Times New Roman" w:cs="Times New Roman"/>
          <w:i/>
          <w:sz w:val="24"/>
          <w:szCs w:val="24"/>
          <w:lang w:val="en-US"/>
        </w:rPr>
        <w:t>[…] we want the water quality to comply with the standards</w:t>
      </w:r>
      <w:r w:rsidR="00990B08" w:rsidRPr="006C51F5">
        <w:rPr>
          <w:rFonts w:ascii="Times New Roman" w:hAnsi="Times New Roman" w:cs="Times New Roman"/>
          <w:sz w:val="24"/>
          <w:szCs w:val="24"/>
          <w:lang w:val="en-US"/>
        </w:rPr>
        <w:t>,” one private supplier</w:t>
      </w:r>
      <w:r w:rsidR="001026F3">
        <w:rPr>
          <w:rFonts w:ascii="Times New Roman" w:hAnsi="Times New Roman" w:cs="Times New Roman"/>
          <w:sz w:val="24"/>
          <w:szCs w:val="24"/>
          <w:lang w:val="en-US"/>
        </w:rPr>
        <w:t>,</w:t>
      </w:r>
      <w:r w:rsidR="00990B08" w:rsidRPr="006C51F5">
        <w:rPr>
          <w:rFonts w:ascii="Times New Roman" w:hAnsi="Times New Roman" w:cs="Times New Roman"/>
          <w:sz w:val="24"/>
          <w:szCs w:val="24"/>
          <w:lang w:val="en-US"/>
        </w:rPr>
        <w:t xml:space="preserve"> PWOF2</w:t>
      </w:r>
      <w:r w:rsidR="001026F3">
        <w:rPr>
          <w:rFonts w:ascii="Times New Roman" w:hAnsi="Times New Roman" w:cs="Times New Roman"/>
          <w:sz w:val="24"/>
          <w:szCs w:val="24"/>
          <w:lang w:val="en-US"/>
        </w:rPr>
        <w:t>,</w:t>
      </w:r>
      <w:r w:rsidR="00990B08" w:rsidRPr="006C51F5">
        <w:rPr>
          <w:rFonts w:ascii="Times New Roman" w:hAnsi="Times New Roman" w:cs="Times New Roman"/>
          <w:sz w:val="24"/>
          <w:szCs w:val="24"/>
          <w:lang w:val="en-US"/>
        </w:rPr>
        <w:t xml:space="preserve"> expresse</w:t>
      </w:r>
      <w:r w:rsidR="00990B08">
        <w:rPr>
          <w:rFonts w:ascii="Times New Roman" w:hAnsi="Times New Roman" w:cs="Times New Roman"/>
          <w:sz w:val="24"/>
          <w:szCs w:val="24"/>
          <w:lang w:val="en-US"/>
        </w:rPr>
        <w:t>d</w:t>
      </w:r>
      <w:r w:rsidR="00990B08" w:rsidRPr="006C51F5">
        <w:rPr>
          <w:rFonts w:ascii="Times New Roman" w:hAnsi="Times New Roman" w:cs="Times New Roman"/>
          <w:sz w:val="24"/>
          <w:szCs w:val="24"/>
          <w:lang w:val="en-US"/>
        </w:rPr>
        <w:t xml:space="preserve">.  </w:t>
      </w:r>
      <w:r w:rsidR="00E9137C" w:rsidRPr="00E9137C">
        <w:rPr>
          <w:rFonts w:ascii="Times New Roman" w:hAnsi="Times New Roman" w:cs="Times New Roman"/>
          <w:sz w:val="24"/>
          <w:szCs w:val="24"/>
          <w:lang w:val="en-US"/>
        </w:rPr>
        <w:t xml:space="preserve">The </w:t>
      </w:r>
      <w:r w:rsidR="00E9137C" w:rsidRPr="00E9137C">
        <w:rPr>
          <w:rFonts w:ascii="Times New Roman" w:hAnsi="Times New Roman" w:cs="Times New Roman"/>
          <w:sz w:val="24"/>
          <w:szCs w:val="24"/>
        </w:rPr>
        <w:t>MOH</w:t>
      </w:r>
      <w:r w:rsidR="007413CD">
        <w:rPr>
          <w:rFonts w:ascii="Times New Roman" w:hAnsi="Times New Roman" w:cs="Times New Roman"/>
          <w:sz w:val="24"/>
          <w:szCs w:val="24"/>
        </w:rPr>
        <w:t>,</w:t>
      </w:r>
      <w:r w:rsidR="00E9137C" w:rsidRPr="00E9137C">
        <w:rPr>
          <w:rFonts w:ascii="Times New Roman" w:hAnsi="Times New Roman" w:cs="Times New Roman"/>
          <w:sz w:val="24"/>
          <w:szCs w:val="24"/>
        </w:rPr>
        <w:t xml:space="preserve"> </w:t>
      </w:r>
      <w:r w:rsidR="007413CD" w:rsidRPr="00E9137C">
        <w:rPr>
          <w:rFonts w:ascii="Times New Roman" w:hAnsi="Times New Roman" w:cs="Times New Roman"/>
          <w:sz w:val="24"/>
          <w:szCs w:val="24"/>
        </w:rPr>
        <w:t>as the most competent health agency in the country</w:t>
      </w:r>
      <w:r w:rsidR="007413CD">
        <w:rPr>
          <w:rFonts w:ascii="Times New Roman" w:hAnsi="Times New Roman" w:cs="Times New Roman"/>
          <w:sz w:val="24"/>
          <w:szCs w:val="24"/>
        </w:rPr>
        <w:t>,</w:t>
      </w:r>
      <w:r w:rsidR="007413CD" w:rsidRPr="00E9137C">
        <w:rPr>
          <w:rFonts w:ascii="Times New Roman" w:hAnsi="Times New Roman" w:cs="Times New Roman"/>
          <w:sz w:val="24"/>
          <w:szCs w:val="24"/>
        </w:rPr>
        <w:t xml:space="preserve"> </w:t>
      </w:r>
      <w:r w:rsidR="00E9137C" w:rsidRPr="00E9137C">
        <w:rPr>
          <w:rFonts w:ascii="Times New Roman" w:hAnsi="Times New Roman" w:cs="Times New Roman"/>
          <w:sz w:val="24"/>
          <w:szCs w:val="24"/>
        </w:rPr>
        <w:t xml:space="preserve">regulates drinking water quality surveillance outside the national context-specific regulations, relying on directives from </w:t>
      </w:r>
      <w:r w:rsidR="00E9137C">
        <w:rPr>
          <w:rFonts w:ascii="Times New Roman" w:hAnsi="Times New Roman" w:cs="Times New Roman"/>
          <w:sz w:val="24"/>
          <w:szCs w:val="24"/>
        </w:rPr>
        <w:t xml:space="preserve">the </w:t>
      </w:r>
      <w:r w:rsidR="00E9137C" w:rsidRPr="00E9137C">
        <w:rPr>
          <w:rFonts w:ascii="Times New Roman" w:hAnsi="Times New Roman" w:cs="Times New Roman"/>
          <w:sz w:val="24"/>
          <w:szCs w:val="24"/>
        </w:rPr>
        <w:t>WHO.</w:t>
      </w:r>
      <w:r w:rsidR="00E9137C">
        <w:t xml:space="preserve">  </w:t>
      </w:r>
      <w:r w:rsidR="001026F3">
        <w:rPr>
          <w:rFonts w:ascii="Times New Roman" w:hAnsi="Times New Roman" w:cs="Times New Roman"/>
          <w:sz w:val="24"/>
          <w:szCs w:val="24"/>
        </w:rPr>
        <w:t xml:space="preserve">A </w:t>
      </w:r>
      <w:r w:rsidRPr="006C51F5">
        <w:rPr>
          <w:rFonts w:ascii="Times New Roman" w:hAnsi="Times New Roman" w:cs="Times New Roman"/>
          <w:sz w:val="24"/>
          <w:szCs w:val="24"/>
        </w:rPr>
        <w:t>Malaysian st</w:t>
      </w:r>
      <w:r>
        <w:rPr>
          <w:rFonts w:ascii="Times New Roman" w:hAnsi="Times New Roman" w:cs="Times New Roman"/>
          <w:sz w:val="24"/>
          <w:szCs w:val="24"/>
        </w:rPr>
        <w:t>ate regulator</w:t>
      </w:r>
      <w:r w:rsidR="001026F3">
        <w:rPr>
          <w:rFonts w:ascii="Times New Roman" w:hAnsi="Times New Roman" w:cs="Times New Roman"/>
          <w:sz w:val="24"/>
          <w:szCs w:val="24"/>
        </w:rPr>
        <w:t xml:space="preserve">, FRM2, </w:t>
      </w:r>
      <w:r w:rsidRPr="00E9137C">
        <w:rPr>
          <w:rFonts w:ascii="Times New Roman" w:hAnsi="Times New Roman" w:cs="Times New Roman"/>
          <w:sz w:val="24"/>
          <w:szCs w:val="24"/>
        </w:rPr>
        <w:t>proclaimed</w:t>
      </w:r>
      <w:r w:rsidR="00442F3D" w:rsidRPr="00E9137C">
        <w:rPr>
          <w:rFonts w:ascii="Times New Roman" w:hAnsi="Times New Roman" w:cs="Times New Roman"/>
          <w:sz w:val="24"/>
          <w:szCs w:val="24"/>
        </w:rPr>
        <w:t>,</w:t>
      </w:r>
      <w:r w:rsidRPr="00E9137C">
        <w:rPr>
          <w:rFonts w:ascii="Times New Roman" w:hAnsi="Times New Roman" w:cs="Times New Roman"/>
          <w:sz w:val="24"/>
          <w:szCs w:val="24"/>
        </w:rPr>
        <w:t xml:space="preserve"> “</w:t>
      </w:r>
      <w:r w:rsidRPr="006C51F5">
        <w:rPr>
          <w:rFonts w:ascii="Times New Roman" w:eastAsia="Times New Roman" w:hAnsi="Times New Roman" w:cs="Times New Roman"/>
          <w:i/>
          <w:sz w:val="24"/>
          <w:szCs w:val="24"/>
          <w:lang w:val="en-MY"/>
        </w:rPr>
        <w:t>We have monitoring, sampling, analysis, all the sanitary surveys…all that</w:t>
      </w:r>
      <w:r w:rsidRPr="006C51F5">
        <w:rPr>
          <w:rFonts w:ascii="Times New Roman" w:eastAsia="Times New Roman" w:hAnsi="Times New Roman" w:cs="Times New Roman"/>
          <w:sz w:val="24"/>
          <w:szCs w:val="24"/>
          <w:lang w:val="en-MY"/>
        </w:rPr>
        <w:t>”</w:t>
      </w:r>
      <w:r>
        <w:rPr>
          <w:rFonts w:ascii="Times New Roman" w:hAnsi="Times New Roman" w:cs="Times New Roman"/>
          <w:sz w:val="24"/>
          <w:szCs w:val="24"/>
        </w:rPr>
        <w:t xml:space="preserve">.  </w:t>
      </w:r>
      <w:r w:rsidR="00990B08">
        <w:rPr>
          <w:rFonts w:ascii="Times New Roman" w:hAnsi="Times New Roman" w:cs="Times New Roman"/>
          <w:sz w:val="24"/>
          <w:szCs w:val="24"/>
        </w:rPr>
        <w:t xml:space="preserve">A </w:t>
      </w:r>
      <w:r w:rsidR="00990B08" w:rsidRPr="006C51F5">
        <w:rPr>
          <w:rFonts w:ascii="Times New Roman" w:hAnsi="Times New Roman" w:cs="Times New Roman"/>
          <w:sz w:val="24"/>
          <w:szCs w:val="24"/>
        </w:rPr>
        <w:t>Federal regulator, FRF9</w:t>
      </w:r>
      <w:r w:rsidR="009A5CD2">
        <w:rPr>
          <w:rFonts w:ascii="Times New Roman" w:hAnsi="Times New Roman" w:cs="Times New Roman"/>
          <w:sz w:val="24"/>
          <w:szCs w:val="24"/>
        </w:rPr>
        <w:t>,</w:t>
      </w:r>
      <w:r w:rsidR="00990B08" w:rsidRPr="006C51F5">
        <w:rPr>
          <w:rFonts w:ascii="Times New Roman" w:hAnsi="Times New Roman" w:cs="Times New Roman"/>
          <w:sz w:val="24"/>
          <w:szCs w:val="24"/>
        </w:rPr>
        <w:t xml:space="preserve"> quoted “</w:t>
      </w:r>
      <w:r w:rsidR="00990B08" w:rsidRPr="006C51F5">
        <w:rPr>
          <w:rFonts w:ascii="Times New Roman" w:hAnsi="Times New Roman" w:cs="Times New Roman"/>
          <w:i/>
          <w:sz w:val="24"/>
          <w:szCs w:val="24"/>
        </w:rPr>
        <w:t xml:space="preserve">[…] since then I think all are </w:t>
      </w:r>
      <w:r w:rsidR="00990B08" w:rsidRPr="006C51F5">
        <w:rPr>
          <w:rFonts w:ascii="Times New Roman" w:hAnsi="Times New Roman" w:cs="Times New Roman"/>
          <w:i/>
          <w:sz w:val="24"/>
          <w:szCs w:val="24"/>
        </w:rPr>
        <w:lastRenderedPageBreak/>
        <w:t>accepted the drinking water quality standards which we were produced although it is administrative, right? [chuckles] So, people accept it</w:t>
      </w:r>
      <w:r w:rsidR="00990B08">
        <w:rPr>
          <w:rFonts w:ascii="Times New Roman" w:hAnsi="Times New Roman" w:cs="Times New Roman"/>
          <w:i/>
          <w:sz w:val="24"/>
          <w:szCs w:val="24"/>
        </w:rPr>
        <w:t>”</w:t>
      </w:r>
      <w:r w:rsidR="00990B08" w:rsidRPr="006C51F5">
        <w:rPr>
          <w:rFonts w:ascii="Times New Roman" w:hAnsi="Times New Roman" w:cs="Times New Roman"/>
          <w:i/>
          <w:sz w:val="24"/>
          <w:szCs w:val="24"/>
        </w:rPr>
        <w:t xml:space="preserve">. </w:t>
      </w:r>
      <w:r w:rsidR="00990B08">
        <w:rPr>
          <w:rFonts w:ascii="Times New Roman" w:hAnsi="Times New Roman" w:cs="Times New Roman"/>
          <w:i/>
          <w:sz w:val="24"/>
          <w:szCs w:val="24"/>
        </w:rPr>
        <w:t xml:space="preserve"> </w:t>
      </w:r>
      <w:r w:rsidR="00990B08">
        <w:rPr>
          <w:rFonts w:ascii="Times New Roman" w:hAnsi="Times New Roman" w:cs="Times New Roman"/>
          <w:sz w:val="24"/>
          <w:szCs w:val="24"/>
        </w:rPr>
        <w:t>T</w:t>
      </w:r>
      <w:r w:rsidR="00990B08" w:rsidRPr="006C51F5">
        <w:rPr>
          <w:rFonts w:ascii="Times New Roman" w:hAnsi="Times New Roman" w:cs="Times New Roman"/>
          <w:sz w:val="24"/>
          <w:szCs w:val="24"/>
        </w:rPr>
        <w:t xml:space="preserve">here is a limit on MOH’s </w:t>
      </w:r>
      <w:r w:rsidR="00990B08" w:rsidRPr="00E9137C">
        <w:rPr>
          <w:rFonts w:ascii="Times New Roman" w:hAnsi="Times New Roman" w:cs="Times New Roman"/>
          <w:sz w:val="24"/>
          <w:szCs w:val="24"/>
        </w:rPr>
        <w:t>powers however</w:t>
      </w:r>
      <w:r w:rsidR="00CF08E7" w:rsidRPr="00E9137C">
        <w:rPr>
          <w:rFonts w:ascii="Times New Roman" w:hAnsi="Times New Roman" w:cs="Times New Roman"/>
          <w:sz w:val="24"/>
          <w:szCs w:val="24"/>
        </w:rPr>
        <w:t>,</w:t>
      </w:r>
      <w:r w:rsidR="00990B08" w:rsidRPr="00E9137C">
        <w:rPr>
          <w:rFonts w:ascii="Times New Roman" w:hAnsi="Times New Roman" w:cs="Times New Roman"/>
          <w:sz w:val="24"/>
          <w:szCs w:val="24"/>
        </w:rPr>
        <w:t xml:space="preserve"> FRF9, “</w:t>
      </w:r>
      <w:r w:rsidR="00990B08" w:rsidRPr="00E9137C">
        <w:rPr>
          <w:rFonts w:ascii="Times New Roman" w:hAnsi="Times New Roman" w:cs="Times New Roman"/>
          <w:i/>
          <w:sz w:val="24"/>
          <w:szCs w:val="24"/>
        </w:rPr>
        <w:t>[…] definitely we are not so clear what will be happened in the future, with the Act</w:t>
      </w:r>
      <w:r w:rsidR="008E2B6F" w:rsidRPr="00E9137C">
        <w:rPr>
          <w:rFonts w:ascii="Times New Roman" w:hAnsi="Times New Roman" w:cs="Times New Roman"/>
          <w:i/>
          <w:sz w:val="24"/>
          <w:szCs w:val="24"/>
        </w:rPr>
        <w:t xml:space="preserve"> </w:t>
      </w:r>
      <w:r w:rsidR="008E2B6F" w:rsidRPr="00E9137C">
        <w:rPr>
          <w:rFonts w:ascii="Times New Roman" w:hAnsi="Times New Roman" w:cs="Times New Roman"/>
          <w:sz w:val="24"/>
          <w:szCs w:val="24"/>
        </w:rPr>
        <w:t>[Drinking Water Quality Act]</w:t>
      </w:r>
      <w:r w:rsidR="00990B08" w:rsidRPr="00E9137C">
        <w:rPr>
          <w:rFonts w:ascii="Times New Roman" w:hAnsi="Times New Roman" w:cs="Times New Roman"/>
          <w:i/>
          <w:sz w:val="24"/>
          <w:szCs w:val="24"/>
        </w:rPr>
        <w:t xml:space="preserve"> in place? Except, perhaps from the compliance when there is a violation</w:t>
      </w:r>
      <w:r w:rsidR="00990B08" w:rsidRPr="006C51F5">
        <w:rPr>
          <w:rFonts w:ascii="Times New Roman" w:hAnsi="Times New Roman" w:cs="Times New Roman"/>
          <w:i/>
          <w:sz w:val="24"/>
          <w:szCs w:val="24"/>
        </w:rPr>
        <w:t>, we have the basis that we can refer to for any action, right?</w:t>
      </w:r>
      <w:r w:rsidR="00CF08E7">
        <w:rPr>
          <w:rFonts w:ascii="Times New Roman" w:hAnsi="Times New Roman" w:cs="Times New Roman"/>
          <w:i/>
          <w:sz w:val="24"/>
          <w:szCs w:val="24"/>
        </w:rPr>
        <w:t>”</w:t>
      </w:r>
      <w:r w:rsidR="009A5CD2" w:rsidRPr="009A5CD2">
        <w:rPr>
          <w:rFonts w:ascii="Times New Roman" w:hAnsi="Times New Roman" w:cs="Times New Roman"/>
          <w:sz w:val="24"/>
          <w:szCs w:val="24"/>
        </w:rPr>
        <w:t xml:space="preserve">  </w:t>
      </w:r>
      <w:r w:rsidR="00CF08E7">
        <w:rPr>
          <w:rFonts w:ascii="Times New Roman" w:hAnsi="Times New Roman" w:cs="Times New Roman"/>
          <w:sz w:val="24"/>
          <w:szCs w:val="24"/>
        </w:rPr>
        <w:t>In terms of skill sets, t</w:t>
      </w:r>
      <w:r w:rsidR="0075769D" w:rsidRPr="00990B08">
        <w:rPr>
          <w:rFonts w:ascii="Times New Roman" w:hAnsi="Times New Roman" w:cs="Times New Roman"/>
          <w:sz w:val="24"/>
          <w:szCs w:val="24"/>
        </w:rPr>
        <w:t>he majority of p</w:t>
      </w:r>
      <w:r w:rsidR="00CB038E" w:rsidRPr="00990B08">
        <w:rPr>
          <w:rFonts w:ascii="Times New Roman" w:hAnsi="Times New Roman" w:cs="Times New Roman"/>
          <w:sz w:val="24"/>
          <w:szCs w:val="24"/>
        </w:rPr>
        <w:t xml:space="preserve">ersonnel </w:t>
      </w:r>
      <w:r w:rsidR="00731FEF" w:rsidRPr="00990B08">
        <w:rPr>
          <w:rFonts w:ascii="Times New Roman" w:hAnsi="Times New Roman" w:cs="Times New Roman"/>
          <w:sz w:val="24"/>
          <w:szCs w:val="24"/>
        </w:rPr>
        <w:t>on</w:t>
      </w:r>
      <w:r w:rsidR="00CB038E" w:rsidRPr="00990B08">
        <w:rPr>
          <w:rFonts w:ascii="Times New Roman" w:hAnsi="Times New Roman" w:cs="Times New Roman"/>
          <w:sz w:val="24"/>
          <w:szCs w:val="24"/>
        </w:rPr>
        <w:t xml:space="preserve"> the </w:t>
      </w:r>
      <w:r w:rsidR="00CB038E" w:rsidRPr="006C51F5">
        <w:rPr>
          <w:rFonts w:ascii="Times New Roman" w:hAnsi="Times New Roman" w:cs="Times New Roman"/>
          <w:sz w:val="24"/>
          <w:szCs w:val="24"/>
        </w:rPr>
        <w:t xml:space="preserve">ground </w:t>
      </w:r>
      <w:r w:rsidR="00731FEF" w:rsidRPr="006C51F5">
        <w:rPr>
          <w:rFonts w:ascii="Times New Roman" w:hAnsi="Times New Roman" w:cs="Times New Roman"/>
          <w:sz w:val="24"/>
          <w:szCs w:val="24"/>
        </w:rPr>
        <w:t>are</w:t>
      </w:r>
      <w:r w:rsidR="0075769D">
        <w:rPr>
          <w:rFonts w:ascii="Times New Roman" w:hAnsi="Times New Roman" w:cs="Times New Roman"/>
          <w:sz w:val="24"/>
          <w:szCs w:val="24"/>
        </w:rPr>
        <w:t xml:space="preserve"> </w:t>
      </w:r>
      <w:r w:rsidR="00CB038E" w:rsidRPr="006C51F5">
        <w:rPr>
          <w:rFonts w:ascii="Times New Roman" w:hAnsi="Times New Roman" w:cs="Times New Roman"/>
          <w:sz w:val="24"/>
          <w:szCs w:val="24"/>
        </w:rPr>
        <w:t xml:space="preserve">samplers and </w:t>
      </w:r>
      <w:r w:rsidR="0075769D">
        <w:rPr>
          <w:rFonts w:ascii="Times New Roman" w:hAnsi="Times New Roman" w:cs="Times New Roman"/>
          <w:sz w:val="24"/>
          <w:szCs w:val="24"/>
        </w:rPr>
        <w:t xml:space="preserve">compliance staff </w:t>
      </w:r>
      <w:r w:rsidR="00CB038E" w:rsidRPr="006C51F5">
        <w:rPr>
          <w:rFonts w:ascii="Times New Roman" w:hAnsi="Times New Roman" w:cs="Times New Roman"/>
          <w:sz w:val="24"/>
          <w:szCs w:val="24"/>
        </w:rPr>
        <w:t>(</w:t>
      </w:r>
      <w:r w:rsidR="0075769D" w:rsidRPr="0075769D">
        <w:rPr>
          <w:rFonts w:ascii="Times New Roman" w:hAnsi="Times New Roman" w:cs="Times New Roman"/>
          <w:sz w:val="24"/>
          <w:szCs w:val="24"/>
        </w:rPr>
        <w:t>Fig. 4a</w:t>
      </w:r>
      <w:r w:rsidR="00CF08E7">
        <w:rPr>
          <w:rFonts w:ascii="Times New Roman" w:hAnsi="Times New Roman" w:cs="Times New Roman"/>
          <w:sz w:val="24"/>
          <w:szCs w:val="24"/>
        </w:rPr>
        <w:t>),</w:t>
      </w:r>
      <w:r w:rsidR="00AF0758">
        <w:rPr>
          <w:rFonts w:ascii="Times New Roman" w:hAnsi="Times New Roman" w:cs="Times New Roman"/>
          <w:sz w:val="24"/>
          <w:szCs w:val="24"/>
        </w:rPr>
        <w:t xml:space="preserve"> FRF9</w:t>
      </w:r>
      <w:r w:rsidR="009A5CD2">
        <w:rPr>
          <w:rFonts w:ascii="Times New Roman" w:hAnsi="Times New Roman" w:cs="Times New Roman"/>
          <w:sz w:val="24"/>
          <w:szCs w:val="24"/>
        </w:rPr>
        <w:t>,</w:t>
      </w:r>
      <w:r w:rsidR="00CB038E" w:rsidRPr="006C51F5">
        <w:rPr>
          <w:rFonts w:ascii="Times New Roman" w:hAnsi="Times New Roman" w:cs="Times New Roman"/>
          <w:sz w:val="24"/>
          <w:szCs w:val="24"/>
        </w:rPr>
        <w:t xml:space="preserve"> “</w:t>
      </w:r>
      <w:r w:rsidR="006C3579">
        <w:rPr>
          <w:rFonts w:ascii="Times New Roman" w:hAnsi="Times New Roman" w:cs="Times New Roman"/>
          <w:i/>
          <w:sz w:val="24"/>
          <w:szCs w:val="24"/>
        </w:rPr>
        <w:t>Our officers at the S</w:t>
      </w:r>
      <w:r w:rsidR="00CB038E" w:rsidRPr="006C51F5">
        <w:rPr>
          <w:rFonts w:ascii="Times New Roman" w:hAnsi="Times New Roman" w:cs="Times New Roman"/>
          <w:i/>
          <w:sz w:val="24"/>
          <w:szCs w:val="24"/>
        </w:rPr>
        <w:t>tate level have</w:t>
      </w:r>
      <w:r w:rsidR="00442F3D">
        <w:rPr>
          <w:rFonts w:ascii="Times New Roman" w:hAnsi="Times New Roman" w:cs="Times New Roman"/>
          <w:i/>
          <w:sz w:val="24"/>
          <w:szCs w:val="24"/>
        </w:rPr>
        <w:t xml:space="preserve"> </w:t>
      </w:r>
      <w:r w:rsidR="00442F3D" w:rsidRPr="008B6C5B">
        <w:rPr>
          <w:rFonts w:ascii="Times New Roman" w:hAnsi="Times New Roman" w:cs="Times New Roman"/>
          <w:i/>
          <w:sz w:val="24"/>
          <w:szCs w:val="24"/>
        </w:rPr>
        <w:t>a</w:t>
      </w:r>
      <w:r w:rsidR="00CB038E" w:rsidRPr="006C51F5">
        <w:rPr>
          <w:rFonts w:ascii="Times New Roman" w:hAnsi="Times New Roman" w:cs="Times New Roman"/>
          <w:i/>
          <w:sz w:val="24"/>
          <w:szCs w:val="24"/>
        </w:rPr>
        <w:t xml:space="preserve"> variety of experience. </w:t>
      </w:r>
      <w:r w:rsidR="00E85BBD">
        <w:rPr>
          <w:rFonts w:ascii="Times New Roman" w:hAnsi="Times New Roman" w:cs="Times New Roman"/>
          <w:i/>
          <w:sz w:val="24"/>
          <w:szCs w:val="24"/>
        </w:rPr>
        <w:t xml:space="preserve"> </w:t>
      </w:r>
      <w:r w:rsidR="00CB038E" w:rsidRPr="006C51F5">
        <w:rPr>
          <w:rFonts w:ascii="Times New Roman" w:hAnsi="Times New Roman" w:cs="Times New Roman"/>
          <w:i/>
          <w:sz w:val="24"/>
          <w:szCs w:val="24"/>
        </w:rPr>
        <w:t xml:space="preserve">Well </w:t>
      </w:r>
      <w:r w:rsidR="009A5CD2" w:rsidRPr="006C51F5">
        <w:rPr>
          <w:rFonts w:ascii="Times New Roman" w:hAnsi="Times New Roman" w:cs="Times New Roman"/>
          <w:i/>
          <w:sz w:val="24"/>
          <w:szCs w:val="24"/>
        </w:rPr>
        <w:t>experienced</w:t>
      </w:r>
      <w:r w:rsidR="00CB038E" w:rsidRPr="006C51F5">
        <w:rPr>
          <w:rFonts w:ascii="Times New Roman" w:hAnsi="Times New Roman" w:cs="Times New Roman"/>
          <w:i/>
          <w:sz w:val="24"/>
          <w:szCs w:val="24"/>
        </w:rPr>
        <w:t xml:space="preserve"> and new one</w:t>
      </w:r>
      <w:r w:rsidR="00CB038E" w:rsidRPr="006C51F5">
        <w:rPr>
          <w:rFonts w:ascii="Times New Roman" w:hAnsi="Times New Roman" w:cs="Times New Roman"/>
          <w:sz w:val="24"/>
          <w:szCs w:val="24"/>
        </w:rPr>
        <w:t>s,” but, “</w:t>
      </w:r>
      <w:r w:rsidR="00CB038E" w:rsidRPr="006C51F5">
        <w:rPr>
          <w:rFonts w:ascii="Times New Roman" w:hAnsi="Times New Roman" w:cs="Times New Roman"/>
          <w:i/>
          <w:sz w:val="24"/>
          <w:szCs w:val="24"/>
        </w:rPr>
        <w:t>The Health Inspectors, they tend to turn</w:t>
      </w:r>
      <w:r w:rsidR="006C3579">
        <w:rPr>
          <w:rFonts w:ascii="Times New Roman" w:hAnsi="Times New Roman" w:cs="Times New Roman"/>
          <w:i/>
          <w:sz w:val="24"/>
          <w:szCs w:val="24"/>
        </w:rPr>
        <w:t xml:space="preserve"> </w:t>
      </w:r>
      <w:r w:rsidR="00CB038E" w:rsidRPr="006C51F5">
        <w:rPr>
          <w:rFonts w:ascii="Times New Roman" w:hAnsi="Times New Roman" w:cs="Times New Roman"/>
          <w:i/>
          <w:sz w:val="24"/>
          <w:szCs w:val="24"/>
        </w:rPr>
        <w:t>over</w:t>
      </w:r>
      <w:r w:rsidR="00AF0758">
        <w:rPr>
          <w:rFonts w:ascii="Times New Roman" w:hAnsi="Times New Roman" w:cs="Times New Roman"/>
          <w:sz w:val="24"/>
          <w:szCs w:val="24"/>
        </w:rPr>
        <w:t xml:space="preserve">”.  </w:t>
      </w:r>
      <w:r w:rsidR="00CB038E" w:rsidRPr="006C51F5">
        <w:rPr>
          <w:rFonts w:ascii="Times New Roman" w:hAnsi="Times New Roman" w:cs="Times New Roman"/>
          <w:sz w:val="24"/>
          <w:szCs w:val="24"/>
        </w:rPr>
        <w:t xml:space="preserve">These are </w:t>
      </w:r>
      <w:r w:rsidR="00AF0758">
        <w:rPr>
          <w:rFonts w:ascii="Times New Roman" w:hAnsi="Times New Roman" w:cs="Times New Roman"/>
          <w:sz w:val="24"/>
          <w:szCs w:val="24"/>
        </w:rPr>
        <w:t>skilled</w:t>
      </w:r>
      <w:r w:rsidR="00CB038E" w:rsidRPr="006C51F5">
        <w:rPr>
          <w:rFonts w:ascii="Times New Roman" w:hAnsi="Times New Roman" w:cs="Times New Roman"/>
          <w:sz w:val="24"/>
          <w:szCs w:val="24"/>
        </w:rPr>
        <w:t xml:space="preserve"> personnel </w:t>
      </w:r>
      <w:r w:rsidR="0087198D">
        <w:rPr>
          <w:rFonts w:ascii="Times New Roman" w:hAnsi="Times New Roman" w:cs="Times New Roman"/>
          <w:sz w:val="24"/>
          <w:szCs w:val="24"/>
        </w:rPr>
        <w:t>with their competences reinforced by task repetition</w:t>
      </w:r>
      <w:r w:rsidR="00E239CA">
        <w:rPr>
          <w:rFonts w:ascii="Times New Roman" w:hAnsi="Times New Roman" w:cs="Times New Roman"/>
          <w:sz w:val="24"/>
          <w:szCs w:val="24"/>
        </w:rPr>
        <w:t>.</w:t>
      </w:r>
      <w:r w:rsidR="00990B08">
        <w:rPr>
          <w:rFonts w:ascii="Times New Roman" w:hAnsi="Times New Roman" w:cs="Times New Roman"/>
          <w:sz w:val="24"/>
          <w:szCs w:val="24"/>
        </w:rPr>
        <w:t xml:space="preserve">  A</w:t>
      </w:r>
      <w:r w:rsidR="006C3579">
        <w:rPr>
          <w:rFonts w:ascii="Times New Roman" w:hAnsi="Times New Roman" w:cs="Times New Roman"/>
          <w:sz w:val="24"/>
          <w:szCs w:val="24"/>
        </w:rPr>
        <w:t xml:space="preserve"> State regulator, SRM4, offered</w:t>
      </w:r>
      <w:r w:rsidR="00CB038E" w:rsidRPr="006C51F5">
        <w:rPr>
          <w:rFonts w:ascii="Times New Roman" w:hAnsi="Times New Roman" w:cs="Times New Roman"/>
          <w:sz w:val="24"/>
          <w:szCs w:val="24"/>
        </w:rPr>
        <w:t xml:space="preserve"> a </w:t>
      </w:r>
      <w:r w:rsidR="006C3579">
        <w:rPr>
          <w:rFonts w:ascii="Times New Roman" w:hAnsi="Times New Roman" w:cs="Times New Roman"/>
          <w:sz w:val="24"/>
          <w:szCs w:val="24"/>
        </w:rPr>
        <w:t xml:space="preserve">mixed </w:t>
      </w:r>
      <w:r w:rsidR="00CF08E7">
        <w:rPr>
          <w:rFonts w:ascii="Times New Roman" w:hAnsi="Times New Roman" w:cs="Times New Roman"/>
          <w:sz w:val="24"/>
          <w:szCs w:val="24"/>
        </w:rPr>
        <w:t>view</w:t>
      </w:r>
      <w:r w:rsidR="00990B08">
        <w:rPr>
          <w:rFonts w:ascii="Times New Roman" w:hAnsi="Times New Roman" w:cs="Times New Roman"/>
          <w:sz w:val="24"/>
          <w:szCs w:val="24"/>
        </w:rPr>
        <w:t xml:space="preserve"> on </w:t>
      </w:r>
      <w:r w:rsidR="009A5CD2">
        <w:rPr>
          <w:rFonts w:ascii="Times New Roman" w:hAnsi="Times New Roman" w:cs="Times New Roman"/>
          <w:sz w:val="24"/>
          <w:szCs w:val="24"/>
        </w:rPr>
        <w:t xml:space="preserve">the </w:t>
      </w:r>
      <w:r w:rsidR="00CF08E7">
        <w:rPr>
          <w:rFonts w:ascii="Times New Roman" w:hAnsi="Times New Roman" w:cs="Times New Roman"/>
          <w:sz w:val="24"/>
          <w:szCs w:val="24"/>
        </w:rPr>
        <w:t>range</w:t>
      </w:r>
      <w:r w:rsidR="009A5CD2">
        <w:rPr>
          <w:rFonts w:ascii="Times New Roman" w:hAnsi="Times New Roman" w:cs="Times New Roman"/>
          <w:sz w:val="24"/>
          <w:szCs w:val="24"/>
        </w:rPr>
        <w:t xml:space="preserve"> of interventions available to the regulator</w:t>
      </w:r>
      <w:r w:rsidR="006C3579">
        <w:rPr>
          <w:rFonts w:ascii="Times New Roman" w:hAnsi="Times New Roman" w:cs="Times New Roman"/>
          <w:sz w:val="24"/>
          <w:szCs w:val="24"/>
        </w:rPr>
        <w:t>,</w:t>
      </w:r>
      <w:r w:rsidR="00CB038E" w:rsidRPr="006C51F5">
        <w:rPr>
          <w:rFonts w:ascii="Times New Roman" w:hAnsi="Times New Roman" w:cs="Times New Roman"/>
          <w:sz w:val="24"/>
          <w:szCs w:val="24"/>
        </w:rPr>
        <w:t xml:space="preserve"> </w:t>
      </w:r>
      <w:r w:rsidR="00CF08E7">
        <w:rPr>
          <w:rFonts w:ascii="Times New Roman" w:hAnsi="Times New Roman" w:cs="Times New Roman"/>
          <w:sz w:val="24"/>
          <w:szCs w:val="24"/>
        </w:rPr>
        <w:t xml:space="preserve">suggesting a rather uniform approach, </w:t>
      </w:r>
      <w:r w:rsidR="00CB038E" w:rsidRPr="006C51F5">
        <w:rPr>
          <w:rFonts w:ascii="Times New Roman" w:hAnsi="Times New Roman" w:cs="Times New Roman"/>
          <w:sz w:val="24"/>
          <w:szCs w:val="24"/>
        </w:rPr>
        <w:t>“</w:t>
      </w:r>
      <w:r w:rsidR="00CB038E" w:rsidRPr="006C51F5">
        <w:rPr>
          <w:rFonts w:ascii="Times New Roman" w:hAnsi="Times New Roman" w:cs="Times New Roman"/>
          <w:i/>
          <w:sz w:val="24"/>
          <w:szCs w:val="24"/>
        </w:rPr>
        <w:t xml:space="preserve">I believe enforcement is the last step we do. We are ready for the last. </w:t>
      </w:r>
      <w:r w:rsidR="00E239CA">
        <w:rPr>
          <w:rFonts w:ascii="Times New Roman" w:hAnsi="Times New Roman" w:cs="Times New Roman"/>
          <w:i/>
          <w:sz w:val="24"/>
          <w:szCs w:val="24"/>
        </w:rPr>
        <w:t xml:space="preserve"> </w:t>
      </w:r>
      <w:r w:rsidR="00CB038E" w:rsidRPr="006C51F5">
        <w:rPr>
          <w:rFonts w:ascii="Times New Roman" w:hAnsi="Times New Roman" w:cs="Times New Roman"/>
          <w:i/>
          <w:sz w:val="24"/>
          <w:szCs w:val="24"/>
        </w:rPr>
        <w:t xml:space="preserve">But, the </w:t>
      </w:r>
      <w:r w:rsidR="009A5CD2">
        <w:rPr>
          <w:rFonts w:ascii="Times New Roman" w:hAnsi="Times New Roman" w:cs="Times New Roman"/>
          <w:sz w:val="24"/>
          <w:szCs w:val="24"/>
        </w:rPr>
        <w:t xml:space="preserve">[interim] </w:t>
      </w:r>
      <w:r w:rsidR="00CB038E" w:rsidRPr="006C51F5">
        <w:rPr>
          <w:rFonts w:ascii="Times New Roman" w:hAnsi="Times New Roman" w:cs="Times New Roman"/>
          <w:i/>
          <w:sz w:val="24"/>
          <w:szCs w:val="24"/>
        </w:rPr>
        <w:t>approaches...steps...we are not ready</w:t>
      </w:r>
      <w:r w:rsidR="00CB038E" w:rsidRPr="006C51F5">
        <w:rPr>
          <w:rFonts w:ascii="Times New Roman" w:hAnsi="Times New Roman" w:cs="Times New Roman"/>
          <w:sz w:val="24"/>
          <w:szCs w:val="24"/>
        </w:rPr>
        <w:t xml:space="preserve">,” </w:t>
      </w:r>
      <w:r w:rsidR="00E239CA">
        <w:rPr>
          <w:rFonts w:ascii="Times New Roman" w:hAnsi="Times New Roman" w:cs="Times New Roman"/>
          <w:sz w:val="24"/>
          <w:szCs w:val="24"/>
        </w:rPr>
        <w:t>inferring</w:t>
      </w:r>
      <w:r w:rsidR="006C3579">
        <w:rPr>
          <w:rFonts w:ascii="Times New Roman" w:hAnsi="Times New Roman" w:cs="Times New Roman"/>
          <w:sz w:val="24"/>
          <w:szCs w:val="24"/>
        </w:rPr>
        <w:t xml:space="preserve"> a</w:t>
      </w:r>
      <w:r w:rsidR="00CB038E" w:rsidRPr="006C51F5">
        <w:rPr>
          <w:rFonts w:ascii="Times New Roman" w:hAnsi="Times New Roman" w:cs="Times New Roman"/>
          <w:sz w:val="24"/>
          <w:szCs w:val="24"/>
        </w:rPr>
        <w:t xml:space="preserve"> limit</w:t>
      </w:r>
      <w:r w:rsidR="006C3579">
        <w:rPr>
          <w:rFonts w:ascii="Times New Roman" w:hAnsi="Times New Roman" w:cs="Times New Roman"/>
          <w:sz w:val="24"/>
          <w:szCs w:val="24"/>
        </w:rPr>
        <w:t xml:space="preserve"> to</w:t>
      </w:r>
      <w:r w:rsidR="00CB038E" w:rsidRPr="006C51F5">
        <w:rPr>
          <w:rFonts w:ascii="Times New Roman" w:hAnsi="Times New Roman" w:cs="Times New Roman"/>
          <w:sz w:val="24"/>
          <w:szCs w:val="24"/>
        </w:rPr>
        <w:t xml:space="preserve"> </w:t>
      </w:r>
      <w:r w:rsidR="006C3579" w:rsidRPr="006C51F5">
        <w:rPr>
          <w:rFonts w:ascii="Times New Roman" w:hAnsi="Times New Roman" w:cs="Times New Roman"/>
          <w:sz w:val="24"/>
          <w:szCs w:val="24"/>
        </w:rPr>
        <w:t>expertise</w:t>
      </w:r>
      <w:r w:rsidR="009A5CD2">
        <w:rPr>
          <w:rFonts w:ascii="Times New Roman" w:hAnsi="Times New Roman" w:cs="Times New Roman"/>
          <w:sz w:val="24"/>
          <w:szCs w:val="24"/>
        </w:rPr>
        <w:t xml:space="preserve"> on risk-based approaches.</w:t>
      </w:r>
    </w:p>
    <w:p w14:paraId="13500914" w14:textId="6C4B6EB5" w:rsidR="00E2006C" w:rsidRDefault="00CB038E" w:rsidP="00C84B21">
      <w:pPr>
        <w:spacing w:after="0" w:line="480" w:lineRule="auto"/>
        <w:ind w:firstLine="567"/>
        <w:rPr>
          <w:rFonts w:ascii="Times New Roman" w:hAnsi="Times New Roman" w:cs="Times New Roman"/>
          <w:sz w:val="24"/>
          <w:szCs w:val="24"/>
        </w:rPr>
      </w:pPr>
      <w:r w:rsidRPr="006C51F5">
        <w:rPr>
          <w:rFonts w:ascii="Times New Roman" w:hAnsi="Times New Roman" w:cs="Times New Roman"/>
          <w:sz w:val="24"/>
          <w:szCs w:val="24"/>
        </w:rPr>
        <w:t xml:space="preserve">Enforcement </w:t>
      </w:r>
      <w:r w:rsidR="00377EFD">
        <w:rPr>
          <w:rFonts w:ascii="Times New Roman" w:hAnsi="Times New Roman" w:cs="Times New Roman"/>
          <w:sz w:val="24"/>
          <w:szCs w:val="24"/>
        </w:rPr>
        <w:t xml:space="preserve">in Malaysia </w:t>
      </w:r>
      <w:r w:rsidR="009A5CD2">
        <w:rPr>
          <w:rFonts w:ascii="Times New Roman" w:hAnsi="Times New Roman" w:cs="Times New Roman"/>
          <w:sz w:val="24"/>
          <w:szCs w:val="24"/>
        </w:rPr>
        <w:t xml:space="preserve">has become an essential </w:t>
      </w:r>
      <w:r w:rsidRPr="006C51F5">
        <w:rPr>
          <w:rFonts w:ascii="Times New Roman" w:hAnsi="Times New Roman" w:cs="Times New Roman"/>
          <w:sz w:val="24"/>
          <w:szCs w:val="24"/>
        </w:rPr>
        <w:t xml:space="preserve">means for the regulator to exercise authority </w:t>
      </w:r>
      <w:r w:rsidR="006C3579">
        <w:rPr>
          <w:rFonts w:ascii="Times New Roman" w:hAnsi="Times New Roman" w:cs="Times New Roman"/>
          <w:sz w:val="24"/>
          <w:szCs w:val="24"/>
        </w:rPr>
        <w:t>over</w:t>
      </w:r>
      <w:r w:rsidRPr="006C51F5">
        <w:rPr>
          <w:rFonts w:ascii="Times New Roman" w:hAnsi="Times New Roman" w:cs="Times New Roman"/>
          <w:sz w:val="24"/>
          <w:szCs w:val="24"/>
        </w:rPr>
        <w:t xml:space="preserve"> the water </w:t>
      </w:r>
      <w:r w:rsidR="00990B08">
        <w:rPr>
          <w:rFonts w:ascii="Times New Roman" w:hAnsi="Times New Roman" w:cs="Times New Roman"/>
          <w:sz w:val="24"/>
          <w:szCs w:val="24"/>
        </w:rPr>
        <w:t>sector</w:t>
      </w:r>
      <w:r w:rsidR="00CF08E7">
        <w:rPr>
          <w:rFonts w:ascii="Times New Roman" w:hAnsi="Times New Roman" w:cs="Times New Roman"/>
          <w:sz w:val="24"/>
          <w:szCs w:val="24"/>
        </w:rPr>
        <w:t>,</w:t>
      </w:r>
      <w:r w:rsidR="006C3579">
        <w:rPr>
          <w:rFonts w:ascii="Times New Roman" w:hAnsi="Times New Roman" w:cs="Times New Roman"/>
          <w:sz w:val="24"/>
          <w:szCs w:val="24"/>
        </w:rPr>
        <w:t xml:space="preserve"> rather than </w:t>
      </w:r>
      <w:r w:rsidR="006F6A8D">
        <w:rPr>
          <w:rFonts w:ascii="Times New Roman" w:hAnsi="Times New Roman" w:cs="Times New Roman"/>
          <w:sz w:val="24"/>
          <w:szCs w:val="24"/>
        </w:rPr>
        <w:t xml:space="preserve">as a last </w:t>
      </w:r>
      <w:r w:rsidR="006C3579" w:rsidRPr="00E9137C">
        <w:rPr>
          <w:rFonts w:ascii="Times New Roman" w:hAnsi="Times New Roman" w:cs="Times New Roman"/>
          <w:sz w:val="24"/>
          <w:szCs w:val="24"/>
        </w:rPr>
        <w:t>resort</w:t>
      </w:r>
      <w:r w:rsidR="009A5CD2" w:rsidRPr="00E9137C">
        <w:rPr>
          <w:rFonts w:ascii="Times New Roman" w:hAnsi="Times New Roman" w:cs="Times New Roman"/>
          <w:sz w:val="24"/>
          <w:szCs w:val="24"/>
        </w:rPr>
        <w:t xml:space="preserve"> on a ladder of </w:t>
      </w:r>
      <w:r w:rsidR="00CF08E7" w:rsidRPr="00E9137C">
        <w:rPr>
          <w:rFonts w:ascii="Times New Roman" w:hAnsi="Times New Roman" w:cs="Times New Roman"/>
          <w:sz w:val="24"/>
          <w:szCs w:val="24"/>
        </w:rPr>
        <w:t>regulatory mechanisms</w:t>
      </w:r>
      <w:r w:rsidR="009A5CD2" w:rsidRPr="00E9137C">
        <w:rPr>
          <w:rFonts w:ascii="Times New Roman" w:hAnsi="Times New Roman" w:cs="Times New Roman"/>
          <w:sz w:val="24"/>
          <w:szCs w:val="24"/>
        </w:rPr>
        <w:t xml:space="preserve"> (Graphical abstract)</w:t>
      </w:r>
      <w:r w:rsidR="006C3579" w:rsidRPr="00E9137C">
        <w:rPr>
          <w:rFonts w:ascii="Times New Roman" w:hAnsi="Times New Roman" w:cs="Times New Roman"/>
          <w:sz w:val="24"/>
          <w:szCs w:val="24"/>
        </w:rPr>
        <w:t xml:space="preserve">, </w:t>
      </w:r>
      <w:r w:rsidR="009A5CD2" w:rsidRPr="00E9137C">
        <w:rPr>
          <w:rFonts w:ascii="Times New Roman" w:hAnsi="Times New Roman" w:cs="Times New Roman"/>
          <w:sz w:val="24"/>
          <w:szCs w:val="24"/>
        </w:rPr>
        <w:t>notwithstanding</w:t>
      </w:r>
      <w:r w:rsidRPr="00E9137C">
        <w:rPr>
          <w:rFonts w:ascii="Times New Roman" w:hAnsi="Times New Roman" w:cs="Times New Roman"/>
          <w:sz w:val="24"/>
          <w:szCs w:val="24"/>
        </w:rPr>
        <w:t xml:space="preserve"> reform</w:t>
      </w:r>
      <w:r w:rsidR="006C3579" w:rsidRPr="00E9137C">
        <w:rPr>
          <w:rFonts w:ascii="Times New Roman" w:hAnsi="Times New Roman" w:cs="Times New Roman"/>
          <w:sz w:val="24"/>
          <w:szCs w:val="24"/>
        </w:rPr>
        <w:t xml:space="preserve">s </w:t>
      </w:r>
      <w:r w:rsidR="00E9137C" w:rsidRPr="00E9137C">
        <w:rPr>
          <w:rFonts w:ascii="Times New Roman" w:hAnsi="Times New Roman" w:cs="Times New Roman"/>
          <w:sz w:val="24"/>
          <w:szCs w:val="24"/>
        </w:rPr>
        <w:t>signalling</w:t>
      </w:r>
      <w:r w:rsidR="006C3579" w:rsidRPr="00E9137C">
        <w:rPr>
          <w:rFonts w:ascii="Times New Roman" w:hAnsi="Times New Roman" w:cs="Times New Roman"/>
          <w:sz w:val="24"/>
          <w:szCs w:val="24"/>
        </w:rPr>
        <w:t xml:space="preserve"> a more facilitative</w:t>
      </w:r>
      <w:r w:rsidR="006C3579">
        <w:rPr>
          <w:rFonts w:ascii="Times New Roman" w:hAnsi="Times New Roman" w:cs="Times New Roman"/>
          <w:sz w:val="24"/>
          <w:szCs w:val="24"/>
        </w:rPr>
        <w:t xml:space="preserve"> regulatory </w:t>
      </w:r>
      <w:r w:rsidR="006C3579" w:rsidRPr="0049256D">
        <w:rPr>
          <w:rFonts w:ascii="Times New Roman" w:hAnsi="Times New Roman" w:cs="Times New Roman"/>
          <w:sz w:val="24"/>
          <w:szCs w:val="24"/>
        </w:rPr>
        <w:t>style</w:t>
      </w:r>
      <w:r w:rsidRPr="0049256D">
        <w:rPr>
          <w:rFonts w:ascii="Times New Roman" w:hAnsi="Times New Roman" w:cs="Times New Roman"/>
          <w:sz w:val="24"/>
          <w:szCs w:val="24"/>
        </w:rPr>
        <w:t xml:space="preserve">. </w:t>
      </w:r>
      <w:r w:rsidR="006C3579" w:rsidRPr="0049256D">
        <w:rPr>
          <w:rFonts w:ascii="Times New Roman" w:hAnsi="Times New Roman" w:cs="Times New Roman"/>
          <w:sz w:val="24"/>
          <w:szCs w:val="24"/>
        </w:rPr>
        <w:t xml:space="preserve"> </w:t>
      </w:r>
      <w:r w:rsidR="009A5CD2">
        <w:rPr>
          <w:rFonts w:ascii="Times New Roman" w:hAnsi="Times New Roman" w:cs="Times New Roman"/>
          <w:sz w:val="24"/>
          <w:szCs w:val="24"/>
        </w:rPr>
        <w:t xml:space="preserve">Command and control regulation, though costly, is viewed as </w:t>
      </w:r>
      <w:r w:rsidR="007413CD">
        <w:rPr>
          <w:rFonts w:ascii="Times New Roman" w:hAnsi="Times New Roman" w:cs="Times New Roman"/>
          <w:sz w:val="24"/>
          <w:szCs w:val="24"/>
        </w:rPr>
        <w:t xml:space="preserve">culturally </w:t>
      </w:r>
      <w:r w:rsidR="009A5CD2">
        <w:rPr>
          <w:rFonts w:ascii="Times New Roman" w:hAnsi="Times New Roman" w:cs="Times New Roman"/>
          <w:sz w:val="24"/>
          <w:szCs w:val="24"/>
        </w:rPr>
        <w:t>more straightforward</w:t>
      </w:r>
      <w:r w:rsidR="00CB3998">
        <w:rPr>
          <w:rFonts w:ascii="Times New Roman" w:hAnsi="Times New Roman" w:cs="Times New Roman"/>
          <w:sz w:val="24"/>
          <w:szCs w:val="24"/>
        </w:rPr>
        <w:t xml:space="preserve"> to discharge</w:t>
      </w:r>
      <w:r w:rsidR="009A5CD2">
        <w:rPr>
          <w:rFonts w:ascii="Times New Roman" w:hAnsi="Times New Roman" w:cs="Times New Roman"/>
          <w:sz w:val="24"/>
          <w:szCs w:val="24"/>
        </w:rPr>
        <w:t xml:space="preserve">.  </w:t>
      </w:r>
      <w:r w:rsidR="00E239CA">
        <w:rPr>
          <w:rFonts w:ascii="Times New Roman" w:hAnsi="Times New Roman" w:cs="Times New Roman"/>
          <w:sz w:val="24"/>
          <w:szCs w:val="24"/>
        </w:rPr>
        <w:t>One danger</w:t>
      </w:r>
      <w:r w:rsidR="009A5CD2">
        <w:rPr>
          <w:rFonts w:ascii="Times New Roman" w:hAnsi="Times New Roman" w:cs="Times New Roman"/>
          <w:sz w:val="24"/>
          <w:szCs w:val="24"/>
        </w:rPr>
        <w:t xml:space="preserve"> is that</w:t>
      </w:r>
      <w:r w:rsidR="00377EFD">
        <w:rPr>
          <w:rFonts w:ascii="Times New Roman" w:hAnsi="Times New Roman" w:cs="Times New Roman"/>
          <w:sz w:val="24"/>
          <w:szCs w:val="24"/>
        </w:rPr>
        <w:t xml:space="preserve"> transition towards </w:t>
      </w:r>
      <w:r w:rsidR="009A5CD2">
        <w:rPr>
          <w:rFonts w:ascii="Times New Roman" w:hAnsi="Times New Roman" w:cs="Times New Roman"/>
          <w:sz w:val="24"/>
          <w:szCs w:val="24"/>
        </w:rPr>
        <w:t>risk-based regulation, with operators supplying risk assessments to the regulator for review,</w:t>
      </w:r>
      <w:r w:rsidR="00377EFD">
        <w:rPr>
          <w:rFonts w:ascii="Times New Roman" w:hAnsi="Times New Roman" w:cs="Times New Roman"/>
          <w:sz w:val="24"/>
          <w:szCs w:val="24"/>
        </w:rPr>
        <w:t xml:space="preserve"> </w:t>
      </w:r>
      <w:r w:rsidR="00E239CA">
        <w:rPr>
          <w:rFonts w:ascii="Times New Roman" w:hAnsi="Times New Roman" w:cs="Times New Roman"/>
          <w:sz w:val="24"/>
          <w:szCs w:val="24"/>
        </w:rPr>
        <w:t>is</w:t>
      </w:r>
      <w:r w:rsidR="00377EFD">
        <w:rPr>
          <w:rFonts w:ascii="Times New Roman" w:hAnsi="Times New Roman" w:cs="Times New Roman"/>
          <w:sz w:val="24"/>
          <w:szCs w:val="24"/>
        </w:rPr>
        <w:t xml:space="preserve"> </w:t>
      </w:r>
      <w:r w:rsidR="00E239CA">
        <w:rPr>
          <w:rFonts w:ascii="Times New Roman" w:hAnsi="Times New Roman" w:cs="Times New Roman"/>
          <w:sz w:val="24"/>
          <w:szCs w:val="24"/>
        </w:rPr>
        <w:t>seen</w:t>
      </w:r>
      <w:r w:rsidR="00377EFD">
        <w:rPr>
          <w:rFonts w:ascii="Times New Roman" w:hAnsi="Times New Roman" w:cs="Times New Roman"/>
          <w:sz w:val="24"/>
          <w:szCs w:val="24"/>
        </w:rPr>
        <w:t xml:space="preserve"> as </w:t>
      </w:r>
      <w:r w:rsidR="0049256D">
        <w:rPr>
          <w:rFonts w:ascii="Times New Roman" w:hAnsi="Times New Roman" w:cs="Times New Roman"/>
          <w:sz w:val="24"/>
          <w:szCs w:val="24"/>
        </w:rPr>
        <w:t xml:space="preserve">conceding </w:t>
      </w:r>
      <w:r w:rsidR="00E239CA">
        <w:rPr>
          <w:rFonts w:ascii="Times New Roman" w:hAnsi="Times New Roman" w:cs="Times New Roman"/>
          <w:sz w:val="24"/>
          <w:szCs w:val="24"/>
        </w:rPr>
        <w:t xml:space="preserve">regulatory </w:t>
      </w:r>
      <w:r w:rsidR="0049256D">
        <w:rPr>
          <w:rFonts w:ascii="Times New Roman" w:hAnsi="Times New Roman" w:cs="Times New Roman"/>
          <w:sz w:val="24"/>
          <w:szCs w:val="24"/>
        </w:rPr>
        <w:t>power</w:t>
      </w:r>
      <w:r w:rsidR="009A5CD2">
        <w:rPr>
          <w:rFonts w:ascii="Times New Roman" w:hAnsi="Times New Roman" w:cs="Times New Roman"/>
          <w:sz w:val="24"/>
          <w:szCs w:val="24"/>
        </w:rPr>
        <w:t xml:space="preserve">.  Resistance to a more mature approach, or </w:t>
      </w:r>
      <w:r w:rsidR="00CF08E7">
        <w:rPr>
          <w:rFonts w:ascii="Times New Roman" w:hAnsi="Times New Roman" w:cs="Times New Roman"/>
          <w:sz w:val="24"/>
          <w:szCs w:val="24"/>
        </w:rPr>
        <w:t xml:space="preserve">perhaps </w:t>
      </w:r>
      <w:r w:rsidR="009A5CD2">
        <w:rPr>
          <w:rFonts w:ascii="Times New Roman" w:hAnsi="Times New Roman" w:cs="Times New Roman"/>
          <w:sz w:val="24"/>
          <w:szCs w:val="24"/>
        </w:rPr>
        <w:t>a lack of regulatory confidence</w:t>
      </w:r>
      <w:r w:rsidR="00D66510">
        <w:rPr>
          <w:rFonts w:ascii="Times New Roman" w:hAnsi="Times New Roman" w:cs="Times New Roman"/>
          <w:sz w:val="24"/>
          <w:szCs w:val="24"/>
        </w:rPr>
        <w:t xml:space="preserve"> or resources</w:t>
      </w:r>
      <w:r w:rsidR="009A5CD2">
        <w:rPr>
          <w:rFonts w:ascii="Times New Roman" w:hAnsi="Times New Roman" w:cs="Times New Roman"/>
          <w:sz w:val="24"/>
          <w:szCs w:val="24"/>
        </w:rPr>
        <w:t xml:space="preserve">, might </w:t>
      </w:r>
      <w:r w:rsidR="003D046B">
        <w:rPr>
          <w:rFonts w:ascii="Times New Roman" w:hAnsi="Times New Roman" w:cs="Times New Roman"/>
          <w:sz w:val="24"/>
          <w:szCs w:val="24"/>
        </w:rPr>
        <w:t>find expression</w:t>
      </w:r>
      <w:r w:rsidR="009A5CD2">
        <w:rPr>
          <w:rFonts w:ascii="Times New Roman" w:hAnsi="Times New Roman" w:cs="Times New Roman"/>
          <w:sz w:val="24"/>
          <w:szCs w:val="24"/>
        </w:rPr>
        <w:t xml:space="preserve"> in </w:t>
      </w:r>
      <w:r w:rsidR="009B3F70">
        <w:rPr>
          <w:rFonts w:ascii="Times New Roman" w:hAnsi="Times New Roman" w:cs="Times New Roman"/>
          <w:sz w:val="24"/>
          <w:szCs w:val="24"/>
        </w:rPr>
        <w:t xml:space="preserve">the ‘tick box’ </w:t>
      </w:r>
      <w:r w:rsidR="00E239CA">
        <w:rPr>
          <w:rFonts w:ascii="Times New Roman" w:hAnsi="Times New Roman" w:cs="Times New Roman"/>
          <w:sz w:val="24"/>
          <w:szCs w:val="24"/>
        </w:rPr>
        <w:t xml:space="preserve">inspection </w:t>
      </w:r>
      <w:r w:rsidR="00CF08E7">
        <w:rPr>
          <w:rFonts w:ascii="Times New Roman" w:hAnsi="Times New Roman" w:cs="Times New Roman"/>
          <w:sz w:val="24"/>
          <w:szCs w:val="24"/>
        </w:rPr>
        <w:t>of doc</w:t>
      </w:r>
      <w:r w:rsidR="007413CD">
        <w:rPr>
          <w:rFonts w:ascii="Times New Roman" w:hAnsi="Times New Roman" w:cs="Times New Roman"/>
          <w:sz w:val="24"/>
          <w:szCs w:val="24"/>
        </w:rPr>
        <w:t xml:space="preserve">umentary requirements, such as risk assessments, </w:t>
      </w:r>
      <w:r w:rsidR="00CF08E7">
        <w:rPr>
          <w:rFonts w:ascii="Times New Roman" w:hAnsi="Times New Roman" w:cs="Times New Roman"/>
          <w:sz w:val="24"/>
          <w:szCs w:val="24"/>
        </w:rPr>
        <w:t>rather than</w:t>
      </w:r>
      <w:r w:rsidR="00E239CA">
        <w:rPr>
          <w:rFonts w:ascii="Times New Roman" w:hAnsi="Times New Roman" w:cs="Times New Roman"/>
          <w:sz w:val="24"/>
          <w:szCs w:val="24"/>
        </w:rPr>
        <w:t xml:space="preserve"> a forensic </w:t>
      </w:r>
      <w:r w:rsidR="003D046B">
        <w:rPr>
          <w:rFonts w:ascii="Times New Roman" w:hAnsi="Times New Roman" w:cs="Times New Roman"/>
          <w:sz w:val="24"/>
          <w:szCs w:val="24"/>
        </w:rPr>
        <w:t xml:space="preserve">analysis </w:t>
      </w:r>
      <w:r w:rsidR="00E239CA">
        <w:rPr>
          <w:rFonts w:ascii="Times New Roman" w:hAnsi="Times New Roman" w:cs="Times New Roman"/>
          <w:sz w:val="24"/>
          <w:szCs w:val="24"/>
        </w:rPr>
        <w:t xml:space="preserve">of </w:t>
      </w:r>
      <w:r w:rsidR="003D046B">
        <w:rPr>
          <w:rFonts w:ascii="Times New Roman" w:hAnsi="Times New Roman" w:cs="Times New Roman"/>
          <w:sz w:val="24"/>
          <w:szCs w:val="24"/>
        </w:rPr>
        <w:t>risk management</w:t>
      </w:r>
      <w:r w:rsidR="00E239CA">
        <w:rPr>
          <w:rFonts w:ascii="Times New Roman" w:hAnsi="Times New Roman" w:cs="Times New Roman"/>
          <w:sz w:val="24"/>
          <w:szCs w:val="24"/>
        </w:rPr>
        <w:t xml:space="preserve"> </w:t>
      </w:r>
      <w:r w:rsidR="003D046B">
        <w:rPr>
          <w:rFonts w:ascii="Times New Roman" w:hAnsi="Times New Roman" w:cs="Times New Roman"/>
          <w:sz w:val="24"/>
          <w:szCs w:val="24"/>
        </w:rPr>
        <w:t>controls</w:t>
      </w:r>
      <w:r w:rsidR="00E239CA">
        <w:rPr>
          <w:rFonts w:ascii="Times New Roman" w:hAnsi="Times New Roman" w:cs="Times New Roman"/>
          <w:sz w:val="24"/>
          <w:szCs w:val="24"/>
        </w:rPr>
        <w:t xml:space="preserve"> at CCPs</w:t>
      </w:r>
      <w:r w:rsidR="0049256D">
        <w:rPr>
          <w:rFonts w:ascii="Times New Roman" w:hAnsi="Times New Roman" w:cs="Times New Roman"/>
          <w:sz w:val="24"/>
          <w:szCs w:val="24"/>
        </w:rPr>
        <w:t>.</w:t>
      </w:r>
    </w:p>
    <w:p w14:paraId="28C24BC5" w14:textId="59E08355" w:rsidR="00E60B5E" w:rsidRDefault="005A13F2" w:rsidP="00E77DEF">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England and Wales have achieved </w:t>
      </w:r>
      <w:r w:rsidR="00D857E0">
        <w:rPr>
          <w:rFonts w:ascii="Times New Roman" w:hAnsi="Times New Roman" w:cs="Times New Roman"/>
          <w:sz w:val="24"/>
          <w:szCs w:val="24"/>
        </w:rPr>
        <w:t xml:space="preserve">a </w:t>
      </w:r>
      <w:r>
        <w:rPr>
          <w:rFonts w:ascii="Times New Roman" w:hAnsi="Times New Roman" w:cs="Times New Roman"/>
          <w:sz w:val="24"/>
          <w:szCs w:val="24"/>
        </w:rPr>
        <w:t>success</w:t>
      </w:r>
      <w:r w:rsidR="00D857E0">
        <w:rPr>
          <w:rFonts w:ascii="Times New Roman" w:hAnsi="Times New Roman" w:cs="Times New Roman"/>
          <w:sz w:val="24"/>
          <w:szCs w:val="24"/>
        </w:rPr>
        <w:t xml:space="preserve">ful </w:t>
      </w:r>
      <w:r w:rsidR="009A5CD2">
        <w:rPr>
          <w:rFonts w:ascii="Times New Roman" w:hAnsi="Times New Roman" w:cs="Times New Roman"/>
          <w:sz w:val="24"/>
          <w:szCs w:val="24"/>
        </w:rPr>
        <w:t>journey to risk-based regulation</w:t>
      </w:r>
      <w:r>
        <w:rPr>
          <w:rFonts w:ascii="Times New Roman" w:hAnsi="Times New Roman" w:cs="Times New Roman"/>
          <w:sz w:val="24"/>
          <w:szCs w:val="24"/>
        </w:rPr>
        <w:t xml:space="preserve"> through a collaborative approach with the water sector.  </w:t>
      </w:r>
      <w:r w:rsidR="006F6A8D">
        <w:rPr>
          <w:rFonts w:ascii="Times New Roman" w:hAnsi="Times New Roman" w:cs="Times New Roman"/>
          <w:sz w:val="24"/>
          <w:szCs w:val="24"/>
        </w:rPr>
        <w:t>T</w:t>
      </w:r>
      <w:r w:rsidR="00CB038E" w:rsidRPr="00A1340F">
        <w:rPr>
          <w:rFonts w:ascii="Times New Roman" w:hAnsi="Times New Roman" w:cs="Times New Roman"/>
          <w:sz w:val="24"/>
          <w:szCs w:val="24"/>
        </w:rPr>
        <w:t xml:space="preserve">he Drinking Water Inspectorate (DWI) is an </w:t>
      </w:r>
      <w:r w:rsidR="00CB038E" w:rsidRPr="00A1340F">
        <w:rPr>
          <w:rFonts w:ascii="Times New Roman" w:hAnsi="Times New Roman" w:cs="Times New Roman"/>
          <w:sz w:val="24"/>
          <w:szCs w:val="24"/>
        </w:rPr>
        <w:lastRenderedPageBreak/>
        <w:t xml:space="preserve">independent water quality </w:t>
      </w:r>
      <w:r w:rsidR="006F6A8D">
        <w:rPr>
          <w:rFonts w:ascii="Times New Roman" w:hAnsi="Times New Roman" w:cs="Times New Roman"/>
          <w:sz w:val="24"/>
          <w:szCs w:val="24"/>
        </w:rPr>
        <w:t xml:space="preserve">regulator for England and Wales, </w:t>
      </w:r>
      <w:r w:rsidR="00CB038E" w:rsidRPr="00A1340F">
        <w:rPr>
          <w:rFonts w:ascii="Times New Roman" w:hAnsi="Times New Roman" w:cs="Times New Roman"/>
          <w:sz w:val="24"/>
          <w:szCs w:val="24"/>
        </w:rPr>
        <w:t xml:space="preserve">part of the </w:t>
      </w:r>
      <w:r w:rsidR="0049256D">
        <w:rPr>
          <w:rFonts w:ascii="Times New Roman" w:hAnsi="Times New Roman" w:cs="Times New Roman"/>
          <w:sz w:val="24"/>
          <w:szCs w:val="24"/>
        </w:rPr>
        <w:t xml:space="preserve">ministerial </w:t>
      </w:r>
      <w:r w:rsidR="00CB038E" w:rsidRPr="00A1340F">
        <w:rPr>
          <w:rFonts w:ascii="Times New Roman" w:hAnsi="Times New Roman" w:cs="Times New Roman"/>
          <w:sz w:val="24"/>
          <w:szCs w:val="24"/>
        </w:rPr>
        <w:t>Department of Environment,</w:t>
      </w:r>
      <w:r w:rsidR="006F6A8D">
        <w:rPr>
          <w:rFonts w:ascii="Times New Roman" w:hAnsi="Times New Roman" w:cs="Times New Roman"/>
          <w:sz w:val="24"/>
          <w:szCs w:val="24"/>
        </w:rPr>
        <w:t xml:space="preserve"> Food and Rural Affairs (Defra; Fig. 5a</w:t>
      </w:r>
      <w:r w:rsidR="00CB038E" w:rsidRPr="00A1340F">
        <w:rPr>
          <w:rFonts w:ascii="Times New Roman" w:hAnsi="Times New Roman" w:cs="Times New Roman"/>
          <w:sz w:val="24"/>
          <w:szCs w:val="24"/>
        </w:rPr>
        <w:t xml:space="preserve">). </w:t>
      </w:r>
      <w:r w:rsidR="006F6A8D">
        <w:rPr>
          <w:rFonts w:ascii="Times New Roman" w:hAnsi="Times New Roman" w:cs="Times New Roman"/>
          <w:sz w:val="24"/>
          <w:szCs w:val="24"/>
        </w:rPr>
        <w:t xml:space="preserve"> </w:t>
      </w:r>
      <w:r w:rsidR="00CB038E" w:rsidRPr="00A1340F">
        <w:rPr>
          <w:rFonts w:ascii="Times New Roman" w:hAnsi="Times New Roman" w:cs="Times New Roman"/>
          <w:sz w:val="24"/>
          <w:szCs w:val="24"/>
        </w:rPr>
        <w:t xml:space="preserve">Since 2007, </w:t>
      </w:r>
      <w:r w:rsidR="00CB038E" w:rsidRPr="000B3339">
        <w:rPr>
          <w:rFonts w:ascii="Times New Roman" w:hAnsi="Times New Roman" w:cs="Times New Roman"/>
          <w:sz w:val="24"/>
          <w:szCs w:val="24"/>
        </w:rPr>
        <w:t xml:space="preserve">water </w:t>
      </w:r>
      <w:r w:rsidR="000B3339">
        <w:rPr>
          <w:rFonts w:ascii="Times New Roman" w:hAnsi="Times New Roman" w:cs="Times New Roman"/>
          <w:sz w:val="24"/>
          <w:szCs w:val="24"/>
        </w:rPr>
        <w:t>utilities have progressed</w:t>
      </w:r>
      <w:r w:rsidR="00CB038E" w:rsidRPr="000B3339">
        <w:rPr>
          <w:rFonts w:ascii="Times New Roman" w:hAnsi="Times New Roman" w:cs="Times New Roman"/>
          <w:sz w:val="24"/>
          <w:szCs w:val="24"/>
        </w:rPr>
        <w:t xml:space="preserve"> to</w:t>
      </w:r>
      <w:r w:rsidR="000B3339">
        <w:rPr>
          <w:rFonts w:ascii="Times New Roman" w:hAnsi="Times New Roman" w:cs="Times New Roman"/>
          <w:sz w:val="24"/>
          <w:szCs w:val="24"/>
        </w:rPr>
        <w:t>wards a</w:t>
      </w:r>
      <w:r w:rsidR="00CB038E" w:rsidRPr="000B3339">
        <w:rPr>
          <w:rFonts w:ascii="Times New Roman" w:hAnsi="Times New Roman" w:cs="Times New Roman"/>
          <w:sz w:val="24"/>
          <w:szCs w:val="24"/>
        </w:rPr>
        <w:t xml:space="preserve"> mandatory risk-based appr</w:t>
      </w:r>
      <w:r w:rsidR="000B3339">
        <w:rPr>
          <w:rFonts w:ascii="Times New Roman" w:hAnsi="Times New Roman" w:cs="Times New Roman"/>
          <w:sz w:val="24"/>
          <w:szCs w:val="24"/>
        </w:rPr>
        <w:t xml:space="preserve">oach </w:t>
      </w:r>
      <w:r w:rsidR="00DB457B">
        <w:rPr>
          <w:rFonts w:ascii="Times New Roman" w:hAnsi="Times New Roman" w:cs="Times New Roman"/>
          <w:sz w:val="24"/>
          <w:szCs w:val="24"/>
        </w:rPr>
        <w:t>to water safety planning</w:t>
      </w:r>
      <w:r w:rsidR="00CB038E" w:rsidRPr="000B3339">
        <w:rPr>
          <w:rFonts w:ascii="Times New Roman" w:hAnsi="Times New Roman" w:cs="Times New Roman"/>
          <w:sz w:val="24"/>
          <w:szCs w:val="24"/>
        </w:rPr>
        <w:t xml:space="preserve"> (</w:t>
      </w:r>
      <w:r w:rsidR="000B3339" w:rsidRPr="000B3339">
        <w:rPr>
          <w:rFonts w:ascii="Times New Roman" w:hAnsi="Times New Roman" w:cs="Times New Roman"/>
          <w:sz w:val="24"/>
          <w:szCs w:val="24"/>
        </w:rPr>
        <w:t>Fig. 5b,c</w:t>
      </w:r>
      <w:r w:rsidR="00CB038E" w:rsidRPr="000B3339">
        <w:rPr>
          <w:rFonts w:ascii="Times New Roman" w:hAnsi="Times New Roman" w:cs="Times New Roman"/>
          <w:sz w:val="24"/>
          <w:szCs w:val="24"/>
        </w:rPr>
        <w:t xml:space="preserve">). </w:t>
      </w:r>
      <w:r w:rsidR="000B3339">
        <w:rPr>
          <w:rFonts w:ascii="Times New Roman" w:hAnsi="Times New Roman" w:cs="Times New Roman"/>
          <w:sz w:val="24"/>
          <w:szCs w:val="24"/>
        </w:rPr>
        <w:t xml:space="preserve"> R</w:t>
      </w:r>
      <w:r w:rsidR="00CB038E" w:rsidRPr="000B3339">
        <w:rPr>
          <w:rFonts w:ascii="Times New Roman" w:hAnsi="Times New Roman" w:cs="Times New Roman"/>
          <w:sz w:val="24"/>
          <w:szCs w:val="24"/>
        </w:rPr>
        <w:t xml:space="preserve">eform </w:t>
      </w:r>
      <w:r w:rsidR="000B3339">
        <w:rPr>
          <w:rFonts w:ascii="Times New Roman" w:hAnsi="Times New Roman" w:cs="Times New Roman"/>
          <w:sz w:val="24"/>
          <w:szCs w:val="24"/>
        </w:rPr>
        <w:t>has been</w:t>
      </w:r>
      <w:r w:rsidR="00CB038E" w:rsidRPr="000B3339">
        <w:rPr>
          <w:rFonts w:ascii="Times New Roman" w:hAnsi="Times New Roman" w:cs="Times New Roman"/>
          <w:sz w:val="24"/>
          <w:szCs w:val="24"/>
        </w:rPr>
        <w:t xml:space="preserve"> smooth and </w:t>
      </w:r>
      <w:r w:rsidR="00CB038E" w:rsidRPr="000B3339">
        <w:rPr>
          <w:rFonts w:ascii="Times New Roman" w:hAnsi="Times New Roman" w:cs="Times New Roman"/>
          <w:i/>
          <w:sz w:val="24"/>
          <w:szCs w:val="24"/>
        </w:rPr>
        <w:t>“[…]</w:t>
      </w:r>
      <w:r w:rsidR="000B3339">
        <w:rPr>
          <w:rFonts w:ascii="Times New Roman" w:hAnsi="Times New Roman" w:cs="Times New Roman"/>
          <w:i/>
          <w:sz w:val="24"/>
          <w:szCs w:val="24"/>
        </w:rPr>
        <w:t xml:space="preserve"> </w:t>
      </w:r>
      <w:r w:rsidR="00CB038E" w:rsidRPr="000B3339">
        <w:rPr>
          <w:rFonts w:ascii="Times New Roman" w:hAnsi="Times New Roman" w:cs="Times New Roman"/>
          <w:i/>
          <w:sz w:val="24"/>
          <w:szCs w:val="24"/>
        </w:rPr>
        <w:t>progress has been very good because there is a regulatory requirement</w:t>
      </w:r>
      <w:r w:rsidR="00CB038E" w:rsidRPr="000B3339">
        <w:rPr>
          <w:rFonts w:ascii="Times New Roman" w:hAnsi="Times New Roman" w:cs="Times New Roman"/>
          <w:sz w:val="24"/>
          <w:szCs w:val="24"/>
        </w:rPr>
        <w:t>” as one independent professional, IM5</w:t>
      </w:r>
      <w:r w:rsidR="000B3339">
        <w:rPr>
          <w:rFonts w:ascii="Times New Roman" w:hAnsi="Times New Roman" w:cs="Times New Roman"/>
          <w:sz w:val="24"/>
          <w:szCs w:val="24"/>
        </w:rPr>
        <w:t xml:space="preserve"> said, adding</w:t>
      </w:r>
      <w:r w:rsidR="00CB038E" w:rsidRPr="000B3339">
        <w:rPr>
          <w:rFonts w:ascii="Times New Roman" w:hAnsi="Times New Roman" w:cs="Times New Roman"/>
          <w:sz w:val="24"/>
          <w:szCs w:val="24"/>
        </w:rPr>
        <w:t xml:space="preserve"> “</w:t>
      </w:r>
      <w:r w:rsidR="00CB038E" w:rsidRPr="000B3339">
        <w:rPr>
          <w:rFonts w:ascii="Times New Roman" w:hAnsi="Times New Roman" w:cs="Times New Roman"/>
          <w:i/>
          <w:sz w:val="24"/>
          <w:szCs w:val="24"/>
        </w:rPr>
        <w:t>before Water Safety Plans became required by the regulator, the water companies were looking at Water Safety Plans</w:t>
      </w:r>
      <w:r w:rsidR="000B3339">
        <w:rPr>
          <w:rFonts w:ascii="Times New Roman" w:hAnsi="Times New Roman" w:cs="Times New Roman"/>
          <w:sz w:val="24"/>
          <w:szCs w:val="24"/>
        </w:rPr>
        <w:t xml:space="preserve">”.  IM5 had led a project for UK Water Industry </w:t>
      </w:r>
      <w:r w:rsidR="000B3339" w:rsidRPr="00E9137C">
        <w:rPr>
          <w:rFonts w:ascii="Times New Roman" w:hAnsi="Times New Roman" w:cs="Times New Roman"/>
          <w:sz w:val="24"/>
          <w:szCs w:val="24"/>
        </w:rPr>
        <w:t>Research (</w:t>
      </w:r>
      <w:r w:rsidR="003E7010" w:rsidRPr="00E9137C">
        <w:rPr>
          <w:rFonts w:ascii="Times New Roman" w:hAnsi="Times New Roman" w:cs="Times New Roman"/>
          <w:sz w:val="24"/>
          <w:szCs w:val="24"/>
        </w:rPr>
        <w:t xml:space="preserve">UKWIR, </w:t>
      </w:r>
      <w:r w:rsidR="000B3339" w:rsidRPr="00E9137C">
        <w:rPr>
          <w:rFonts w:ascii="Times New Roman" w:hAnsi="Times New Roman" w:cs="Times New Roman"/>
          <w:sz w:val="24"/>
          <w:szCs w:val="24"/>
        </w:rPr>
        <w:t>a water industry research body) before 2004,</w:t>
      </w:r>
      <w:r w:rsidR="00CB038E" w:rsidRPr="00E9137C">
        <w:rPr>
          <w:rFonts w:ascii="Times New Roman" w:hAnsi="Times New Roman" w:cs="Times New Roman"/>
          <w:sz w:val="24"/>
          <w:szCs w:val="24"/>
        </w:rPr>
        <w:t xml:space="preserve"> producing manuals </w:t>
      </w:r>
      <w:r w:rsidR="000B3339" w:rsidRPr="00E9137C">
        <w:rPr>
          <w:rFonts w:ascii="Times New Roman" w:hAnsi="Times New Roman" w:cs="Times New Roman"/>
          <w:sz w:val="24"/>
          <w:szCs w:val="24"/>
        </w:rPr>
        <w:t xml:space="preserve">to support </w:t>
      </w:r>
      <w:r w:rsidR="00442F3D" w:rsidRPr="00E9137C">
        <w:rPr>
          <w:rFonts w:ascii="Times New Roman" w:hAnsi="Times New Roman" w:cs="Times New Roman"/>
          <w:sz w:val="24"/>
          <w:szCs w:val="24"/>
        </w:rPr>
        <w:t xml:space="preserve">the </w:t>
      </w:r>
      <w:r w:rsidR="000B3339" w:rsidRPr="00E9137C">
        <w:rPr>
          <w:rFonts w:ascii="Times New Roman" w:hAnsi="Times New Roman" w:cs="Times New Roman"/>
          <w:sz w:val="24"/>
          <w:szCs w:val="24"/>
        </w:rPr>
        <w:t>implementation of</w:t>
      </w:r>
      <w:r w:rsidR="00CB038E" w:rsidRPr="00E9137C">
        <w:rPr>
          <w:rFonts w:ascii="Times New Roman" w:hAnsi="Times New Roman" w:cs="Times New Roman"/>
          <w:sz w:val="24"/>
          <w:szCs w:val="24"/>
        </w:rPr>
        <w:t xml:space="preserve"> the risk-based approach in advance</w:t>
      </w:r>
      <w:r w:rsidR="000B3339" w:rsidRPr="00E9137C">
        <w:rPr>
          <w:rFonts w:ascii="Times New Roman" w:hAnsi="Times New Roman" w:cs="Times New Roman"/>
          <w:sz w:val="24"/>
          <w:szCs w:val="24"/>
        </w:rPr>
        <w:t xml:space="preserve"> of changes to regulation</w:t>
      </w:r>
      <w:r w:rsidR="00CB038E" w:rsidRPr="00E9137C">
        <w:rPr>
          <w:rFonts w:ascii="Times New Roman" w:hAnsi="Times New Roman" w:cs="Times New Roman"/>
          <w:sz w:val="24"/>
          <w:szCs w:val="24"/>
        </w:rPr>
        <w:t xml:space="preserve">. </w:t>
      </w:r>
      <w:r w:rsidR="00D92FBF" w:rsidRPr="00E9137C">
        <w:rPr>
          <w:rFonts w:ascii="Times New Roman" w:hAnsi="Times New Roman" w:cs="Times New Roman"/>
          <w:sz w:val="24"/>
          <w:szCs w:val="24"/>
        </w:rPr>
        <w:t xml:space="preserve"> </w:t>
      </w:r>
      <w:r w:rsidR="00CB038E" w:rsidRPr="00E9137C">
        <w:rPr>
          <w:rFonts w:ascii="Times New Roman" w:hAnsi="Times New Roman" w:cs="Times New Roman"/>
          <w:sz w:val="24"/>
          <w:szCs w:val="24"/>
        </w:rPr>
        <w:t xml:space="preserve">As IM5 concluded, the regulator is the </w:t>
      </w:r>
      <w:r w:rsidR="00442F3D" w:rsidRPr="00E9137C">
        <w:rPr>
          <w:rFonts w:ascii="Times New Roman" w:hAnsi="Times New Roman" w:cs="Times New Roman"/>
          <w:sz w:val="24"/>
          <w:szCs w:val="24"/>
        </w:rPr>
        <w:t>primary</w:t>
      </w:r>
      <w:r w:rsidR="00CB038E" w:rsidRPr="00E9137C">
        <w:rPr>
          <w:rFonts w:ascii="Times New Roman" w:hAnsi="Times New Roman" w:cs="Times New Roman"/>
          <w:sz w:val="24"/>
          <w:szCs w:val="24"/>
        </w:rPr>
        <w:t xml:space="preserve"> driver, but “</w:t>
      </w:r>
      <w:r w:rsidR="00CB038E" w:rsidRPr="00E9137C">
        <w:rPr>
          <w:rFonts w:ascii="Times New Roman" w:hAnsi="Times New Roman" w:cs="Times New Roman"/>
          <w:i/>
          <w:sz w:val="24"/>
          <w:szCs w:val="24"/>
        </w:rPr>
        <w:t>there was recognition in parts of the industry,</w:t>
      </w:r>
      <w:r w:rsidR="000B3339" w:rsidRPr="00E9137C">
        <w:rPr>
          <w:rFonts w:ascii="Times New Roman" w:hAnsi="Times New Roman" w:cs="Times New Roman"/>
          <w:sz w:val="24"/>
          <w:szCs w:val="24"/>
        </w:rPr>
        <w:t>” […]</w:t>
      </w:r>
      <w:r w:rsidR="00CB038E" w:rsidRPr="00E9137C">
        <w:rPr>
          <w:rFonts w:ascii="Times New Roman" w:hAnsi="Times New Roman" w:cs="Times New Roman"/>
          <w:sz w:val="24"/>
          <w:szCs w:val="24"/>
        </w:rPr>
        <w:t xml:space="preserve"> “</w:t>
      </w:r>
      <w:r w:rsidR="00CB038E" w:rsidRPr="00E9137C">
        <w:rPr>
          <w:rFonts w:ascii="Times New Roman" w:hAnsi="Times New Roman" w:cs="Times New Roman"/>
          <w:i/>
          <w:sz w:val="24"/>
          <w:szCs w:val="24"/>
        </w:rPr>
        <w:t xml:space="preserve">WSU7 </w:t>
      </w:r>
      <w:r w:rsidR="0049256D" w:rsidRPr="00E9137C">
        <w:rPr>
          <w:rFonts w:ascii="Times New Roman" w:hAnsi="Times New Roman" w:cs="Times New Roman"/>
          <w:sz w:val="24"/>
          <w:szCs w:val="24"/>
        </w:rPr>
        <w:t xml:space="preserve">[a specific water utility] </w:t>
      </w:r>
      <w:r w:rsidR="00CB038E" w:rsidRPr="00E9137C">
        <w:rPr>
          <w:rFonts w:ascii="Times New Roman" w:hAnsi="Times New Roman" w:cs="Times New Roman"/>
          <w:i/>
          <w:sz w:val="24"/>
          <w:szCs w:val="24"/>
        </w:rPr>
        <w:t xml:space="preserve">was very good on their treatment works, and the way that they did that. </w:t>
      </w:r>
      <w:r w:rsidR="00D92FBF" w:rsidRPr="00E9137C">
        <w:rPr>
          <w:rFonts w:ascii="Times New Roman" w:hAnsi="Times New Roman" w:cs="Times New Roman"/>
          <w:i/>
          <w:sz w:val="24"/>
          <w:szCs w:val="24"/>
        </w:rPr>
        <w:t xml:space="preserve"> </w:t>
      </w:r>
      <w:r w:rsidR="00CB038E" w:rsidRPr="00E9137C">
        <w:rPr>
          <w:rFonts w:ascii="Times New Roman" w:hAnsi="Times New Roman" w:cs="Times New Roman"/>
          <w:i/>
          <w:sz w:val="24"/>
          <w:szCs w:val="24"/>
        </w:rPr>
        <w:t>WU1</w:t>
      </w:r>
      <w:r w:rsidR="00D857E0" w:rsidRPr="00E9137C">
        <w:rPr>
          <w:rFonts w:ascii="Times New Roman" w:hAnsi="Times New Roman" w:cs="Times New Roman"/>
          <w:i/>
          <w:sz w:val="24"/>
          <w:szCs w:val="24"/>
        </w:rPr>
        <w:t xml:space="preserve"> </w:t>
      </w:r>
      <w:r w:rsidR="00D857E0" w:rsidRPr="00E9137C">
        <w:rPr>
          <w:rFonts w:ascii="Times New Roman" w:hAnsi="Times New Roman" w:cs="Times New Roman"/>
          <w:sz w:val="24"/>
          <w:szCs w:val="24"/>
        </w:rPr>
        <w:t>[another utility]</w:t>
      </w:r>
      <w:r w:rsidR="00CB038E" w:rsidRPr="00E9137C">
        <w:rPr>
          <w:rFonts w:ascii="Times New Roman" w:hAnsi="Times New Roman" w:cs="Times New Roman"/>
          <w:i/>
          <w:sz w:val="24"/>
          <w:szCs w:val="24"/>
        </w:rPr>
        <w:t xml:space="preserve">, as they became, had a very good system for their distribution systems. </w:t>
      </w:r>
      <w:r w:rsidR="00D92FBF" w:rsidRPr="00E9137C">
        <w:rPr>
          <w:rFonts w:ascii="Times New Roman" w:hAnsi="Times New Roman" w:cs="Times New Roman"/>
          <w:i/>
          <w:sz w:val="24"/>
          <w:szCs w:val="24"/>
        </w:rPr>
        <w:t xml:space="preserve"> </w:t>
      </w:r>
      <w:r w:rsidR="00CB038E" w:rsidRPr="00E9137C">
        <w:rPr>
          <w:rFonts w:ascii="Times New Roman" w:hAnsi="Times New Roman" w:cs="Times New Roman"/>
          <w:i/>
          <w:sz w:val="24"/>
          <w:szCs w:val="24"/>
        </w:rPr>
        <w:t xml:space="preserve">WSU8 was very, very good on </w:t>
      </w:r>
      <w:r w:rsidR="00D857E0" w:rsidRPr="00E9137C">
        <w:rPr>
          <w:rFonts w:ascii="Times New Roman" w:hAnsi="Times New Roman" w:cs="Times New Roman"/>
          <w:i/>
          <w:sz w:val="24"/>
          <w:szCs w:val="24"/>
        </w:rPr>
        <w:t xml:space="preserve">their catchment protection. So </w:t>
      </w:r>
      <w:r w:rsidR="00CB038E" w:rsidRPr="00E9137C">
        <w:rPr>
          <w:rFonts w:ascii="Times New Roman" w:hAnsi="Times New Roman" w:cs="Times New Roman"/>
          <w:i/>
          <w:sz w:val="24"/>
          <w:szCs w:val="24"/>
        </w:rPr>
        <w:t>they all learn</w:t>
      </w:r>
      <w:r w:rsidR="003B0822" w:rsidRPr="00E9137C">
        <w:rPr>
          <w:rFonts w:ascii="Times New Roman" w:hAnsi="Times New Roman" w:cs="Times New Roman"/>
          <w:i/>
          <w:sz w:val="24"/>
          <w:szCs w:val="24"/>
        </w:rPr>
        <w:t>ed</w:t>
      </w:r>
      <w:r w:rsidR="00CB038E" w:rsidRPr="00E9137C">
        <w:rPr>
          <w:rFonts w:ascii="Times New Roman" w:hAnsi="Times New Roman" w:cs="Times New Roman"/>
          <w:i/>
          <w:sz w:val="24"/>
          <w:szCs w:val="24"/>
        </w:rPr>
        <w:t xml:space="preserve"> from each other</w:t>
      </w:r>
      <w:r w:rsidR="00CB038E" w:rsidRPr="00E9137C">
        <w:rPr>
          <w:rFonts w:ascii="Times New Roman" w:hAnsi="Times New Roman" w:cs="Times New Roman"/>
          <w:sz w:val="24"/>
          <w:szCs w:val="24"/>
        </w:rPr>
        <w:t>”</w:t>
      </w:r>
      <w:r w:rsidR="000B3339" w:rsidRPr="00E9137C">
        <w:rPr>
          <w:rFonts w:ascii="Times New Roman" w:hAnsi="Times New Roman" w:cs="Times New Roman"/>
          <w:sz w:val="24"/>
          <w:szCs w:val="24"/>
        </w:rPr>
        <w:t>.  Regulator</w:t>
      </w:r>
      <w:r w:rsidR="00CB038E" w:rsidRPr="00E9137C">
        <w:rPr>
          <w:rFonts w:ascii="Times New Roman" w:hAnsi="Times New Roman" w:cs="Times New Roman"/>
          <w:sz w:val="24"/>
          <w:szCs w:val="24"/>
        </w:rPr>
        <w:t xml:space="preserve"> RF1 acknowledged </w:t>
      </w:r>
      <w:r w:rsidR="00D857E0" w:rsidRPr="00E9137C">
        <w:rPr>
          <w:rFonts w:ascii="Times New Roman" w:hAnsi="Times New Roman" w:cs="Times New Roman"/>
          <w:sz w:val="24"/>
          <w:szCs w:val="24"/>
        </w:rPr>
        <w:t>this</w:t>
      </w:r>
      <w:r w:rsidR="00CB038E" w:rsidRPr="00E9137C">
        <w:rPr>
          <w:rFonts w:ascii="Times New Roman" w:hAnsi="Times New Roman" w:cs="Times New Roman"/>
          <w:sz w:val="24"/>
          <w:szCs w:val="24"/>
        </w:rPr>
        <w:t xml:space="preserve"> </w:t>
      </w:r>
      <w:r w:rsidR="00D857E0" w:rsidRPr="00E9137C">
        <w:rPr>
          <w:rFonts w:ascii="Times New Roman" w:hAnsi="Times New Roman" w:cs="Times New Roman"/>
          <w:sz w:val="24"/>
          <w:szCs w:val="24"/>
        </w:rPr>
        <w:t>success</w:t>
      </w:r>
      <w:r w:rsidR="00CB038E" w:rsidRPr="00E9137C">
        <w:rPr>
          <w:rFonts w:ascii="Times New Roman" w:hAnsi="Times New Roman" w:cs="Times New Roman"/>
          <w:sz w:val="24"/>
          <w:szCs w:val="24"/>
        </w:rPr>
        <w:t xml:space="preserve"> “</w:t>
      </w:r>
      <w:r w:rsidR="00CB038E" w:rsidRPr="00E9137C">
        <w:rPr>
          <w:rFonts w:ascii="Times New Roman" w:hAnsi="Times New Roman" w:cs="Times New Roman"/>
          <w:i/>
          <w:sz w:val="24"/>
          <w:szCs w:val="24"/>
        </w:rPr>
        <w:t>Well the DWI, they’re not a very</w:t>
      </w:r>
      <w:r w:rsidR="00CB038E" w:rsidRPr="000B3339">
        <w:rPr>
          <w:rFonts w:ascii="Times New Roman" w:hAnsi="Times New Roman" w:cs="Times New Roman"/>
          <w:i/>
          <w:sz w:val="24"/>
          <w:szCs w:val="24"/>
        </w:rPr>
        <w:t xml:space="preserve"> big organisation</w:t>
      </w:r>
      <w:r w:rsidR="003B0822" w:rsidRPr="008B6C5B">
        <w:rPr>
          <w:rFonts w:ascii="Times New Roman" w:hAnsi="Times New Roman" w:cs="Times New Roman"/>
          <w:i/>
          <w:sz w:val="24"/>
          <w:szCs w:val="24"/>
        </w:rPr>
        <w:t>,</w:t>
      </w:r>
      <w:r w:rsidR="00CB038E" w:rsidRPr="000B3339">
        <w:rPr>
          <w:rFonts w:ascii="Times New Roman" w:hAnsi="Times New Roman" w:cs="Times New Roman"/>
          <w:i/>
          <w:sz w:val="24"/>
          <w:szCs w:val="24"/>
        </w:rPr>
        <w:t xml:space="preserve"> but they’re quite powerful in terms of the water companies and what’s required of them.</w:t>
      </w:r>
      <w:r w:rsidR="007442F2">
        <w:rPr>
          <w:rFonts w:ascii="Times New Roman" w:hAnsi="Times New Roman" w:cs="Times New Roman"/>
          <w:i/>
          <w:sz w:val="24"/>
          <w:szCs w:val="24"/>
        </w:rPr>
        <w:t xml:space="preserve"> </w:t>
      </w:r>
      <w:r w:rsidR="00CB038E" w:rsidRPr="000B3339">
        <w:rPr>
          <w:rFonts w:ascii="Times New Roman" w:hAnsi="Times New Roman" w:cs="Times New Roman"/>
          <w:i/>
          <w:sz w:val="24"/>
          <w:szCs w:val="24"/>
        </w:rPr>
        <w:t xml:space="preserve"> It’s a legislative </w:t>
      </w:r>
      <w:r w:rsidR="00CB038E" w:rsidRPr="008B6C5B">
        <w:rPr>
          <w:rFonts w:ascii="Times New Roman" w:hAnsi="Times New Roman" w:cs="Times New Roman"/>
          <w:i/>
          <w:sz w:val="24"/>
          <w:szCs w:val="24"/>
        </w:rPr>
        <w:t>requirement</w:t>
      </w:r>
      <w:r w:rsidR="003B0822" w:rsidRPr="008B6C5B">
        <w:rPr>
          <w:rFonts w:ascii="Times New Roman" w:hAnsi="Times New Roman" w:cs="Times New Roman"/>
          <w:i/>
          <w:sz w:val="24"/>
          <w:szCs w:val="24"/>
        </w:rPr>
        <w:t>;</w:t>
      </w:r>
      <w:r w:rsidR="00CB038E" w:rsidRPr="008B6C5B">
        <w:rPr>
          <w:rFonts w:ascii="Times New Roman" w:hAnsi="Times New Roman" w:cs="Times New Roman"/>
          <w:i/>
          <w:sz w:val="24"/>
          <w:szCs w:val="24"/>
        </w:rPr>
        <w:t xml:space="preserve"> water companies have to do them. </w:t>
      </w:r>
      <w:r w:rsidR="007442F2" w:rsidRPr="008B6C5B">
        <w:rPr>
          <w:rFonts w:ascii="Times New Roman" w:hAnsi="Times New Roman" w:cs="Times New Roman"/>
          <w:i/>
          <w:sz w:val="24"/>
          <w:szCs w:val="24"/>
        </w:rPr>
        <w:t xml:space="preserve"> </w:t>
      </w:r>
      <w:r w:rsidR="00FF61EE" w:rsidRPr="008B6C5B">
        <w:rPr>
          <w:rFonts w:ascii="Times New Roman" w:hAnsi="Times New Roman" w:cs="Times New Roman"/>
          <w:i/>
          <w:sz w:val="24"/>
          <w:szCs w:val="24"/>
        </w:rPr>
        <w:t>So, they don’t have to write a water safety plan</w:t>
      </w:r>
      <w:r w:rsidR="003B0822" w:rsidRPr="008B6C5B">
        <w:rPr>
          <w:rFonts w:ascii="Times New Roman" w:hAnsi="Times New Roman" w:cs="Times New Roman"/>
          <w:i/>
          <w:sz w:val="24"/>
          <w:szCs w:val="24"/>
        </w:rPr>
        <w:t>;</w:t>
      </w:r>
      <w:r w:rsidR="00FF61EE" w:rsidRPr="008B6C5B">
        <w:rPr>
          <w:rFonts w:ascii="Times New Roman" w:hAnsi="Times New Roman" w:cs="Times New Roman"/>
          <w:i/>
          <w:sz w:val="24"/>
          <w:szCs w:val="24"/>
        </w:rPr>
        <w:t xml:space="preserve"> they</w:t>
      </w:r>
      <w:r w:rsidR="00FF61EE">
        <w:rPr>
          <w:rFonts w:ascii="Times New Roman" w:hAnsi="Times New Roman" w:cs="Times New Roman"/>
          <w:i/>
          <w:sz w:val="24"/>
          <w:szCs w:val="24"/>
        </w:rPr>
        <w:t xml:space="preserve"> have to use a water safety p</w:t>
      </w:r>
      <w:r w:rsidR="00CB038E" w:rsidRPr="000B3339">
        <w:rPr>
          <w:rFonts w:ascii="Times New Roman" w:hAnsi="Times New Roman" w:cs="Times New Roman"/>
          <w:i/>
          <w:sz w:val="24"/>
          <w:szCs w:val="24"/>
        </w:rPr>
        <w:t xml:space="preserve">lanning </w:t>
      </w:r>
      <w:r w:rsidR="00CB038E" w:rsidRPr="00FF61EE">
        <w:rPr>
          <w:rFonts w:ascii="Times New Roman" w:hAnsi="Times New Roman" w:cs="Times New Roman"/>
          <w:i/>
          <w:sz w:val="24"/>
          <w:szCs w:val="24"/>
          <w:u w:val="single"/>
        </w:rPr>
        <w:t>approach</w:t>
      </w:r>
      <w:r w:rsidR="00CB038E" w:rsidRPr="000B3339">
        <w:rPr>
          <w:rFonts w:ascii="Times New Roman" w:hAnsi="Times New Roman" w:cs="Times New Roman"/>
          <w:i/>
          <w:sz w:val="24"/>
          <w:szCs w:val="24"/>
        </w:rPr>
        <w:t>, which is mo</w:t>
      </w:r>
      <w:r w:rsidR="00FF61EE">
        <w:rPr>
          <w:rFonts w:ascii="Times New Roman" w:hAnsi="Times New Roman" w:cs="Times New Roman"/>
          <w:i/>
          <w:sz w:val="24"/>
          <w:szCs w:val="24"/>
        </w:rPr>
        <w:t>re around the risk assessment.  S</w:t>
      </w:r>
      <w:r w:rsidR="00CB038E" w:rsidRPr="000B3339">
        <w:rPr>
          <w:rFonts w:ascii="Times New Roman" w:hAnsi="Times New Roman" w:cs="Times New Roman"/>
          <w:i/>
          <w:sz w:val="24"/>
          <w:szCs w:val="24"/>
        </w:rPr>
        <w:t xml:space="preserve">o what they will require is risk assessments. </w:t>
      </w:r>
      <w:r w:rsidR="007442F2">
        <w:rPr>
          <w:rFonts w:ascii="Times New Roman" w:hAnsi="Times New Roman" w:cs="Times New Roman"/>
          <w:i/>
          <w:sz w:val="24"/>
          <w:szCs w:val="24"/>
        </w:rPr>
        <w:t xml:space="preserve"> </w:t>
      </w:r>
      <w:r w:rsidR="00CB038E" w:rsidRPr="000B3339">
        <w:rPr>
          <w:rFonts w:ascii="Times New Roman" w:hAnsi="Times New Roman" w:cs="Times New Roman"/>
          <w:i/>
          <w:sz w:val="24"/>
          <w:szCs w:val="24"/>
        </w:rPr>
        <w:t xml:space="preserve">They will require the water companies to make sure that they are managing the risks from source to tap. </w:t>
      </w:r>
      <w:r w:rsidR="007442F2">
        <w:rPr>
          <w:rFonts w:ascii="Times New Roman" w:hAnsi="Times New Roman" w:cs="Times New Roman"/>
          <w:i/>
          <w:sz w:val="24"/>
          <w:szCs w:val="24"/>
        </w:rPr>
        <w:t xml:space="preserve"> </w:t>
      </w:r>
      <w:r w:rsidR="00CB038E" w:rsidRPr="000B3339">
        <w:rPr>
          <w:rFonts w:ascii="Times New Roman" w:hAnsi="Times New Roman" w:cs="Times New Roman"/>
          <w:i/>
          <w:sz w:val="24"/>
          <w:szCs w:val="24"/>
        </w:rPr>
        <w:t xml:space="preserve">So, I think it’s pretty well </w:t>
      </w:r>
      <w:r w:rsidR="00CB038E" w:rsidRPr="008B6C5B">
        <w:rPr>
          <w:rFonts w:ascii="Times New Roman" w:hAnsi="Times New Roman" w:cs="Times New Roman"/>
          <w:i/>
          <w:sz w:val="24"/>
          <w:szCs w:val="24"/>
        </w:rPr>
        <w:t>established</w:t>
      </w:r>
      <w:r w:rsidR="003B0822" w:rsidRPr="008B6C5B">
        <w:rPr>
          <w:rFonts w:ascii="Times New Roman" w:hAnsi="Times New Roman" w:cs="Times New Roman"/>
          <w:i/>
          <w:sz w:val="24"/>
          <w:szCs w:val="24"/>
        </w:rPr>
        <w:t>,</w:t>
      </w:r>
      <w:r w:rsidR="00CB038E" w:rsidRPr="008B6C5B">
        <w:rPr>
          <w:rFonts w:ascii="Times New Roman" w:hAnsi="Times New Roman" w:cs="Times New Roman"/>
          <w:i/>
          <w:sz w:val="24"/>
          <w:szCs w:val="24"/>
        </w:rPr>
        <w:t xml:space="preserve"> but</w:t>
      </w:r>
      <w:r w:rsidR="00CB038E" w:rsidRPr="000B3339">
        <w:rPr>
          <w:rFonts w:ascii="Times New Roman" w:hAnsi="Times New Roman" w:cs="Times New Roman"/>
          <w:i/>
          <w:sz w:val="24"/>
          <w:szCs w:val="24"/>
        </w:rPr>
        <w:t xml:space="preserve"> I think that it’s enshrined in legislation. </w:t>
      </w:r>
      <w:r w:rsidR="007442F2">
        <w:rPr>
          <w:rFonts w:ascii="Times New Roman" w:hAnsi="Times New Roman" w:cs="Times New Roman"/>
          <w:i/>
          <w:sz w:val="24"/>
          <w:szCs w:val="24"/>
        </w:rPr>
        <w:t xml:space="preserve"> </w:t>
      </w:r>
      <w:r w:rsidR="00CB038E" w:rsidRPr="000B3339">
        <w:rPr>
          <w:rFonts w:ascii="Times New Roman" w:hAnsi="Times New Roman" w:cs="Times New Roman"/>
          <w:i/>
          <w:sz w:val="24"/>
          <w:szCs w:val="24"/>
        </w:rPr>
        <w:t xml:space="preserve">So, I don’t think that there’s a huge risk of them not doing it. </w:t>
      </w:r>
      <w:r w:rsidR="007442F2">
        <w:rPr>
          <w:rFonts w:ascii="Times New Roman" w:hAnsi="Times New Roman" w:cs="Times New Roman"/>
          <w:i/>
          <w:sz w:val="24"/>
          <w:szCs w:val="24"/>
        </w:rPr>
        <w:t xml:space="preserve"> </w:t>
      </w:r>
      <w:r w:rsidR="00CB038E" w:rsidRPr="000B3339">
        <w:rPr>
          <w:rFonts w:ascii="Times New Roman" w:hAnsi="Times New Roman" w:cs="Times New Roman"/>
          <w:i/>
          <w:sz w:val="24"/>
          <w:szCs w:val="24"/>
        </w:rPr>
        <w:t xml:space="preserve">And I think, the impression I get is that it’s a useful tool that the water companies have found beneficial…but it was a case of not making it into a document that sits on a shelf that nobody uses. </w:t>
      </w:r>
      <w:r w:rsidR="007442F2">
        <w:rPr>
          <w:rFonts w:ascii="Times New Roman" w:hAnsi="Times New Roman" w:cs="Times New Roman"/>
          <w:i/>
          <w:sz w:val="24"/>
          <w:szCs w:val="24"/>
        </w:rPr>
        <w:t xml:space="preserve"> </w:t>
      </w:r>
      <w:r w:rsidR="00CB038E" w:rsidRPr="000B3339">
        <w:rPr>
          <w:rFonts w:ascii="Times New Roman" w:hAnsi="Times New Roman" w:cs="Times New Roman"/>
          <w:i/>
          <w:sz w:val="24"/>
          <w:szCs w:val="24"/>
        </w:rPr>
        <w:t>Making it into a tool that is actually dynamic, and that is actually flexible to adjust according to new information and new challenges</w:t>
      </w:r>
      <w:r w:rsidR="007442F2">
        <w:rPr>
          <w:rFonts w:ascii="Times New Roman" w:hAnsi="Times New Roman" w:cs="Times New Roman"/>
          <w:sz w:val="24"/>
          <w:szCs w:val="24"/>
        </w:rPr>
        <w:t>”.</w:t>
      </w:r>
    </w:p>
    <w:p w14:paraId="40FC1C4A" w14:textId="183080C6" w:rsidR="0049256D" w:rsidRPr="00A1340F" w:rsidRDefault="00D857E0" w:rsidP="00E77DEF">
      <w:pPr>
        <w:spacing w:after="0" w:line="480" w:lineRule="auto"/>
        <w:ind w:firstLine="567"/>
        <w:rPr>
          <w:rFonts w:ascii="Times New Roman" w:hAnsi="Times New Roman" w:cs="Times New Roman"/>
          <w:sz w:val="24"/>
          <w:szCs w:val="24"/>
        </w:rPr>
      </w:pPr>
      <w:r w:rsidRPr="009867FB">
        <w:rPr>
          <w:rFonts w:ascii="Times New Roman" w:hAnsi="Times New Roman" w:cs="Times New Roman"/>
          <w:sz w:val="24"/>
          <w:szCs w:val="24"/>
        </w:rPr>
        <w:lastRenderedPageBreak/>
        <w:t>T</w:t>
      </w:r>
      <w:r w:rsidR="009B3F70" w:rsidRPr="009867FB">
        <w:rPr>
          <w:rFonts w:ascii="Times New Roman" w:hAnsi="Times New Roman" w:cs="Times New Roman"/>
          <w:sz w:val="24"/>
          <w:szCs w:val="24"/>
        </w:rPr>
        <w:t xml:space="preserve">he DWI </w:t>
      </w:r>
      <w:r w:rsidR="009B3F70">
        <w:rPr>
          <w:rFonts w:ascii="Times New Roman" w:hAnsi="Times New Roman" w:cs="Times New Roman"/>
          <w:sz w:val="24"/>
          <w:szCs w:val="24"/>
        </w:rPr>
        <w:t xml:space="preserve">has benefited from </w:t>
      </w:r>
      <w:r w:rsidR="00FF61EE">
        <w:rPr>
          <w:rFonts w:ascii="Times New Roman" w:hAnsi="Times New Roman" w:cs="Times New Roman"/>
          <w:sz w:val="24"/>
          <w:szCs w:val="24"/>
        </w:rPr>
        <w:t>regulating</w:t>
      </w:r>
      <w:r w:rsidR="009867FB">
        <w:rPr>
          <w:rFonts w:ascii="Times New Roman" w:hAnsi="Times New Roman" w:cs="Times New Roman"/>
          <w:sz w:val="24"/>
          <w:szCs w:val="24"/>
        </w:rPr>
        <w:t xml:space="preserve"> </w:t>
      </w:r>
      <w:r w:rsidR="009B3F70">
        <w:rPr>
          <w:rFonts w:ascii="Times New Roman" w:hAnsi="Times New Roman" w:cs="Times New Roman"/>
          <w:sz w:val="24"/>
          <w:szCs w:val="24"/>
        </w:rPr>
        <w:t xml:space="preserve">a mature set of </w:t>
      </w:r>
      <w:r w:rsidR="00436226">
        <w:rPr>
          <w:rFonts w:ascii="Times New Roman" w:hAnsi="Times New Roman" w:cs="Times New Roman"/>
          <w:sz w:val="24"/>
          <w:szCs w:val="24"/>
        </w:rPr>
        <w:t xml:space="preserve">high-performing </w:t>
      </w:r>
      <w:r w:rsidR="009B3F70">
        <w:rPr>
          <w:rFonts w:ascii="Times New Roman" w:hAnsi="Times New Roman" w:cs="Times New Roman"/>
          <w:sz w:val="24"/>
          <w:szCs w:val="24"/>
        </w:rPr>
        <w:t xml:space="preserve">utilities that </w:t>
      </w:r>
      <w:r w:rsidR="00436226">
        <w:rPr>
          <w:rFonts w:ascii="Times New Roman" w:hAnsi="Times New Roman" w:cs="Times New Roman"/>
          <w:sz w:val="24"/>
          <w:szCs w:val="24"/>
        </w:rPr>
        <w:t>adopt</w:t>
      </w:r>
      <w:r w:rsidR="009B3F70">
        <w:rPr>
          <w:rFonts w:ascii="Times New Roman" w:hAnsi="Times New Roman" w:cs="Times New Roman"/>
          <w:sz w:val="24"/>
          <w:szCs w:val="24"/>
        </w:rPr>
        <w:t xml:space="preserve"> risk management as part of their organisational culture</w:t>
      </w:r>
      <w:r>
        <w:rPr>
          <w:rFonts w:ascii="Times New Roman" w:hAnsi="Times New Roman" w:cs="Times New Roman"/>
          <w:sz w:val="24"/>
          <w:szCs w:val="24"/>
        </w:rPr>
        <w:t>s</w:t>
      </w:r>
      <w:r w:rsidR="009B3F70">
        <w:rPr>
          <w:rFonts w:ascii="Times New Roman" w:hAnsi="Times New Roman" w:cs="Times New Roman"/>
          <w:sz w:val="24"/>
          <w:szCs w:val="24"/>
        </w:rPr>
        <w:t xml:space="preserve"> and that have used risk assessment</w:t>
      </w:r>
      <w:r w:rsidR="00C33EB1">
        <w:rPr>
          <w:rFonts w:ascii="Times New Roman" w:hAnsi="Times New Roman" w:cs="Times New Roman"/>
          <w:sz w:val="24"/>
          <w:szCs w:val="24"/>
        </w:rPr>
        <w:t>s</w:t>
      </w:r>
      <w:r w:rsidR="009B3F70">
        <w:rPr>
          <w:rFonts w:ascii="Times New Roman" w:hAnsi="Times New Roman" w:cs="Times New Roman"/>
          <w:sz w:val="24"/>
          <w:szCs w:val="24"/>
        </w:rPr>
        <w:t xml:space="preserve"> for </w:t>
      </w:r>
      <w:r>
        <w:rPr>
          <w:rFonts w:ascii="Times New Roman" w:hAnsi="Times New Roman" w:cs="Times New Roman"/>
          <w:sz w:val="24"/>
          <w:szCs w:val="24"/>
        </w:rPr>
        <w:t xml:space="preserve">many </w:t>
      </w:r>
      <w:r w:rsidR="009B3F70">
        <w:rPr>
          <w:rFonts w:ascii="Times New Roman" w:hAnsi="Times New Roman" w:cs="Times New Roman"/>
          <w:sz w:val="24"/>
          <w:szCs w:val="24"/>
        </w:rPr>
        <w:t>years to inform</w:t>
      </w:r>
      <w:r w:rsidR="00E500C3">
        <w:rPr>
          <w:rFonts w:ascii="Times New Roman" w:hAnsi="Times New Roman" w:cs="Times New Roman"/>
          <w:sz w:val="24"/>
          <w:szCs w:val="24"/>
        </w:rPr>
        <w:t xml:space="preserve"> </w:t>
      </w:r>
      <w:r w:rsidR="009867FB">
        <w:rPr>
          <w:rFonts w:ascii="Times New Roman" w:hAnsi="Times New Roman" w:cs="Times New Roman"/>
          <w:sz w:val="24"/>
          <w:szCs w:val="24"/>
        </w:rPr>
        <w:t xml:space="preserve">their </w:t>
      </w:r>
      <w:r w:rsidR="00E500C3">
        <w:rPr>
          <w:rFonts w:ascii="Times New Roman" w:hAnsi="Times New Roman" w:cs="Times New Roman"/>
          <w:sz w:val="24"/>
          <w:szCs w:val="24"/>
        </w:rPr>
        <w:t xml:space="preserve">asset </w:t>
      </w:r>
      <w:r w:rsidR="00E500C3" w:rsidRPr="00E9137C">
        <w:rPr>
          <w:rFonts w:ascii="Times New Roman" w:hAnsi="Times New Roman" w:cs="Times New Roman"/>
          <w:sz w:val="24"/>
          <w:szCs w:val="24"/>
        </w:rPr>
        <w:t xml:space="preserve">management </w:t>
      </w:r>
      <w:r w:rsidR="009B3F70" w:rsidRPr="00E9137C">
        <w:rPr>
          <w:rFonts w:ascii="Times New Roman" w:hAnsi="Times New Roman" w:cs="Times New Roman"/>
          <w:sz w:val="24"/>
          <w:szCs w:val="24"/>
        </w:rPr>
        <w:t>plans</w:t>
      </w:r>
      <w:r w:rsidR="001B74BD" w:rsidRPr="00E9137C">
        <w:rPr>
          <w:rFonts w:ascii="Times New Roman" w:hAnsi="Times New Roman" w:cs="Times New Roman"/>
          <w:sz w:val="24"/>
          <w:szCs w:val="24"/>
        </w:rPr>
        <w:t xml:space="preserve"> (</w:t>
      </w:r>
      <w:r w:rsidR="00E134A1" w:rsidRPr="00E9137C">
        <w:rPr>
          <w:rFonts w:ascii="Times New Roman" w:hAnsi="Times New Roman" w:cs="Times New Roman"/>
          <w:sz w:val="24"/>
          <w:szCs w:val="24"/>
        </w:rPr>
        <w:t>MacGillivray et al., 2006; WHO and IWA, 2009: Alegre and Coelho, 2012</w:t>
      </w:r>
      <w:r w:rsidR="00B6368A" w:rsidRPr="00E9137C">
        <w:rPr>
          <w:rFonts w:ascii="Times New Roman" w:hAnsi="Times New Roman" w:cs="Times New Roman"/>
          <w:sz w:val="24"/>
          <w:szCs w:val="24"/>
        </w:rPr>
        <w:t>; NALAS, 2014</w:t>
      </w:r>
      <w:r w:rsidR="001B74BD" w:rsidRPr="00E9137C">
        <w:rPr>
          <w:rFonts w:ascii="Times New Roman" w:hAnsi="Times New Roman" w:cs="Times New Roman"/>
          <w:sz w:val="24"/>
          <w:szCs w:val="24"/>
        </w:rPr>
        <w:t>)</w:t>
      </w:r>
      <w:r w:rsidRPr="00E9137C">
        <w:rPr>
          <w:rFonts w:ascii="Times New Roman" w:hAnsi="Times New Roman" w:cs="Times New Roman"/>
          <w:sz w:val="24"/>
          <w:szCs w:val="24"/>
        </w:rPr>
        <w:t xml:space="preserve">.  Building on a </w:t>
      </w:r>
      <w:r w:rsidR="00AA21C4" w:rsidRPr="00E9137C">
        <w:rPr>
          <w:rFonts w:ascii="Times New Roman" w:hAnsi="Times New Roman" w:cs="Times New Roman"/>
          <w:sz w:val="24"/>
          <w:szCs w:val="24"/>
        </w:rPr>
        <w:t>philosophy of risk-informed regulation</w:t>
      </w:r>
      <w:r w:rsidR="0028041B" w:rsidRPr="00E9137C">
        <w:rPr>
          <w:rFonts w:ascii="Times New Roman" w:hAnsi="Times New Roman" w:cs="Times New Roman"/>
          <w:sz w:val="24"/>
          <w:szCs w:val="24"/>
        </w:rPr>
        <w:t>,</w:t>
      </w:r>
      <w:r w:rsidR="00AA21C4" w:rsidRPr="00E9137C">
        <w:rPr>
          <w:rFonts w:ascii="Times New Roman" w:hAnsi="Times New Roman" w:cs="Times New Roman"/>
          <w:sz w:val="24"/>
          <w:szCs w:val="24"/>
        </w:rPr>
        <w:t xml:space="preserve"> informed by pre</w:t>
      </w:r>
      <w:r w:rsidRPr="00E9137C">
        <w:rPr>
          <w:rFonts w:ascii="Times New Roman" w:hAnsi="Times New Roman" w:cs="Times New Roman"/>
          <w:sz w:val="24"/>
          <w:szCs w:val="24"/>
        </w:rPr>
        <w:t>-</w:t>
      </w:r>
      <w:r w:rsidR="00FF61EE" w:rsidRPr="00E9137C">
        <w:rPr>
          <w:rFonts w:ascii="Times New Roman" w:hAnsi="Times New Roman" w:cs="Times New Roman"/>
          <w:sz w:val="24"/>
          <w:szCs w:val="24"/>
        </w:rPr>
        <w:t>competitive</w:t>
      </w:r>
      <w:r w:rsidR="00AA21C4" w:rsidRPr="00E9137C">
        <w:rPr>
          <w:rFonts w:ascii="Times New Roman" w:hAnsi="Times New Roman" w:cs="Times New Roman"/>
          <w:sz w:val="24"/>
          <w:szCs w:val="24"/>
        </w:rPr>
        <w:t xml:space="preserve"> research, </w:t>
      </w:r>
      <w:r w:rsidRPr="00E9137C">
        <w:rPr>
          <w:rFonts w:ascii="Times New Roman" w:hAnsi="Times New Roman" w:cs="Times New Roman"/>
          <w:sz w:val="24"/>
          <w:szCs w:val="24"/>
        </w:rPr>
        <w:t>the ‘roll-out’ of WSPs in England and Wales</w:t>
      </w:r>
      <w:r w:rsidR="00AA21C4" w:rsidRPr="00E9137C">
        <w:rPr>
          <w:rFonts w:ascii="Times New Roman" w:hAnsi="Times New Roman" w:cs="Times New Roman"/>
          <w:sz w:val="24"/>
          <w:szCs w:val="24"/>
        </w:rPr>
        <w:t xml:space="preserve"> has been smooth and </w:t>
      </w:r>
      <w:r w:rsidR="00011829" w:rsidRPr="00E9137C">
        <w:rPr>
          <w:rFonts w:ascii="Times New Roman" w:hAnsi="Times New Roman" w:cs="Times New Roman"/>
          <w:sz w:val="24"/>
          <w:szCs w:val="24"/>
        </w:rPr>
        <w:t>broadly</w:t>
      </w:r>
      <w:r w:rsidR="00011829">
        <w:rPr>
          <w:rFonts w:ascii="Times New Roman" w:hAnsi="Times New Roman" w:cs="Times New Roman"/>
          <w:sz w:val="24"/>
          <w:szCs w:val="24"/>
        </w:rPr>
        <w:t xml:space="preserve"> </w:t>
      </w:r>
      <w:r w:rsidR="00AA21C4">
        <w:rPr>
          <w:rFonts w:ascii="Times New Roman" w:hAnsi="Times New Roman" w:cs="Times New Roman"/>
          <w:sz w:val="24"/>
          <w:szCs w:val="24"/>
        </w:rPr>
        <w:t>welcomed.</w:t>
      </w:r>
    </w:p>
    <w:p w14:paraId="349E447A" w14:textId="00DC491C" w:rsidR="00CB038E" w:rsidRPr="00E9137C" w:rsidRDefault="00E3294F" w:rsidP="00710CC2">
      <w:pPr>
        <w:spacing w:after="0" w:line="480" w:lineRule="auto"/>
        <w:rPr>
          <w:rFonts w:ascii="Times New Roman" w:hAnsi="Times New Roman" w:cs="Times New Roman"/>
          <w:i/>
          <w:sz w:val="24"/>
          <w:szCs w:val="24"/>
        </w:rPr>
      </w:pPr>
      <w:r w:rsidRPr="00E9137C">
        <w:rPr>
          <w:rFonts w:ascii="Times New Roman" w:hAnsi="Times New Roman" w:cs="Times New Roman"/>
          <w:i/>
          <w:sz w:val="24"/>
          <w:szCs w:val="24"/>
        </w:rPr>
        <w:t>3.</w:t>
      </w:r>
      <w:r w:rsidR="00DB54D8" w:rsidRPr="00E9137C">
        <w:rPr>
          <w:rFonts w:ascii="Times New Roman" w:hAnsi="Times New Roman" w:cs="Times New Roman"/>
          <w:i/>
          <w:sz w:val="24"/>
          <w:szCs w:val="24"/>
        </w:rPr>
        <w:t xml:space="preserve">2. </w:t>
      </w:r>
      <w:r w:rsidR="00F664C6" w:rsidRPr="00E9137C">
        <w:rPr>
          <w:rFonts w:ascii="Times New Roman" w:hAnsi="Times New Roman" w:cs="Times New Roman"/>
          <w:i/>
          <w:sz w:val="24"/>
          <w:szCs w:val="24"/>
        </w:rPr>
        <w:t>Compliance policy</w:t>
      </w:r>
    </w:p>
    <w:p w14:paraId="2651DE51" w14:textId="4510A417" w:rsidR="008F7E55" w:rsidRPr="00E9137C" w:rsidRDefault="00E500C3" w:rsidP="007413CD">
      <w:pPr>
        <w:spacing w:after="0" w:line="480" w:lineRule="auto"/>
        <w:ind w:firstLine="567"/>
        <w:rPr>
          <w:rFonts w:ascii="Times New Roman" w:hAnsi="Times New Roman" w:cs="Times New Roman"/>
          <w:sz w:val="24"/>
          <w:szCs w:val="24"/>
        </w:rPr>
      </w:pPr>
      <w:r w:rsidRPr="00E9137C">
        <w:rPr>
          <w:rFonts w:ascii="Times New Roman" w:hAnsi="Times New Roman" w:cs="Times New Roman"/>
          <w:sz w:val="24"/>
          <w:szCs w:val="24"/>
        </w:rPr>
        <w:t>C</w:t>
      </w:r>
      <w:r w:rsidR="008A7873" w:rsidRPr="00E9137C">
        <w:rPr>
          <w:rFonts w:ascii="Times New Roman" w:hAnsi="Times New Roman" w:cs="Times New Roman"/>
          <w:sz w:val="24"/>
          <w:szCs w:val="24"/>
        </w:rPr>
        <w:t xml:space="preserve">ompliance is </w:t>
      </w:r>
      <w:r w:rsidR="00510C58" w:rsidRPr="00E9137C">
        <w:rPr>
          <w:rFonts w:ascii="Times New Roman" w:hAnsi="Times New Roman" w:cs="Times New Roman"/>
          <w:sz w:val="24"/>
          <w:szCs w:val="24"/>
        </w:rPr>
        <w:t>how</w:t>
      </w:r>
      <w:r w:rsidR="008A7873" w:rsidRPr="00E9137C">
        <w:rPr>
          <w:rFonts w:ascii="Times New Roman" w:hAnsi="Times New Roman" w:cs="Times New Roman"/>
          <w:sz w:val="24"/>
          <w:szCs w:val="24"/>
        </w:rPr>
        <w:t xml:space="preserve"> regulators assess whether regulatees meet their legislative obligations, or not.  </w:t>
      </w:r>
      <w:r w:rsidR="00011829" w:rsidRPr="00E9137C">
        <w:rPr>
          <w:rFonts w:ascii="Times New Roman" w:hAnsi="Times New Roman" w:cs="Times New Roman"/>
          <w:sz w:val="24"/>
          <w:szCs w:val="24"/>
        </w:rPr>
        <w:t xml:space="preserve">Notwithstanding the </w:t>
      </w:r>
      <w:r w:rsidRPr="00E9137C">
        <w:rPr>
          <w:rFonts w:ascii="Times New Roman" w:hAnsi="Times New Roman" w:cs="Times New Roman"/>
          <w:sz w:val="24"/>
          <w:szCs w:val="24"/>
        </w:rPr>
        <w:t xml:space="preserve">continued </w:t>
      </w:r>
      <w:r w:rsidR="00011829" w:rsidRPr="00E9137C">
        <w:rPr>
          <w:rFonts w:ascii="Times New Roman" w:hAnsi="Times New Roman" w:cs="Times New Roman"/>
          <w:sz w:val="24"/>
          <w:szCs w:val="24"/>
        </w:rPr>
        <w:t xml:space="preserve">value of </w:t>
      </w:r>
      <w:r w:rsidR="00510C58" w:rsidRPr="00E9137C">
        <w:rPr>
          <w:rFonts w:ascii="Times New Roman" w:hAnsi="Times New Roman" w:cs="Times New Roman"/>
          <w:sz w:val="24"/>
          <w:szCs w:val="24"/>
        </w:rPr>
        <w:t xml:space="preserve">drinking </w:t>
      </w:r>
      <w:r w:rsidR="00011829" w:rsidRPr="00E9137C">
        <w:rPr>
          <w:rFonts w:ascii="Times New Roman" w:hAnsi="Times New Roman" w:cs="Times New Roman"/>
          <w:sz w:val="24"/>
          <w:szCs w:val="24"/>
        </w:rPr>
        <w:t xml:space="preserve">water quality surveillance, </w:t>
      </w:r>
      <w:r w:rsidR="00656E0A">
        <w:rPr>
          <w:rFonts w:ascii="Times New Roman" w:hAnsi="Times New Roman" w:cs="Times New Roman"/>
          <w:sz w:val="24"/>
          <w:szCs w:val="24"/>
        </w:rPr>
        <w:t>for WSPs</w:t>
      </w:r>
      <w:r w:rsidR="00FF61EE" w:rsidRPr="00E9137C">
        <w:rPr>
          <w:rFonts w:ascii="Times New Roman" w:hAnsi="Times New Roman" w:cs="Times New Roman"/>
          <w:sz w:val="24"/>
          <w:szCs w:val="24"/>
        </w:rPr>
        <w:t xml:space="preserve"> </w:t>
      </w:r>
      <w:r w:rsidR="00011829" w:rsidRPr="00E9137C">
        <w:rPr>
          <w:rFonts w:ascii="Times New Roman" w:hAnsi="Times New Roman" w:cs="Times New Roman"/>
          <w:sz w:val="24"/>
          <w:szCs w:val="24"/>
        </w:rPr>
        <w:t xml:space="preserve">compliance </w:t>
      </w:r>
      <w:r w:rsidR="00E77DEF" w:rsidRPr="00E9137C">
        <w:rPr>
          <w:rFonts w:ascii="Times New Roman" w:hAnsi="Times New Roman" w:cs="Times New Roman"/>
          <w:sz w:val="24"/>
          <w:szCs w:val="24"/>
        </w:rPr>
        <w:t xml:space="preserve">also </w:t>
      </w:r>
      <w:r w:rsidR="00FF61EE" w:rsidRPr="00E9137C">
        <w:rPr>
          <w:rFonts w:ascii="Times New Roman" w:hAnsi="Times New Roman" w:cs="Times New Roman"/>
          <w:sz w:val="24"/>
          <w:szCs w:val="24"/>
        </w:rPr>
        <w:t>relates to</w:t>
      </w:r>
      <w:r w:rsidR="00011829" w:rsidRPr="00E9137C">
        <w:rPr>
          <w:rFonts w:ascii="Times New Roman" w:hAnsi="Times New Roman" w:cs="Times New Roman"/>
          <w:sz w:val="24"/>
          <w:szCs w:val="24"/>
        </w:rPr>
        <w:t xml:space="preserve"> </w:t>
      </w:r>
      <w:r w:rsidRPr="00E9137C">
        <w:rPr>
          <w:rFonts w:ascii="Times New Roman" w:hAnsi="Times New Roman" w:cs="Times New Roman"/>
          <w:sz w:val="24"/>
          <w:szCs w:val="24"/>
        </w:rPr>
        <w:t>a utility’s</w:t>
      </w:r>
      <w:r w:rsidR="00011829" w:rsidRPr="00E9137C">
        <w:rPr>
          <w:rFonts w:ascii="Times New Roman" w:hAnsi="Times New Roman" w:cs="Times New Roman"/>
          <w:sz w:val="24"/>
          <w:szCs w:val="24"/>
        </w:rPr>
        <w:t xml:space="preserve"> ability to assess their system, identify CCPs and design interventions to manage risk</w:t>
      </w:r>
      <w:r w:rsidR="007413CD">
        <w:rPr>
          <w:rFonts w:ascii="Times New Roman" w:hAnsi="Times New Roman" w:cs="Times New Roman"/>
          <w:sz w:val="24"/>
          <w:szCs w:val="24"/>
        </w:rPr>
        <w:t xml:space="preserve">.  </w:t>
      </w:r>
      <w:r w:rsidR="006004F5" w:rsidRPr="00E9137C">
        <w:rPr>
          <w:rFonts w:ascii="Times New Roman" w:hAnsi="Times New Roman" w:cs="Times New Roman"/>
          <w:sz w:val="24"/>
          <w:szCs w:val="24"/>
        </w:rPr>
        <w:t>Sparrow (2011), in his description of the regulatory craft, expr</w:t>
      </w:r>
      <w:r w:rsidR="00011829" w:rsidRPr="00E9137C">
        <w:rPr>
          <w:rFonts w:ascii="Times New Roman" w:hAnsi="Times New Roman" w:cs="Times New Roman"/>
          <w:sz w:val="24"/>
          <w:szCs w:val="24"/>
        </w:rPr>
        <w:t>esses</w:t>
      </w:r>
      <w:r w:rsidR="00011829">
        <w:rPr>
          <w:rFonts w:ascii="Times New Roman" w:hAnsi="Times New Roman" w:cs="Times New Roman"/>
          <w:sz w:val="24"/>
          <w:szCs w:val="24"/>
        </w:rPr>
        <w:t xml:space="preserve"> the</w:t>
      </w:r>
      <w:r w:rsidR="009867FB">
        <w:rPr>
          <w:rFonts w:ascii="Times New Roman" w:hAnsi="Times New Roman" w:cs="Times New Roman"/>
          <w:sz w:val="24"/>
          <w:szCs w:val="24"/>
        </w:rPr>
        <w:t xml:space="preserve"> agility required of a</w:t>
      </w:r>
      <w:r w:rsidR="00011829">
        <w:rPr>
          <w:rFonts w:ascii="Times New Roman" w:hAnsi="Times New Roman" w:cs="Times New Roman"/>
          <w:sz w:val="24"/>
          <w:szCs w:val="24"/>
        </w:rPr>
        <w:t xml:space="preserve"> transformation to</w:t>
      </w:r>
      <w:r w:rsidR="00CB038E" w:rsidRPr="00A1340F">
        <w:rPr>
          <w:rFonts w:ascii="Times New Roman" w:hAnsi="Times New Roman" w:cs="Times New Roman"/>
          <w:sz w:val="24"/>
          <w:szCs w:val="24"/>
        </w:rPr>
        <w:t xml:space="preserve"> </w:t>
      </w:r>
      <w:r w:rsidR="00145B85">
        <w:rPr>
          <w:rFonts w:ascii="Times New Roman" w:hAnsi="Times New Roman" w:cs="Times New Roman"/>
          <w:sz w:val="24"/>
          <w:szCs w:val="24"/>
        </w:rPr>
        <w:t>risk-based r</w:t>
      </w:r>
      <w:r w:rsidR="009867FB">
        <w:rPr>
          <w:rFonts w:ascii="Times New Roman" w:hAnsi="Times New Roman" w:cs="Times New Roman"/>
          <w:sz w:val="24"/>
          <w:szCs w:val="24"/>
        </w:rPr>
        <w:t>egulation</w:t>
      </w:r>
      <w:r w:rsidR="00CB038E" w:rsidRPr="00A1340F">
        <w:rPr>
          <w:rFonts w:ascii="Times New Roman" w:hAnsi="Times New Roman" w:cs="Times New Roman"/>
          <w:sz w:val="24"/>
          <w:szCs w:val="24"/>
        </w:rPr>
        <w:t>.</w:t>
      </w:r>
      <w:r w:rsidR="006004F5">
        <w:rPr>
          <w:rFonts w:ascii="Times New Roman" w:hAnsi="Times New Roman" w:cs="Times New Roman"/>
          <w:sz w:val="24"/>
          <w:szCs w:val="24"/>
        </w:rPr>
        <w:t xml:space="preserve">  </w:t>
      </w:r>
      <w:r w:rsidR="00145B85" w:rsidRPr="00145B85">
        <w:rPr>
          <w:rFonts w:ascii="Times New Roman" w:hAnsi="Times New Roman" w:cs="Times New Roman"/>
          <w:sz w:val="24"/>
          <w:szCs w:val="24"/>
        </w:rPr>
        <w:t>R</w:t>
      </w:r>
      <w:r w:rsidR="00011829">
        <w:rPr>
          <w:rFonts w:ascii="Times New Roman" w:hAnsi="Times New Roman" w:cs="Times New Roman"/>
          <w:sz w:val="24"/>
          <w:szCs w:val="24"/>
        </w:rPr>
        <w:t>isk-based r</w:t>
      </w:r>
      <w:r w:rsidR="00145B85" w:rsidRPr="00145B85">
        <w:rPr>
          <w:rFonts w:ascii="Times New Roman" w:hAnsi="Times New Roman" w:cs="Times New Roman"/>
          <w:sz w:val="24"/>
          <w:szCs w:val="24"/>
        </w:rPr>
        <w:t>e</w:t>
      </w:r>
      <w:r w:rsidR="00CB038E" w:rsidRPr="00145B85">
        <w:rPr>
          <w:rFonts w:ascii="Times New Roman" w:hAnsi="Times New Roman" w:cs="Times New Roman"/>
          <w:sz w:val="24"/>
          <w:szCs w:val="24"/>
        </w:rPr>
        <w:t>gulators</w:t>
      </w:r>
      <w:r w:rsidR="00145B85">
        <w:rPr>
          <w:rFonts w:ascii="Times New Roman" w:hAnsi="Times New Roman" w:cs="Times New Roman"/>
          <w:sz w:val="24"/>
          <w:szCs w:val="24"/>
        </w:rPr>
        <w:t xml:space="preserve"> deploy </w:t>
      </w:r>
      <w:r w:rsidR="00CB038E" w:rsidRPr="00A1340F">
        <w:rPr>
          <w:rFonts w:ascii="Times New Roman" w:hAnsi="Times New Roman" w:cs="Times New Roman"/>
          <w:sz w:val="24"/>
          <w:szCs w:val="24"/>
        </w:rPr>
        <w:t xml:space="preserve">a variety of </w:t>
      </w:r>
      <w:r w:rsidR="00D857E0">
        <w:rPr>
          <w:rFonts w:ascii="Times New Roman" w:hAnsi="Times New Roman" w:cs="Times New Roman"/>
          <w:sz w:val="24"/>
          <w:szCs w:val="24"/>
        </w:rPr>
        <w:t>mechanisms across the regulatory ladder</w:t>
      </w:r>
      <w:r w:rsidR="0028041B">
        <w:rPr>
          <w:rFonts w:ascii="Times New Roman" w:hAnsi="Times New Roman" w:cs="Times New Roman"/>
          <w:sz w:val="24"/>
          <w:szCs w:val="24"/>
        </w:rPr>
        <w:t xml:space="preserve"> (Graphical abstract)</w:t>
      </w:r>
      <w:r w:rsidR="00CB038E" w:rsidRPr="00A1340F">
        <w:rPr>
          <w:rFonts w:ascii="Times New Roman" w:hAnsi="Times New Roman" w:cs="Times New Roman"/>
          <w:sz w:val="24"/>
          <w:szCs w:val="24"/>
        </w:rPr>
        <w:t xml:space="preserve"> to </w:t>
      </w:r>
      <w:r w:rsidR="009867FB">
        <w:rPr>
          <w:rFonts w:ascii="Times New Roman" w:hAnsi="Times New Roman" w:cs="Times New Roman"/>
          <w:sz w:val="24"/>
          <w:szCs w:val="24"/>
        </w:rPr>
        <w:t>secure</w:t>
      </w:r>
      <w:r w:rsidR="00D857E0">
        <w:rPr>
          <w:rFonts w:ascii="Times New Roman" w:hAnsi="Times New Roman" w:cs="Times New Roman"/>
          <w:sz w:val="24"/>
          <w:szCs w:val="24"/>
        </w:rPr>
        <w:t xml:space="preserve"> public health and environmen</w:t>
      </w:r>
      <w:r w:rsidR="00D857E0" w:rsidRPr="00E9137C">
        <w:rPr>
          <w:rFonts w:ascii="Times New Roman" w:hAnsi="Times New Roman" w:cs="Times New Roman"/>
          <w:sz w:val="24"/>
          <w:szCs w:val="24"/>
        </w:rPr>
        <w:t>tal protection</w:t>
      </w:r>
      <w:r w:rsidR="00CB038E" w:rsidRPr="00E9137C">
        <w:rPr>
          <w:rFonts w:ascii="Times New Roman" w:hAnsi="Times New Roman" w:cs="Times New Roman"/>
          <w:sz w:val="24"/>
          <w:szCs w:val="24"/>
        </w:rPr>
        <w:t xml:space="preserve"> (</w:t>
      </w:r>
      <w:r w:rsidR="00011829" w:rsidRPr="00E9137C">
        <w:rPr>
          <w:rFonts w:ascii="Times New Roman" w:hAnsi="Times New Roman" w:cs="Times New Roman"/>
          <w:sz w:val="24"/>
          <w:szCs w:val="24"/>
        </w:rPr>
        <w:t xml:space="preserve">Pollard et al., 2004; </w:t>
      </w:r>
      <w:r w:rsidR="00CB038E" w:rsidRPr="00E9137C">
        <w:rPr>
          <w:rFonts w:ascii="Times New Roman" w:hAnsi="Times New Roman" w:cs="Times New Roman"/>
          <w:sz w:val="24"/>
          <w:szCs w:val="24"/>
        </w:rPr>
        <w:t>Rothste</w:t>
      </w:r>
      <w:r w:rsidR="00145B85" w:rsidRPr="00E9137C">
        <w:rPr>
          <w:rFonts w:ascii="Times New Roman" w:hAnsi="Times New Roman" w:cs="Times New Roman"/>
          <w:sz w:val="24"/>
          <w:szCs w:val="24"/>
        </w:rPr>
        <w:t>in</w:t>
      </w:r>
      <w:r w:rsidR="00E9137C" w:rsidRPr="00E9137C">
        <w:rPr>
          <w:rFonts w:ascii="Times New Roman" w:hAnsi="Times New Roman" w:cs="Times New Roman"/>
          <w:sz w:val="24"/>
          <w:szCs w:val="24"/>
        </w:rPr>
        <w:t xml:space="preserve"> et al., 2006; Sparrow, 2011).</w:t>
      </w:r>
    </w:p>
    <w:p w14:paraId="28C8A5D5" w14:textId="67C19CC3" w:rsidR="0069714B" w:rsidRPr="00E9137C" w:rsidRDefault="008F7E55" w:rsidP="00E9137C">
      <w:pPr>
        <w:spacing w:after="0" w:line="480" w:lineRule="auto"/>
        <w:ind w:firstLine="567"/>
        <w:rPr>
          <w:rFonts w:ascii="Times New Roman" w:hAnsi="Times New Roman" w:cs="Times New Roman"/>
          <w:sz w:val="24"/>
          <w:szCs w:val="24"/>
        </w:rPr>
      </w:pPr>
      <w:r w:rsidRPr="00E9137C">
        <w:rPr>
          <w:rFonts w:ascii="Times New Roman" w:hAnsi="Times New Roman" w:cs="Times New Roman"/>
          <w:i/>
          <w:sz w:val="24"/>
          <w:szCs w:val="24"/>
        </w:rPr>
        <w:t xml:space="preserve">(a) Drinking water quality </w:t>
      </w:r>
      <w:r w:rsidR="004E06D9" w:rsidRPr="00E9137C">
        <w:rPr>
          <w:rFonts w:ascii="Times New Roman" w:hAnsi="Times New Roman" w:cs="Times New Roman"/>
          <w:i/>
          <w:sz w:val="24"/>
          <w:szCs w:val="24"/>
        </w:rPr>
        <w:t>indices</w:t>
      </w:r>
      <w:r w:rsidRPr="00E9137C">
        <w:rPr>
          <w:rFonts w:ascii="Times New Roman" w:hAnsi="Times New Roman" w:cs="Times New Roman"/>
          <w:sz w:val="24"/>
          <w:szCs w:val="24"/>
        </w:rPr>
        <w:t xml:space="preserve">. </w:t>
      </w:r>
      <w:r w:rsidR="00A77F9E" w:rsidRPr="00E9137C">
        <w:rPr>
          <w:rFonts w:ascii="Times New Roman" w:hAnsi="Times New Roman" w:cs="Times New Roman"/>
          <w:sz w:val="24"/>
          <w:szCs w:val="24"/>
        </w:rPr>
        <w:t>Besides developing audit protocol</w:t>
      </w:r>
      <w:r w:rsidR="00E9137C" w:rsidRPr="00E9137C">
        <w:rPr>
          <w:rFonts w:ascii="Times New Roman" w:hAnsi="Times New Roman" w:cs="Times New Roman"/>
          <w:sz w:val="24"/>
          <w:szCs w:val="24"/>
        </w:rPr>
        <w:t>s</w:t>
      </w:r>
      <w:r w:rsidR="00A77F9E" w:rsidRPr="00E9137C">
        <w:rPr>
          <w:rFonts w:ascii="Times New Roman" w:hAnsi="Times New Roman" w:cs="Times New Roman"/>
          <w:sz w:val="24"/>
          <w:szCs w:val="24"/>
        </w:rPr>
        <w:t xml:space="preserve"> to validate the completeness, effective implementation and efficacy of WSPs (WHO and UNECE, 2019), </w:t>
      </w:r>
      <w:r w:rsidR="00586CD5" w:rsidRPr="00E9137C">
        <w:rPr>
          <w:rFonts w:ascii="Times New Roman" w:hAnsi="Times New Roman" w:cs="Times New Roman"/>
          <w:sz w:val="24"/>
          <w:szCs w:val="24"/>
        </w:rPr>
        <w:t xml:space="preserve">the DWI </w:t>
      </w:r>
      <w:r w:rsidR="00E9137C" w:rsidRPr="00E9137C">
        <w:rPr>
          <w:rFonts w:ascii="Times New Roman" w:hAnsi="Times New Roman" w:cs="Times New Roman"/>
          <w:sz w:val="24"/>
          <w:szCs w:val="24"/>
        </w:rPr>
        <w:t xml:space="preserve">in England and Wales </w:t>
      </w:r>
      <w:r w:rsidR="005908D1">
        <w:rPr>
          <w:rFonts w:ascii="Times New Roman" w:hAnsi="Times New Roman" w:cs="Times New Roman"/>
          <w:sz w:val="24"/>
          <w:szCs w:val="24"/>
        </w:rPr>
        <w:t>also has</w:t>
      </w:r>
      <w:r w:rsidR="00586CD5" w:rsidRPr="00E9137C">
        <w:rPr>
          <w:rFonts w:ascii="Times New Roman" w:hAnsi="Times New Roman" w:cs="Times New Roman"/>
          <w:sz w:val="24"/>
          <w:szCs w:val="24"/>
        </w:rPr>
        <w:t xml:space="preserve"> procedures for verificat</w:t>
      </w:r>
      <w:r w:rsidR="005908D1">
        <w:rPr>
          <w:rFonts w:ascii="Times New Roman" w:hAnsi="Times New Roman" w:cs="Times New Roman"/>
          <w:sz w:val="24"/>
          <w:szCs w:val="24"/>
        </w:rPr>
        <w:t xml:space="preserve">ion monitoring </w:t>
      </w:r>
      <w:r w:rsidR="00586CD5" w:rsidRPr="00E9137C">
        <w:rPr>
          <w:rFonts w:ascii="Times New Roman" w:hAnsi="Times New Roman" w:cs="Times New Roman"/>
          <w:sz w:val="24"/>
          <w:szCs w:val="24"/>
        </w:rPr>
        <w:t xml:space="preserve"> to </w:t>
      </w:r>
      <w:r w:rsidR="002A1F11" w:rsidRPr="00E9137C">
        <w:rPr>
          <w:rFonts w:ascii="Times New Roman" w:hAnsi="Times New Roman" w:cs="Times New Roman"/>
          <w:sz w:val="24"/>
          <w:szCs w:val="24"/>
        </w:rPr>
        <w:t xml:space="preserve">assess whether the drinking water provided by the utilities is wholesome, as evidenced by 100% compliance with the 2016 </w:t>
      </w:r>
      <w:r w:rsidR="0039343E" w:rsidRPr="00E9137C">
        <w:rPr>
          <w:rFonts w:ascii="Times New Roman" w:hAnsi="Times New Roman" w:cs="Times New Roman"/>
          <w:sz w:val="24"/>
          <w:szCs w:val="24"/>
        </w:rPr>
        <w:t>Water Supply (Water Quality) Regulations</w:t>
      </w:r>
      <w:r w:rsidR="00A77F9E" w:rsidRPr="00E9137C">
        <w:rPr>
          <w:rFonts w:ascii="Times New Roman" w:hAnsi="Times New Roman" w:cs="Times New Roman"/>
          <w:sz w:val="24"/>
          <w:szCs w:val="24"/>
        </w:rPr>
        <w:t xml:space="preserve"> </w:t>
      </w:r>
      <w:r w:rsidR="00D7135E" w:rsidRPr="00E9137C">
        <w:rPr>
          <w:rFonts w:ascii="Times New Roman" w:hAnsi="Times New Roman" w:cs="Times New Roman"/>
          <w:sz w:val="24"/>
          <w:szCs w:val="24"/>
        </w:rPr>
        <w:t>(</w:t>
      </w:r>
      <w:r w:rsidR="00390CA5" w:rsidRPr="00E9137C">
        <w:rPr>
          <w:rFonts w:ascii="Times New Roman" w:hAnsi="Times New Roman" w:cs="Times New Roman"/>
          <w:sz w:val="24"/>
          <w:szCs w:val="24"/>
        </w:rPr>
        <w:t xml:space="preserve">Great Britain. The Water Supply (Water Quality) Regulations </w:t>
      </w:r>
      <w:r w:rsidR="0046732E" w:rsidRPr="00E9137C">
        <w:rPr>
          <w:rFonts w:ascii="Times New Roman" w:hAnsi="Times New Roman" w:cs="Times New Roman"/>
          <w:sz w:val="24"/>
          <w:szCs w:val="24"/>
        </w:rPr>
        <w:t>2016</w:t>
      </w:r>
      <w:r w:rsidR="00D7135E" w:rsidRPr="00E9137C">
        <w:rPr>
          <w:rFonts w:ascii="Times New Roman" w:hAnsi="Times New Roman" w:cs="Times New Roman"/>
          <w:sz w:val="24"/>
          <w:szCs w:val="24"/>
        </w:rPr>
        <w:t>)</w:t>
      </w:r>
      <w:r w:rsidR="0039343E" w:rsidRPr="00E9137C">
        <w:rPr>
          <w:rFonts w:ascii="Times New Roman" w:hAnsi="Times New Roman" w:cs="Times New Roman"/>
          <w:sz w:val="24"/>
          <w:szCs w:val="24"/>
        </w:rPr>
        <w:t>.</w:t>
      </w:r>
      <w:r w:rsidR="00D7135E" w:rsidRPr="00E9137C">
        <w:rPr>
          <w:rFonts w:ascii="Times New Roman" w:hAnsi="Times New Roman" w:cs="Times New Roman"/>
          <w:sz w:val="24"/>
          <w:szCs w:val="24"/>
        </w:rPr>
        <w:t xml:space="preserve"> </w:t>
      </w:r>
      <w:r w:rsidR="00E9137C" w:rsidRPr="00E9137C">
        <w:rPr>
          <w:rFonts w:ascii="Times New Roman" w:hAnsi="Times New Roman" w:cs="Times New Roman"/>
          <w:sz w:val="24"/>
          <w:szCs w:val="24"/>
        </w:rPr>
        <w:t xml:space="preserve"> </w:t>
      </w:r>
      <w:r w:rsidR="0028057C" w:rsidRPr="00E9137C">
        <w:rPr>
          <w:rFonts w:ascii="Times New Roman" w:hAnsi="Times New Roman" w:cs="Times New Roman"/>
          <w:sz w:val="24"/>
          <w:szCs w:val="24"/>
        </w:rPr>
        <w:t>Regulator RF3b emphasised that “</w:t>
      </w:r>
      <w:r w:rsidR="0028057C" w:rsidRPr="00E9137C">
        <w:rPr>
          <w:rFonts w:ascii="Times New Roman" w:hAnsi="Times New Roman" w:cs="Times New Roman"/>
          <w:i/>
          <w:sz w:val="24"/>
          <w:szCs w:val="24"/>
        </w:rPr>
        <w:t>[…]</w:t>
      </w:r>
      <w:r w:rsidR="007413CD">
        <w:rPr>
          <w:rFonts w:ascii="Times New Roman" w:hAnsi="Times New Roman" w:cs="Times New Roman"/>
          <w:i/>
          <w:sz w:val="24"/>
          <w:szCs w:val="24"/>
        </w:rPr>
        <w:t>mean zonal c</w:t>
      </w:r>
      <w:r w:rsidR="0028057C" w:rsidRPr="00E9137C">
        <w:rPr>
          <w:rFonts w:ascii="Times New Roman" w:hAnsi="Times New Roman" w:cs="Times New Roman"/>
          <w:i/>
          <w:sz w:val="24"/>
          <w:szCs w:val="24"/>
        </w:rPr>
        <w:t>ompliance, which is just a calculation based on compliance results […]</w:t>
      </w:r>
      <w:r w:rsidR="0028057C" w:rsidRPr="00E9137C">
        <w:rPr>
          <w:rFonts w:ascii="Times New Roman" w:hAnsi="Times New Roman" w:cs="Times New Roman"/>
          <w:sz w:val="24"/>
          <w:szCs w:val="24"/>
        </w:rPr>
        <w:t>” was “</w:t>
      </w:r>
      <w:r w:rsidR="0028057C" w:rsidRPr="00E9137C">
        <w:rPr>
          <w:rFonts w:ascii="Times New Roman" w:hAnsi="Times New Roman" w:cs="Times New Roman"/>
          <w:i/>
          <w:sz w:val="24"/>
          <w:szCs w:val="24"/>
        </w:rPr>
        <w:t>[…] a reactive way […]</w:t>
      </w:r>
      <w:r w:rsidR="0028057C" w:rsidRPr="00E9137C">
        <w:rPr>
          <w:rFonts w:ascii="Times New Roman" w:hAnsi="Times New Roman" w:cs="Times New Roman"/>
          <w:sz w:val="24"/>
          <w:szCs w:val="24"/>
        </w:rPr>
        <w:t>” employed b</w:t>
      </w:r>
      <w:r w:rsidR="00E9137C" w:rsidRPr="00E9137C">
        <w:rPr>
          <w:rFonts w:ascii="Times New Roman" w:hAnsi="Times New Roman" w:cs="Times New Roman"/>
          <w:sz w:val="24"/>
          <w:szCs w:val="24"/>
        </w:rPr>
        <w:t>y the DWI before their shift to</w:t>
      </w:r>
      <w:r w:rsidR="00B44FFE" w:rsidRPr="00E9137C">
        <w:rPr>
          <w:rFonts w:ascii="Times New Roman" w:hAnsi="Times New Roman" w:cs="Times New Roman"/>
          <w:sz w:val="24"/>
          <w:szCs w:val="24"/>
        </w:rPr>
        <w:t xml:space="preserve"> </w:t>
      </w:r>
      <w:r w:rsidR="0028057C" w:rsidRPr="00E9137C">
        <w:rPr>
          <w:rFonts w:ascii="Times New Roman" w:hAnsi="Times New Roman" w:cs="Times New Roman"/>
          <w:sz w:val="24"/>
          <w:szCs w:val="24"/>
        </w:rPr>
        <w:t>proactive “</w:t>
      </w:r>
      <w:r w:rsidR="0028057C" w:rsidRPr="00E9137C">
        <w:rPr>
          <w:rFonts w:ascii="Times New Roman" w:hAnsi="Times New Roman" w:cs="Times New Roman"/>
          <w:i/>
          <w:sz w:val="24"/>
          <w:szCs w:val="24"/>
        </w:rPr>
        <w:t>[…] risk-based compliance monitoring […]</w:t>
      </w:r>
      <w:r w:rsidR="0028057C" w:rsidRPr="00E9137C">
        <w:rPr>
          <w:rFonts w:ascii="Times New Roman" w:hAnsi="Times New Roman" w:cs="Times New Roman"/>
          <w:sz w:val="24"/>
          <w:szCs w:val="24"/>
        </w:rPr>
        <w:t xml:space="preserve">” </w:t>
      </w:r>
      <w:r w:rsidR="00E9137C" w:rsidRPr="00E9137C">
        <w:rPr>
          <w:rFonts w:ascii="Times New Roman" w:hAnsi="Times New Roman" w:cs="Times New Roman"/>
          <w:sz w:val="24"/>
          <w:szCs w:val="24"/>
        </w:rPr>
        <w:t>using the</w:t>
      </w:r>
      <w:r w:rsidR="0028057C" w:rsidRPr="00E9137C">
        <w:rPr>
          <w:rFonts w:ascii="Times New Roman" w:hAnsi="Times New Roman" w:cs="Times New Roman"/>
          <w:sz w:val="24"/>
          <w:szCs w:val="24"/>
        </w:rPr>
        <w:t xml:space="preserve"> Compliance Risk Inde</w:t>
      </w:r>
      <w:r w:rsidR="00E9137C" w:rsidRPr="00E9137C">
        <w:rPr>
          <w:rFonts w:ascii="Times New Roman" w:hAnsi="Times New Roman" w:cs="Times New Roman"/>
          <w:sz w:val="24"/>
          <w:szCs w:val="24"/>
        </w:rPr>
        <w:t xml:space="preserve">x (CRI; </w:t>
      </w:r>
      <w:r w:rsidR="003E228C" w:rsidRPr="00E9137C">
        <w:rPr>
          <w:rFonts w:ascii="Times New Roman" w:hAnsi="Times New Roman" w:cs="Times New Roman"/>
          <w:sz w:val="24"/>
          <w:szCs w:val="24"/>
        </w:rPr>
        <w:t xml:space="preserve">Great Britain. </w:t>
      </w:r>
      <w:r w:rsidR="0028057C" w:rsidRPr="00E9137C">
        <w:rPr>
          <w:rFonts w:ascii="Times New Roman" w:hAnsi="Times New Roman" w:cs="Times New Roman"/>
          <w:sz w:val="24"/>
          <w:szCs w:val="24"/>
        </w:rPr>
        <w:t>DWI, 2018</w:t>
      </w:r>
      <w:r w:rsidR="009508E7" w:rsidRPr="00E9137C">
        <w:rPr>
          <w:rFonts w:ascii="Times New Roman" w:hAnsi="Times New Roman" w:cs="Times New Roman"/>
          <w:sz w:val="24"/>
          <w:szCs w:val="24"/>
        </w:rPr>
        <w:t>a</w:t>
      </w:r>
      <w:r w:rsidR="00E9137C" w:rsidRPr="00E9137C">
        <w:rPr>
          <w:rFonts w:ascii="Times New Roman" w:hAnsi="Times New Roman" w:cs="Times New Roman"/>
          <w:sz w:val="24"/>
          <w:szCs w:val="24"/>
        </w:rPr>
        <w:t xml:space="preserve">) and Event Risk Index (ERI; </w:t>
      </w:r>
      <w:r w:rsidR="003E228C" w:rsidRPr="00E9137C">
        <w:rPr>
          <w:rFonts w:ascii="Times New Roman" w:hAnsi="Times New Roman" w:cs="Times New Roman"/>
          <w:sz w:val="24"/>
          <w:szCs w:val="24"/>
        </w:rPr>
        <w:t xml:space="preserve">Great Britain. </w:t>
      </w:r>
      <w:r w:rsidR="0028057C" w:rsidRPr="00E9137C">
        <w:rPr>
          <w:rFonts w:ascii="Times New Roman" w:hAnsi="Times New Roman" w:cs="Times New Roman"/>
          <w:sz w:val="24"/>
          <w:szCs w:val="24"/>
        </w:rPr>
        <w:t xml:space="preserve">DWI, </w:t>
      </w:r>
      <w:r w:rsidR="004E06D9" w:rsidRPr="00E9137C">
        <w:rPr>
          <w:rFonts w:ascii="Times New Roman" w:hAnsi="Times New Roman" w:cs="Times New Roman"/>
          <w:sz w:val="24"/>
          <w:szCs w:val="24"/>
        </w:rPr>
        <w:t>2018</w:t>
      </w:r>
      <w:r w:rsidR="009508E7" w:rsidRPr="00E9137C">
        <w:rPr>
          <w:rFonts w:ascii="Times New Roman" w:hAnsi="Times New Roman" w:cs="Times New Roman"/>
          <w:sz w:val="24"/>
          <w:szCs w:val="24"/>
        </w:rPr>
        <w:t>b</w:t>
      </w:r>
      <w:r w:rsidR="0028057C" w:rsidRPr="00E9137C">
        <w:rPr>
          <w:rFonts w:ascii="Times New Roman" w:hAnsi="Times New Roman" w:cs="Times New Roman"/>
          <w:sz w:val="24"/>
          <w:szCs w:val="24"/>
        </w:rPr>
        <w:t>).</w:t>
      </w:r>
      <w:r w:rsidR="004E06D9" w:rsidRPr="00E9137C">
        <w:rPr>
          <w:rFonts w:ascii="Times New Roman" w:hAnsi="Times New Roman" w:cs="Times New Roman"/>
          <w:sz w:val="24"/>
          <w:szCs w:val="24"/>
        </w:rPr>
        <w:t xml:space="preserve"> </w:t>
      </w:r>
      <w:r w:rsidR="00E9137C" w:rsidRPr="00E9137C">
        <w:rPr>
          <w:rFonts w:ascii="Times New Roman" w:hAnsi="Times New Roman" w:cs="Times New Roman"/>
          <w:sz w:val="24"/>
          <w:szCs w:val="24"/>
        </w:rPr>
        <w:t xml:space="preserve"> </w:t>
      </w:r>
      <w:r w:rsidR="00A77F9E" w:rsidRPr="00E9137C">
        <w:rPr>
          <w:rFonts w:ascii="Times New Roman" w:hAnsi="Times New Roman" w:cs="Times New Roman"/>
          <w:sz w:val="24"/>
          <w:szCs w:val="24"/>
        </w:rPr>
        <w:t xml:space="preserve">CRI is </w:t>
      </w:r>
      <w:r w:rsidR="00A77F9E" w:rsidRPr="00E9137C">
        <w:rPr>
          <w:rFonts w:ascii="Times New Roman" w:hAnsi="Times New Roman" w:cs="Times New Roman"/>
          <w:sz w:val="24"/>
          <w:szCs w:val="24"/>
        </w:rPr>
        <w:lastRenderedPageBreak/>
        <w:t>structured to assign a numerical value to the risk, allocating a figure to the significance of the failing parameter, the proportion of consumers potentially affected and the efficiency o</w:t>
      </w:r>
      <w:r w:rsidR="00E9137C" w:rsidRPr="00E9137C">
        <w:rPr>
          <w:rFonts w:ascii="Times New Roman" w:hAnsi="Times New Roman" w:cs="Times New Roman"/>
          <w:sz w:val="24"/>
          <w:szCs w:val="24"/>
        </w:rPr>
        <w:t>f the water utilities' response;</w:t>
      </w:r>
      <w:r w:rsidR="00A77F9E" w:rsidRPr="00E9137C">
        <w:rPr>
          <w:rFonts w:ascii="Times New Roman" w:hAnsi="Times New Roman" w:cs="Times New Roman"/>
          <w:sz w:val="24"/>
          <w:szCs w:val="24"/>
        </w:rPr>
        <w:t xml:space="preserve"> while ERI is used to generate a practical measure to quantify risk to the </w:t>
      </w:r>
      <w:r w:rsidR="00E9137C" w:rsidRPr="00E9137C">
        <w:rPr>
          <w:rFonts w:ascii="Times New Roman" w:hAnsi="Times New Roman" w:cs="Times New Roman"/>
          <w:sz w:val="24"/>
          <w:szCs w:val="24"/>
        </w:rPr>
        <w:t>public</w:t>
      </w:r>
      <w:r w:rsidR="00A77F9E" w:rsidRPr="00E9137C">
        <w:rPr>
          <w:rFonts w:ascii="Times New Roman" w:hAnsi="Times New Roman" w:cs="Times New Roman"/>
          <w:sz w:val="24"/>
          <w:szCs w:val="24"/>
        </w:rPr>
        <w:t xml:space="preserve"> when an incident occurs. </w:t>
      </w:r>
      <w:r w:rsidR="00E9137C" w:rsidRPr="00E9137C">
        <w:rPr>
          <w:rFonts w:ascii="Times New Roman" w:hAnsi="Times New Roman" w:cs="Times New Roman"/>
          <w:sz w:val="24"/>
          <w:szCs w:val="24"/>
        </w:rPr>
        <w:t xml:space="preserve"> O</w:t>
      </w:r>
      <w:r w:rsidR="004213AF" w:rsidRPr="00E9137C">
        <w:rPr>
          <w:rFonts w:ascii="Times New Roman" w:hAnsi="Times New Roman" w:cs="Times New Roman"/>
          <w:sz w:val="24"/>
          <w:szCs w:val="24"/>
        </w:rPr>
        <w:t xml:space="preserve">n the basis of this experience, the incorporation of WSPs into law has resulted </w:t>
      </w:r>
      <w:r w:rsidR="001E0F03" w:rsidRPr="00E9137C">
        <w:rPr>
          <w:rFonts w:ascii="Times New Roman" w:hAnsi="Times New Roman" w:cs="Times New Roman"/>
          <w:sz w:val="24"/>
          <w:szCs w:val="24"/>
        </w:rPr>
        <w:t xml:space="preserve">in improved compliance and informs </w:t>
      </w:r>
      <w:r w:rsidR="00E9137C" w:rsidRPr="00E9137C">
        <w:rPr>
          <w:rFonts w:ascii="Times New Roman" w:hAnsi="Times New Roman" w:cs="Times New Roman"/>
          <w:sz w:val="24"/>
          <w:szCs w:val="24"/>
        </w:rPr>
        <w:t xml:space="preserve">the </w:t>
      </w:r>
      <w:r w:rsidR="001E0F03" w:rsidRPr="00E9137C">
        <w:rPr>
          <w:rFonts w:ascii="Times New Roman" w:hAnsi="Times New Roman" w:cs="Times New Roman"/>
          <w:sz w:val="24"/>
          <w:szCs w:val="24"/>
        </w:rPr>
        <w:t xml:space="preserve">prioritisation </w:t>
      </w:r>
      <w:r w:rsidR="00E9137C" w:rsidRPr="00E9137C">
        <w:rPr>
          <w:rFonts w:ascii="Times New Roman" w:hAnsi="Times New Roman" w:cs="Times New Roman"/>
          <w:sz w:val="24"/>
          <w:szCs w:val="24"/>
        </w:rPr>
        <w:t>and targeting of</w:t>
      </w:r>
      <w:r w:rsidR="001E0F03" w:rsidRPr="00E9137C">
        <w:rPr>
          <w:rFonts w:ascii="Times New Roman" w:hAnsi="Times New Roman" w:cs="Times New Roman"/>
          <w:sz w:val="24"/>
          <w:szCs w:val="24"/>
        </w:rPr>
        <w:t xml:space="preserve"> surveillance activities, with WSP outcomes used to justify investment needs</w:t>
      </w:r>
      <w:r w:rsidR="004E06D9" w:rsidRPr="00E9137C">
        <w:rPr>
          <w:rFonts w:ascii="Times New Roman" w:hAnsi="Times New Roman" w:cs="Times New Roman"/>
          <w:sz w:val="24"/>
          <w:szCs w:val="24"/>
        </w:rPr>
        <w:t xml:space="preserve"> </w:t>
      </w:r>
      <w:r w:rsidR="00D7135E" w:rsidRPr="00E9137C">
        <w:rPr>
          <w:rFonts w:ascii="Times New Roman" w:hAnsi="Times New Roman" w:cs="Times New Roman"/>
          <w:sz w:val="24"/>
          <w:szCs w:val="24"/>
        </w:rPr>
        <w:t>(</w:t>
      </w:r>
      <w:r w:rsidR="001E135B" w:rsidRPr="00E9137C">
        <w:rPr>
          <w:rFonts w:ascii="Times New Roman" w:hAnsi="Times New Roman" w:cs="Times New Roman"/>
          <w:sz w:val="24"/>
          <w:szCs w:val="24"/>
        </w:rPr>
        <w:t>Hackett</w:t>
      </w:r>
      <w:r w:rsidR="00A77F9E" w:rsidRPr="00E9137C">
        <w:rPr>
          <w:rFonts w:ascii="Times New Roman" w:hAnsi="Times New Roman" w:cs="Times New Roman"/>
          <w:sz w:val="24"/>
          <w:szCs w:val="24"/>
        </w:rPr>
        <w:t xml:space="preserve">, 2019; </w:t>
      </w:r>
      <w:r w:rsidR="006E706F" w:rsidRPr="00E9137C">
        <w:rPr>
          <w:rFonts w:ascii="Times New Roman" w:hAnsi="Times New Roman" w:cs="Times New Roman"/>
          <w:sz w:val="24"/>
          <w:szCs w:val="24"/>
        </w:rPr>
        <w:t xml:space="preserve">Great Britain. DWI, 2020; </w:t>
      </w:r>
      <w:r w:rsidR="003E228C" w:rsidRPr="00E9137C">
        <w:rPr>
          <w:rFonts w:ascii="Times New Roman" w:hAnsi="Times New Roman" w:cs="Times New Roman"/>
          <w:sz w:val="24"/>
          <w:szCs w:val="24"/>
        </w:rPr>
        <w:t xml:space="preserve">Great Britain. </w:t>
      </w:r>
      <w:r w:rsidR="00D7135E" w:rsidRPr="00E9137C">
        <w:rPr>
          <w:rFonts w:ascii="Times New Roman" w:hAnsi="Times New Roman" w:cs="Times New Roman"/>
          <w:sz w:val="24"/>
          <w:szCs w:val="24"/>
        </w:rPr>
        <w:t>OFWAT</w:t>
      </w:r>
      <w:r w:rsidR="00A77F9E" w:rsidRPr="00E9137C">
        <w:rPr>
          <w:rFonts w:ascii="Times New Roman" w:hAnsi="Times New Roman" w:cs="Times New Roman"/>
          <w:sz w:val="24"/>
          <w:szCs w:val="24"/>
        </w:rPr>
        <w:t>, 2020)</w:t>
      </w:r>
      <w:r w:rsidR="001E0F03" w:rsidRPr="00E9137C">
        <w:rPr>
          <w:rFonts w:ascii="Times New Roman" w:hAnsi="Times New Roman" w:cs="Times New Roman"/>
          <w:sz w:val="24"/>
          <w:szCs w:val="24"/>
        </w:rPr>
        <w:t>.</w:t>
      </w:r>
    </w:p>
    <w:p w14:paraId="75B2796C" w14:textId="5C218471" w:rsidR="00CB038E" w:rsidRPr="003D2763" w:rsidRDefault="00A77F9E" w:rsidP="003B3C01">
      <w:pPr>
        <w:spacing w:after="0" w:line="480" w:lineRule="auto"/>
        <w:ind w:firstLine="567"/>
        <w:rPr>
          <w:rFonts w:ascii="Times New Roman" w:hAnsi="Times New Roman" w:cs="Times New Roman"/>
          <w:sz w:val="24"/>
          <w:szCs w:val="24"/>
        </w:rPr>
      </w:pPr>
      <w:r w:rsidRPr="003D2763">
        <w:rPr>
          <w:rFonts w:ascii="Times New Roman" w:hAnsi="Times New Roman" w:cs="Times New Roman"/>
          <w:sz w:val="24"/>
          <w:szCs w:val="24"/>
        </w:rPr>
        <w:t xml:space="preserve">(b) </w:t>
      </w:r>
      <w:r w:rsidRPr="003D2763">
        <w:rPr>
          <w:rFonts w:ascii="Times New Roman" w:hAnsi="Times New Roman" w:cs="Times New Roman"/>
          <w:i/>
          <w:sz w:val="24"/>
          <w:szCs w:val="24"/>
        </w:rPr>
        <w:t>“Tick box” compliance</w:t>
      </w:r>
      <w:r w:rsidRPr="003D2763">
        <w:rPr>
          <w:rFonts w:ascii="Times New Roman" w:hAnsi="Times New Roman" w:cs="Times New Roman"/>
          <w:sz w:val="24"/>
          <w:szCs w:val="24"/>
        </w:rPr>
        <w:t xml:space="preserve">. </w:t>
      </w:r>
      <w:r w:rsidR="00E9137C" w:rsidRPr="003D2763">
        <w:rPr>
          <w:rFonts w:ascii="Times New Roman" w:hAnsi="Times New Roman" w:cs="Times New Roman"/>
          <w:sz w:val="24"/>
          <w:szCs w:val="24"/>
        </w:rPr>
        <w:t xml:space="preserve"> </w:t>
      </w:r>
      <w:r w:rsidR="0028041B" w:rsidRPr="003D2763">
        <w:rPr>
          <w:rFonts w:ascii="Times New Roman" w:hAnsi="Times New Roman" w:cs="Times New Roman"/>
          <w:sz w:val="24"/>
          <w:szCs w:val="24"/>
        </w:rPr>
        <w:t xml:space="preserve">As noted </w:t>
      </w:r>
      <w:r w:rsidR="00FF61EE" w:rsidRPr="003D2763">
        <w:rPr>
          <w:rFonts w:ascii="Times New Roman" w:hAnsi="Times New Roman" w:cs="Times New Roman"/>
          <w:sz w:val="24"/>
          <w:szCs w:val="24"/>
        </w:rPr>
        <w:t xml:space="preserve">in 3.1 </w:t>
      </w:r>
      <w:r w:rsidR="0028041B" w:rsidRPr="003D2763">
        <w:rPr>
          <w:rFonts w:ascii="Times New Roman" w:hAnsi="Times New Roman" w:cs="Times New Roman"/>
          <w:sz w:val="24"/>
          <w:szCs w:val="24"/>
        </w:rPr>
        <w:t xml:space="preserve">above, </w:t>
      </w:r>
      <w:r w:rsidR="009867FB" w:rsidRPr="003D2763">
        <w:rPr>
          <w:rFonts w:ascii="Times New Roman" w:hAnsi="Times New Roman" w:cs="Times New Roman"/>
          <w:sz w:val="24"/>
          <w:szCs w:val="24"/>
        </w:rPr>
        <w:t xml:space="preserve">there may still be </w:t>
      </w:r>
      <w:r w:rsidR="00FF61EE" w:rsidRPr="003D2763">
        <w:rPr>
          <w:rFonts w:ascii="Times New Roman" w:hAnsi="Times New Roman" w:cs="Times New Roman"/>
          <w:sz w:val="24"/>
          <w:szCs w:val="24"/>
        </w:rPr>
        <w:t xml:space="preserve">a </w:t>
      </w:r>
      <w:r w:rsidR="009867FB" w:rsidRPr="003D2763">
        <w:rPr>
          <w:rFonts w:ascii="Times New Roman" w:hAnsi="Times New Roman" w:cs="Times New Roman"/>
          <w:sz w:val="24"/>
          <w:szCs w:val="24"/>
        </w:rPr>
        <w:t xml:space="preserve">tendency </w:t>
      </w:r>
      <w:r w:rsidR="00313594" w:rsidRPr="003D2763">
        <w:rPr>
          <w:rFonts w:ascii="Times New Roman" w:hAnsi="Times New Roman" w:cs="Times New Roman"/>
          <w:sz w:val="24"/>
          <w:szCs w:val="24"/>
        </w:rPr>
        <w:t xml:space="preserve">towards a </w:t>
      </w:r>
      <w:r w:rsidRPr="003D2763">
        <w:rPr>
          <w:rFonts w:ascii="Times New Roman" w:hAnsi="Times New Roman" w:cs="Times New Roman"/>
          <w:sz w:val="24"/>
          <w:szCs w:val="24"/>
        </w:rPr>
        <w:t>“</w:t>
      </w:r>
      <w:r w:rsidR="00313594" w:rsidRPr="003D2763">
        <w:rPr>
          <w:rFonts w:ascii="Times New Roman" w:hAnsi="Times New Roman" w:cs="Times New Roman"/>
          <w:sz w:val="24"/>
          <w:szCs w:val="24"/>
        </w:rPr>
        <w:t>tick box</w:t>
      </w:r>
      <w:r w:rsidRPr="003D2763">
        <w:rPr>
          <w:rFonts w:ascii="Times New Roman" w:hAnsi="Times New Roman" w:cs="Times New Roman"/>
          <w:sz w:val="24"/>
          <w:szCs w:val="24"/>
        </w:rPr>
        <w:t>”</w:t>
      </w:r>
      <w:r w:rsidR="00313594" w:rsidRPr="003D2763">
        <w:rPr>
          <w:rFonts w:ascii="Times New Roman" w:hAnsi="Times New Roman" w:cs="Times New Roman"/>
          <w:sz w:val="24"/>
          <w:szCs w:val="24"/>
        </w:rPr>
        <w:t xml:space="preserve"> compliance of risk-based requirements</w:t>
      </w:r>
      <w:r w:rsidR="006C7296" w:rsidRPr="003D2763">
        <w:rPr>
          <w:rFonts w:ascii="Times New Roman" w:hAnsi="Times New Roman" w:cs="Times New Roman"/>
          <w:sz w:val="24"/>
          <w:szCs w:val="24"/>
        </w:rPr>
        <w:t xml:space="preserve"> (i.e. Non-Conformance Report (NCR), Quality Assurance Programme (QAP) and Drinking Water Quality Index (DWQI))</w:t>
      </w:r>
      <w:r w:rsidR="00D857E0" w:rsidRPr="003D2763">
        <w:rPr>
          <w:rFonts w:ascii="Times New Roman" w:hAnsi="Times New Roman" w:cs="Times New Roman"/>
          <w:sz w:val="24"/>
          <w:szCs w:val="24"/>
        </w:rPr>
        <w:t xml:space="preserve">, </w:t>
      </w:r>
      <w:r w:rsidR="00011829" w:rsidRPr="003D2763">
        <w:rPr>
          <w:rFonts w:ascii="Times New Roman" w:hAnsi="Times New Roman" w:cs="Times New Roman"/>
          <w:sz w:val="24"/>
          <w:szCs w:val="24"/>
        </w:rPr>
        <w:t xml:space="preserve">so effort is required to </w:t>
      </w:r>
      <w:r w:rsidR="008B6C5B" w:rsidRPr="003D2763">
        <w:rPr>
          <w:rFonts w:ascii="Times New Roman" w:hAnsi="Times New Roman" w:cs="Times New Roman"/>
          <w:sz w:val="24"/>
          <w:szCs w:val="24"/>
        </w:rPr>
        <w:t>instil</w:t>
      </w:r>
      <w:r w:rsidR="00011829" w:rsidRPr="003D2763">
        <w:rPr>
          <w:rFonts w:ascii="Times New Roman" w:hAnsi="Times New Roman" w:cs="Times New Roman"/>
          <w:sz w:val="24"/>
          <w:szCs w:val="24"/>
        </w:rPr>
        <w:t xml:space="preserve"> an intelligence-led approach </w:t>
      </w:r>
      <w:r w:rsidR="00011829">
        <w:rPr>
          <w:rFonts w:ascii="Times New Roman" w:hAnsi="Times New Roman" w:cs="Times New Roman"/>
          <w:sz w:val="24"/>
          <w:szCs w:val="24"/>
        </w:rPr>
        <w:t>to the oversight of risk management actions</w:t>
      </w:r>
      <w:r w:rsidR="00FF61EE">
        <w:rPr>
          <w:rFonts w:ascii="Times New Roman" w:hAnsi="Times New Roman" w:cs="Times New Roman"/>
          <w:sz w:val="24"/>
          <w:szCs w:val="24"/>
        </w:rPr>
        <w:t xml:space="preserve"> on the ground</w:t>
      </w:r>
      <w:r w:rsidR="00350075">
        <w:rPr>
          <w:rFonts w:ascii="Times New Roman" w:hAnsi="Times New Roman" w:cs="Times New Roman"/>
          <w:sz w:val="24"/>
          <w:szCs w:val="24"/>
        </w:rPr>
        <w:t>.</w:t>
      </w:r>
      <w:r w:rsidR="00313594">
        <w:rPr>
          <w:rFonts w:ascii="Times New Roman" w:hAnsi="Times New Roman" w:cs="Times New Roman"/>
          <w:sz w:val="24"/>
          <w:szCs w:val="24"/>
        </w:rPr>
        <w:t xml:space="preserve">  </w:t>
      </w:r>
      <w:r w:rsidR="00313594" w:rsidRPr="00F60DE3">
        <w:rPr>
          <w:rFonts w:ascii="Times New Roman" w:hAnsi="Times New Roman" w:cs="Times New Roman"/>
          <w:sz w:val="24"/>
          <w:szCs w:val="24"/>
        </w:rPr>
        <w:t xml:space="preserve">FRF9 </w:t>
      </w:r>
      <w:r w:rsidR="00CB038E" w:rsidRPr="00F60DE3">
        <w:rPr>
          <w:rFonts w:ascii="Times New Roman" w:hAnsi="Times New Roman" w:cs="Times New Roman"/>
          <w:sz w:val="24"/>
          <w:szCs w:val="24"/>
        </w:rPr>
        <w:t xml:space="preserve">explained </w:t>
      </w:r>
      <w:r w:rsidR="00CB038E" w:rsidRPr="00A1340F">
        <w:rPr>
          <w:rFonts w:ascii="Times New Roman" w:hAnsi="Times New Roman" w:cs="Times New Roman"/>
          <w:sz w:val="24"/>
          <w:szCs w:val="24"/>
        </w:rPr>
        <w:t xml:space="preserve">for </w:t>
      </w:r>
      <w:r w:rsidR="00CB038E" w:rsidRPr="00F60DE3">
        <w:rPr>
          <w:rFonts w:ascii="Times New Roman" w:hAnsi="Times New Roman" w:cs="Times New Roman"/>
          <w:sz w:val="24"/>
          <w:szCs w:val="24"/>
        </w:rPr>
        <w:t>WSP implementation in Malaysia, “</w:t>
      </w:r>
      <w:r w:rsidR="00CB038E" w:rsidRPr="00F60DE3">
        <w:rPr>
          <w:rFonts w:ascii="Times New Roman" w:hAnsi="Times New Roman" w:cs="Times New Roman"/>
          <w:i/>
          <w:sz w:val="24"/>
          <w:szCs w:val="24"/>
        </w:rPr>
        <w:t>[…] in the regulations we won’t dictate what we will pena</w:t>
      </w:r>
      <w:r w:rsidR="00D857E0">
        <w:rPr>
          <w:rFonts w:ascii="Times New Roman" w:hAnsi="Times New Roman" w:cs="Times New Roman"/>
          <w:i/>
          <w:sz w:val="24"/>
          <w:szCs w:val="24"/>
        </w:rPr>
        <w:t>lise from their implementation […] P</w:t>
      </w:r>
      <w:r w:rsidR="00CB038E" w:rsidRPr="00F60DE3">
        <w:rPr>
          <w:rFonts w:ascii="Times New Roman" w:hAnsi="Times New Roman" w:cs="Times New Roman"/>
          <w:i/>
          <w:sz w:val="24"/>
          <w:szCs w:val="24"/>
        </w:rPr>
        <w:t>erhaps when there is a violation we would like to see, “Eh! Do they actually have a W</w:t>
      </w:r>
      <w:r w:rsidR="00617B95">
        <w:rPr>
          <w:rFonts w:ascii="Times New Roman" w:hAnsi="Times New Roman" w:cs="Times New Roman"/>
          <w:i/>
          <w:sz w:val="24"/>
          <w:szCs w:val="24"/>
        </w:rPr>
        <w:t>SP?  S</w:t>
      </w:r>
      <w:r w:rsidR="00CB038E" w:rsidRPr="00F60DE3">
        <w:rPr>
          <w:rFonts w:ascii="Times New Roman" w:hAnsi="Times New Roman" w:cs="Times New Roman"/>
          <w:i/>
          <w:sz w:val="24"/>
          <w:szCs w:val="24"/>
        </w:rPr>
        <w:t>o</w:t>
      </w:r>
      <w:r w:rsidR="00617B95">
        <w:rPr>
          <w:rFonts w:ascii="Times New Roman" w:hAnsi="Times New Roman" w:cs="Times New Roman"/>
          <w:i/>
          <w:sz w:val="24"/>
          <w:szCs w:val="24"/>
        </w:rPr>
        <w:t>,</w:t>
      </w:r>
      <w:r w:rsidR="00CB038E" w:rsidRPr="00F60DE3">
        <w:rPr>
          <w:rFonts w:ascii="Times New Roman" w:hAnsi="Times New Roman" w:cs="Times New Roman"/>
          <w:i/>
          <w:sz w:val="24"/>
          <w:szCs w:val="24"/>
        </w:rPr>
        <w:t xml:space="preserve"> what </w:t>
      </w:r>
      <w:r w:rsidR="00510C58" w:rsidRPr="003D2763">
        <w:rPr>
          <w:rFonts w:ascii="Times New Roman" w:hAnsi="Times New Roman" w:cs="Times New Roman"/>
          <w:i/>
          <w:sz w:val="24"/>
          <w:szCs w:val="24"/>
        </w:rPr>
        <w:t>have they</w:t>
      </w:r>
      <w:r w:rsidR="00CB038E" w:rsidRPr="003D2763">
        <w:rPr>
          <w:rFonts w:ascii="Times New Roman" w:hAnsi="Times New Roman" w:cs="Times New Roman"/>
          <w:i/>
          <w:sz w:val="24"/>
          <w:szCs w:val="24"/>
        </w:rPr>
        <w:t xml:space="preserve"> committed in their WSP?” So based on that reason, when we have to penalise them </w:t>
      </w:r>
      <w:r w:rsidR="003D2763">
        <w:rPr>
          <w:rFonts w:ascii="Times New Roman" w:hAnsi="Times New Roman" w:cs="Times New Roman"/>
          <w:sz w:val="24"/>
          <w:szCs w:val="24"/>
        </w:rPr>
        <w:t xml:space="preserve">[apply sanctions] </w:t>
      </w:r>
      <w:r w:rsidR="00CB038E" w:rsidRPr="003D2763">
        <w:rPr>
          <w:rFonts w:ascii="Times New Roman" w:hAnsi="Times New Roman" w:cs="Times New Roman"/>
          <w:i/>
          <w:sz w:val="24"/>
          <w:szCs w:val="24"/>
        </w:rPr>
        <w:t xml:space="preserve">based on the violation, we would take a look </w:t>
      </w:r>
      <w:r w:rsidR="00510C58" w:rsidRPr="003D2763">
        <w:rPr>
          <w:rFonts w:ascii="Times New Roman" w:hAnsi="Times New Roman" w:cs="Times New Roman"/>
          <w:i/>
          <w:sz w:val="24"/>
          <w:szCs w:val="24"/>
        </w:rPr>
        <w:t>at</w:t>
      </w:r>
      <w:r w:rsidR="00CB038E" w:rsidRPr="003D2763">
        <w:rPr>
          <w:rFonts w:ascii="Times New Roman" w:hAnsi="Times New Roman" w:cs="Times New Roman"/>
          <w:i/>
          <w:sz w:val="24"/>
          <w:szCs w:val="24"/>
        </w:rPr>
        <w:t xml:space="preserve"> such records</w:t>
      </w:r>
      <w:r w:rsidR="00CB038E" w:rsidRPr="003D2763">
        <w:rPr>
          <w:rFonts w:ascii="Times New Roman" w:hAnsi="Times New Roman" w:cs="Times New Roman"/>
          <w:sz w:val="24"/>
          <w:szCs w:val="24"/>
        </w:rPr>
        <w:t>”</w:t>
      </w:r>
      <w:r w:rsidR="000C4816" w:rsidRPr="003D2763">
        <w:rPr>
          <w:rFonts w:ascii="Times New Roman" w:hAnsi="Times New Roman" w:cs="Times New Roman"/>
          <w:sz w:val="24"/>
          <w:szCs w:val="24"/>
        </w:rPr>
        <w:t xml:space="preserve">. </w:t>
      </w:r>
      <w:r w:rsidR="00CB038E" w:rsidRPr="003D2763">
        <w:rPr>
          <w:rFonts w:ascii="Times New Roman" w:hAnsi="Times New Roman" w:cs="Times New Roman"/>
          <w:sz w:val="24"/>
          <w:szCs w:val="24"/>
        </w:rPr>
        <w:t xml:space="preserve"> As </w:t>
      </w:r>
      <w:r w:rsidR="00011829" w:rsidRPr="003D2763">
        <w:rPr>
          <w:rFonts w:ascii="Times New Roman" w:hAnsi="Times New Roman" w:cs="Times New Roman"/>
          <w:sz w:val="24"/>
          <w:szCs w:val="24"/>
        </w:rPr>
        <w:t>inferred</w:t>
      </w:r>
      <w:r w:rsidR="00CB038E" w:rsidRPr="003D2763">
        <w:rPr>
          <w:rFonts w:ascii="Times New Roman" w:hAnsi="Times New Roman" w:cs="Times New Roman"/>
          <w:sz w:val="24"/>
          <w:szCs w:val="24"/>
        </w:rPr>
        <w:t xml:space="preserve">, </w:t>
      </w:r>
      <w:r w:rsidR="00656E0A">
        <w:rPr>
          <w:rFonts w:ascii="Times New Roman" w:hAnsi="Times New Roman" w:cs="Times New Roman"/>
          <w:sz w:val="24"/>
          <w:szCs w:val="24"/>
        </w:rPr>
        <w:t>in Malaysia</w:t>
      </w:r>
      <w:r w:rsidR="003D2763">
        <w:rPr>
          <w:rFonts w:ascii="Times New Roman" w:hAnsi="Times New Roman" w:cs="Times New Roman"/>
          <w:sz w:val="24"/>
          <w:szCs w:val="24"/>
        </w:rPr>
        <w:t xml:space="preserve"> </w:t>
      </w:r>
      <w:r w:rsidR="00510C58" w:rsidRPr="003D2763">
        <w:rPr>
          <w:rFonts w:ascii="Times New Roman" w:hAnsi="Times New Roman" w:cs="Times New Roman"/>
          <w:sz w:val="24"/>
          <w:szCs w:val="24"/>
        </w:rPr>
        <w:t xml:space="preserve">a </w:t>
      </w:r>
      <w:r w:rsidR="00617B95" w:rsidRPr="003D2763">
        <w:rPr>
          <w:rFonts w:ascii="Times New Roman" w:hAnsi="Times New Roman" w:cs="Times New Roman"/>
          <w:sz w:val="24"/>
          <w:szCs w:val="24"/>
        </w:rPr>
        <w:t>regulatory intervention</w:t>
      </w:r>
      <w:r w:rsidR="00CB038E" w:rsidRPr="003D2763">
        <w:rPr>
          <w:rFonts w:ascii="Times New Roman" w:hAnsi="Times New Roman" w:cs="Times New Roman"/>
          <w:sz w:val="24"/>
          <w:szCs w:val="24"/>
        </w:rPr>
        <w:t xml:space="preserve"> </w:t>
      </w:r>
      <w:r w:rsidR="009867FB" w:rsidRPr="003D2763">
        <w:rPr>
          <w:rFonts w:ascii="Times New Roman" w:hAnsi="Times New Roman" w:cs="Times New Roman"/>
          <w:sz w:val="24"/>
          <w:szCs w:val="24"/>
        </w:rPr>
        <w:t xml:space="preserve">can </w:t>
      </w:r>
      <w:r w:rsidR="003D2763">
        <w:rPr>
          <w:rFonts w:ascii="Times New Roman" w:hAnsi="Times New Roman" w:cs="Times New Roman"/>
          <w:sz w:val="24"/>
          <w:szCs w:val="24"/>
        </w:rPr>
        <w:t>be</w:t>
      </w:r>
      <w:r w:rsidR="00CB038E" w:rsidRPr="003D2763">
        <w:rPr>
          <w:rFonts w:ascii="Times New Roman" w:hAnsi="Times New Roman" w:cs="Times New Roman"/>
          <w:sz w:val="24"/>
          <w:szCs w:val="24"/>
        </w:rPr>
        <w:t xml:space="preserve"> </w:t>
      </w:r>
      <w:r w:rsidR="00656E0A">
        <w:rPr>
          <w:rFonts w:ascii="Times New Roman" w:hAnsi="Times New Roman" w:cs="Times New Roman"/>
          <w:sz w:val="24"/>
          <w:szCs w:val="24"/>
        </w:rPr>
        <w:t>initiated following</w:t>
      </w:r>
      <w:r w:rsidR="00CB038E" w:rsidRPr="003D2763">
        <w:rPr>
          <w:rFonts w:ascii="Times New Roman" w:hAnsi="Times New Roman" w:cs="Times New Roman"/>
          <w:sz w:val="24"/>
          <w:szCs w:val="24"/>
        </w:rPr>
        <w:t xml:space="preserve"> </w:t>
      </w:r>
      <w:r w:rsidR="00172B40" w:rsidRPr="003D2763">
        <w:rPr>
          <w:rFonts w:ascii="Times New Roman" w:hAnsi="Times New Roman" w:cs="Times New Roman"/>
          <w:sz w:val="24"/>
          <w:szCs w:val="24"/>
        </w:rPr>
        <w:t xml:space="preserve">a </w:t>
      </w:r>
      <w:r w:rsidR="00CB038E" w:rsidRPr="003D2763">
        <w:rPr>
          <w:rFonts w:ascii="Times New Roman" w:hAnsi="Times New Roman" w:cs="Times New Roman"/>
          <w:sz w:val="24"/>
          <w:szCs w:val="24"/>
        </w:rPr>
        <w:t xml:space="preserve">violation of </w:t>
      </w:r>
      <w:r w:rsidR="002174A5" w:rsidRPr="003D2763">
        <w:rPr>
          <w:rFonts w:ascii="Times New Roman" w:hAnsi="Times New Roman" w:cs="Times New Roman"/>
          <w:sz w:val="24"/>
          <w:szCs w:val="24"/>
        </w:rPr>
        <w:t>reporting requirements</w:t>
      </w:r>
      <w:r w:rsidR="00CB038E" w:rsidRPr="003D2763">
        <w:rPr>
          <w:rFonts w:ascii="Times New Roman" w:hAnsi="Times New Roman" w:cs="Times New Roman"/>
          <w:sz w:val="24"/>
          <w:szCs w:val="24"/>
        </w:rPr>
        <w:t xml:space="preserve">, </w:t>
      </w:r>
      <w:r w:rsidR="00172B40" w:rsidRPr="003D2763">
        <w:rPr>
          <w:rFonts w:ascii="Times New Roman" w:hAnsi="Times New Roman" w:cs="Times New Roman"/>
          <w:sz w:val="24"/>
          <w:szCs w:val="24"/>
        </w:rPr>
        <w:t xml:space="preserve">rather than an absence of </w:t>
      </w:r>
      <w:r w:rsidR="004A58F7" w:rsidRPr="003D2763">
        <w:rPr>
          <w:rFonts w:ascii="Times New Roman" w:hAnsi="Times New Roman" w:cs="Times New Roman"/>
          <w:sz w:val="24"/>
          <w:szCs w:val="24"/>
        </w:rPr>
        <w:t>valid</w:t>
      </w:r>
      <w:r w:rsidR="00E500C3" w:rsidRPr="003D2763">
        <w:rPr>
          <w:rFonts w:ascii="Times New Roman" w:hAnsi="Times New Roman" w:cs="Times New Roman"/>
          <w:sz w:val="24"/>
          <w:szCs w:val="24"/>
        </w:rPr>
        <w:t xml:space="preserve"> control</w:t>
      </w:r>
      <w:r w:rsidR="00656E0A">
        <w:rPr>
          <w:rFonts w:ascii="Times New Roman" w:hAnsi="Times New Roman" w:cs="Times New Roman"/>
          <w:sz w:val="24"/>
          <w:szCs w:val="24"/>
        </w:rPr>
        <w:t xml:space="preserve"> measures, say </w:t>
      </w:r>
      <w:r w:rsidR="00172B40">
        <w:rPr>
          <w:rFonts w:ascii="Times New Roman" w:hAnsi="Times New Roman" w:cs="Times New Roman"/>
          <w:sz w:val="24"/>
          <w:szCs w:val="24"/>
        </w:rPr>
        <w:t>at CCPs</w:t>
      </w:r>
      <w:r w:rsidR="00CB038E" w:rsidRPr="00F60DE3">
        <w:rPr>
          <w:rFonts w:ascii="Times New Roman" w:hAnsi="Times New Roman" w:cs="Times New Roman"/>
          <w:sz w:val="24"/>
          <w:szCs w:val="24"/>
        </w:rPr>
        <w:t xml:space="preserve">. </w:t>
      </w:r>
      <w:r w:rsidR="00172B40">
        <w:rPr>
          <w:rFonts w:ascii="Times New Roman" w:hAnsi="Times New Roman" w:cs="Times New Roman"/>
          <w:sz w:val="24"/>
          <w:szCs w:val="24"/>
        </w:rPr>
        <w:t xml:space="preserve"> </w:t>
      </w:r>
      <w:r w:rsidR="00CB038E" w:rsidRPr="00F60DE3">
        <w:rPr>
          <w:rFonts w:ascii="Times New Roman" w:hAnsi="Times New Roman" w:cs="Times New Roman"/>
          <w:sz w:val="24"/>
          <w:szCs w:val="24"/>
        </w:rPr>
        <w:t xml:space="preserve">Sparrow (2011) </w:t>
      </w:r>
      <w:r w:rsidR="00E500C3">
        <w:rPr>
          <w:rFonts w:ascii="Times New Roman" w:hAnsi="Times New Roman" w:cs="Times New Roman"/>
          <w:sz w:val="24"/>
          <w:szCs w:val="24"/>
        </w:rPr>
        <w:t>suggests a</w:t>
      </w:r>
      <w:r w:rsidR="00172B40">
        <w:rPr>
          <w:rFonts w:ascii="Times New Roman" w:hAnsi="Times New Roman" w:cs="Times New Roman"/>
          <w:sz w:val="24"/>
          <w:szCs w:val="24"/>
        </w:rPr>
        <w:t xml:space="preserve"> </w:t>
      </w:r>
      <w:r w:rsidR="00CB038E" w:rsidRPr="00F60DE3">
        <w:rPr>
          <w:rFonts w:ascii="Times New Roman" w:hAnsi="Times New Roman" w:cs="Times New Roman"/>
          <w:sz w:val="24"/>
          <w:szCs w:val="24"/>
        </w:rPr>
        <w:t>lack of agility can lead to regulatory failure</w:t>
      </w:r>
      <w:r w:rsidR="00E500C3">
        <w:rPr>
          <w:rFonts w:ascii="Times New Roman" w:hAnsi="Times New Roman" w:cs="Times New Roman"/>
          <w:sz w:val="24"/>
          <w:szCs w:val="24"/>
        </w:rPr>
        <w:t>.  This a</w:t>
      </w:r>
      <w:r w:rsidR="009867FB">
        <w:rPr>
          <w:rFonts w:ascii="Times New Roman" w:hAnsi="Times New Roman" w:cs="Times New Roman"/>
          <w:sz w:val="24"/>
          <w:szCs w:val="24"/>
        </w:rPr>
        <w:t>ppears to be recognised</w:t>
      </w:r>
      <w:r w:rsidR="00E500C3">
        <w:rPr>
          <w:rFonts w:ascii="Times New Roman" w:hAnsi="Times New Roman" w:cs="Times New Roman"/>
          <w:sz w:val="24"/>
          <w:szCs w:val="24"/>
        </w:rPr>
        <w:t xml:space="preserve"> in part,</w:t>
      </w:r>
      <w:r w:rsidR="00011829">
        <w:rPr>
          <w:rFonts w:ascii="Times New Roman" w:hAnsi="Times New Roman" w:cs="Times New Roman"/>
          <w:sz w:val="24"/>
          <w:szCs w:val="24"/>
        </w:rPr>
        <w:t xml:space="preserve"> </w:t>
      </w:r>
      <w:r w:rsidR="00CB038E" w:rsidRPr="00F60DE3">
        <w:rPr>
          <w:rFonts w:ascii="Times New Roman" w:hAnsi="Times New Roman" w:cs="Times New Roman"/>
          <w:sz w:val="24"/>
          <w:szCs w:val="24"/>
        </w:rPr>
        <w:t>FRM2 “</w:t>
      </w:r>
      <w:r w:rsidR="00CB038E" w:rsidRPr="00F60DE3">
        <w:rPr>
          <w:rFonts w:ascii="Times New Roman" w:eastAsia="Times New Roman" w:hAnsi="Times New Roman" w:cs="Times New Roman"/>
          <w:i/>
          <w:sz w:val="24"/>
          <w:szCs w:val="24"/>
          <w:lang w:val="en-MY"/>
        </w:rPr>
        <w:t>the WSP is actually tying everything together,</w:t>
      </w:r>
      <w:r w:rsidR="00CB038E" w:rsidRPr="00F60DE3">
        <w:rPr>
          <w:rFonts w:ascii="Times New Roman" w:eastAsia="Times New Roman" w:hAnsi="Times New Roman" w:cs="Times New Roman"/>
          <w:sz w:val="24"/>
          <w:szCs w:val="24"/>
          <w:lang w:val="en-MY"/>
        </w:rPr>
        <w:t xml:space="preserve">” </w:t>
      </w:r>
      <w:r w:rsidR="00357DC3">
        <w:rPr>
          <w:rFonts w:ascii="Times New Roman" w:eastAsia="Times New Roman" w:hAnsi="Times New Roman" w:cs="Times New Roman"/>
          <w:sz w:val="24"/>
          <w:szCs w:val="24"/>
          <w:lang w:val="en-MY"/>
        </w:rPr>
        <w:t>[…]</w:t>
      </w:r>
      <w:r w:rsidR="00CB038E" w:rsidRPr="00F60DE3">
        <w:rPr>
          <w:rFonts w:ascii="Times New Roman" w:eastAsia="Times New Roman" w:hAnsi="Times New Roman" w:cs="Times New Roman"/>
          <w:sz w:val="24"/>
          <w:szCs w:val="24"/>
          <w:lang w:val="en-MY"/>
        </w:rPr>
        <w:t xml:space="preserve"> “</w:t>
      </w:r>
      <w:r w:rsidR="00CB038E" w:rsidRPr="00F60DE3">
        <w:rPr>
          <w:rFonts w:ascii="Times New Roman" w:eastAsia="Times New Roman" w:hAnsi="Times New Roman" w:cs="Times New Roman"/>
          <w:i/>
          <w:sz w:val="24"/>
          <w:szCs w:val="24"/>
          <w:lang w:val="en-MY"/>
        </w:rPr>
        <w:t xml:space="preserve">We have monitoring, sampling, analysis, all the sanitary surveys…all that. </w:t>
      </w:r>
      <w:r w:rsidR="00617B95">
        <w:rPr>
          <w:rFonts w:ascii="Times New Roman" w:eastAsia="Times New Roman" w:hAnsi="Times New Roman" w:cs="Times New Roman"/>
          <w:i/>
          <w:sz w:val="24"/>
          <w:szCs w:val="24"/>
          <w:lang w:val="en-MY"/>
        </w:rPr>
        <w:t xml:space="preserve"> </w:t>
      </w:r>
      <w:r w:rsidR="00CB038E" w:rsidRPr="00F60DE3">
        <w:rPr>
          <w:rFonts w:ascii="Times New Roman" w:eastAsia="Times New Roman" w:hAnsi="Times New Roman" w:cs="Times New Roman"/>
          <w:i/>
          <w:sz w:val="24"/>
          <w:szCs w:val="24"/>
          <w:lang w:val="en-MY"/>
        </w:rPr>
        <w:t xml:space="preserve">But if you put everything together actually, it is quite something like WSPs. </w:t>
      </w:r>
      <w:r w:rsidR="00357DC3">
        <w:rPr>
          <w:rFonts w:ascii="Times New Roman" w:eastAsia="Times New Roman" w:hAnsi="Times New Roman" w:cs="Times New Roman"/>
          <w:i/>
          <w:sz w:val="24"/>
          <w:szCs w:val="24"/>
          <w:lang w:val="en-MY"/>
        </w:rPr>
        <w:t xml:space="preserve"> </w:t>
      </w:r>
      <w:r w:rsidR="00CB038E" w:rsidRPr="00F60DE3">
        <w:rPr>
          <w:rFonts w:ascii="Times New Roman" w:eastAsia="Times New Roman" w:hAnsi="Times New Roman" w:cs="Times New Roman"/>
          <w:i/>
          <w:sz w:val="24"/>
          <w:szCs w:val="24"/>
          <w:lang w:val="en-MY"/>
        </w:rPr>
        <w:t>But all those elements, the five elements</w:t>
      </w:r>
      <w:r w:rsidR="00E500C3">
        <w:rPr>
          <w:rFonts w:ascii="Times New Roman" w:eastAsia="Times New Roman" w:hAnsi="Times New Roman" w:cs="Times New Roman"/>
          <w:i/>
          <w:sz w:val="24"/>
          <w:szCs w:val="24"/>
          <w:lang w:val="en-MY"/>
        </w:rPr>
        <w:t xml:space="preserve"> </w:t>
      </w:r>
      <w:r w:rsidR="00E500C3" w:rsidRPr="00E500C3">
        <w:rPr>
          <w:rFonts w:ascii="Times New Roman" w:eastAsia="Times New Roman" w:hAnsi="Times New Roman" w:cs="Times New Roman"/>
          <w:sz w:val="24"/>
          <w:szCs w:val="24"/>
          <w:lang w:val="en-MY"/>
        </w:rPr>
        <w:t>[</w:t>
      </w:r>
      <w:r w:rsidR="00143200">
        <w:rPr>
          <w:rFonts w:ascii="Times New Roman" w:eastAsia="Times New Roman" w:hAnsi="Times New Roman" w:cs="Times New Roman"/>
          <w:sz w:val="24"/>
          <w:szCs w:val="24"/>
          <w:lang w:val="en-MY"/>
        </w:rPr>
        <w:t xml:space="preserve">FRM2 </w:t>
      </w:r>
      <w:r w:rsidR="00617B95">
        <w:rPr>
          <w:rFonts w:ascii="Times New Roman" w:hAnsi="Times New Roman" w:cs="Times New Roman"/>
          <w:sz w:val="24"/>
          <w:szCs w:val="24"/>
        </w:rPr>
        <w:t xml:space="preserve">referring to the </w:t>
      </w:r>
      <w:r w:rsidR="00E500C3" w:rsidRPr="00E500C3">
        <w:rPr>
          <w:rFonts w:ascii="Times New Roman" w:hAnsi="Times New Roman" w:cs="Times New Roman"/>
          <w:sz w:val="24"/>
          <w:szCs w:val="24"/>
          <w:lang w:val="en-US"/>
        </w:rPr>
        <w:t>National Drinking Water Quality</w:t>
      </w:r>
      <w:r w:rsidR="00E500C3">
        <w:rPr>
          <w:rFonts w:ascii="Times New Roman" w:hAnsi="Times New Roman" w:cs="Times New Roman"/>
          <w:sz w:val="24"/>
          <w:szCs w:val="24"/>
          <w:lang w:val="en-US"/>
        </w:rPr>
        <w:t xml:space="preserve"> Surveillance Programme of monitoring; sanitary surveys; </w:t>
      </w:r>
      <w:r w:rsidR="00E500C3" w:rsidRPr="00E500C3">
        <w:rPr>
          <w:rFonts w:ascii="Times New Roman" w:hAnsi="Times New Roman" w:cs="Times New Roman"/>
          <w:sz w:val="24"/>
          <w:szCs w:val="24"/>
          <w:lang w:val="en-US"/>
        </w:rPr>
        <w:t>data pro</w:t>
      </w:r>
      <w:r w:rsidR="00E500C3">
        <w:rPr>
          <w:rFonts w:ascii="Times New Roman" w:hAnsi="Times New Roman" w:cs="Times New Roman"/>
          <w:sz w:val="24"/>
          <w:szCs w:val="24"/>
          <w:lang w:val="en-US"/>
        </w:rPr>
        <w:t xml:space="preserve">cessing and evaluation; remedial action; and institutional </w:t>
      </w:r>
      <w:r w:rsidR="00E500C3" w:rsidRPr="003D2763">
        <w:rPr>
          <w:rFonts w:ascii="Times New Roman" w:hAnsi="Times New Roman" w:cs="Times New Roman"/>
          <w:sz w:val="24"/>
          <w:szCs w:val="24"/>
          <w:lang w:val="en-US"/>
        </w:rPr>
        <w:t>examination</w:t>
      </w:r>
      <w:r w:rsidR="00D35C4C" w:rsidRPr="003D2763">
        <w:rPr>
          <w:rFonts w:ascii="Times New Roman" w:hAnsi="Times New Roman" w:cs="Times New Roman"/>
          <w:sz w:val="24"/>
          <w:szCs w:val="24"/>
          <w:lang w:val="en-US"/>
        </w:rPr>
        <w:t xml:space="preserve"> </w:t>
      </w:r>
      <w:r w:rsidR="003D2763">
        <w:rPr>
          <w:rFonts w:ascii="Times New Roman" w:hAnsi="Times New Roman" w:cs="Times New Roman"/>
          <w:sz w:val="24"/>
          <w:szCs w:val="24"/>
          <w:lang w:val="en-US"/>
        </w:rPr>
        <w:t>(</w:t>
      </w:r>
      <w:r w:rsidR="00143200" w:rsidRPr="003D2763">
        <w:rPr>
          <w:rFonts w:ascii="Times New Roman" w:hAnsi="Times New Roman" w:cs="Times New Roman"/>
          <w:sz w:val="24"/>
          <w:szCs w:val="24"/>
          <w:lang w:val="en-US"/>
        </w:rPr>
        <w:t>MOH</w:t>
      </w:r>
      <w:r w:rsidR="00D35C4C" w:rsidRPr="003D2763">
        <w:rPr>
          <w:rFonts w:ascii="Times New Roman" w:hAnsi="Times New Roman" w:cs="Times New Roman"/>
          <w:sz w:val="24"/>
          <w:szCs w:val="24"/>
          <w:lang w:val="en-US"/>
        </w:rPr>
        <w:t xml:space="preserve">, </w:t>
      </w:r>
      <w:r w:rsidR="00E500C3" w:rsidRPr="003D2763">
        <w:rPr>
          <w:rFonts w:ascii="Times New Roman" w:hAnsi="Times New Roman" w:cs="Times New Roman"/>
          <w:sz w:val="24"/>
          <w:szCs w:val="24"/>
          <w:lang w:val="en-US"/>
        </w:rPr>
        <w:t>2004)</w:t>
      </w:r>
      <w:r w:rsidR="00656E0A">
        <w:rPr>
          <w:rFonts w:ascii="Times New Roman" w:hAnsi="Times New Roman" w:cs="Times New Roman"/>
          <w:sz w:val="24"/>
          <w:szCs w:val="24"/>
          <w:lang w:val="en-US"/>
        </w:rPr>
        <w:t>]</w:t>
      </w:r>
      <w:r w:rsidR="00CB038E" w:rsidRPr="003D2763">
        <w:rPr>
          <w:rFonts w:ascii="Times New Roman" w:eastAsia="Times New Roman" w:hAnsi="Times New Roman" w:cs="Times New Roman"/>
          <w:i/>
          <w:sz w:val="24"/>
          <w:szCs w:val="24"/>
          <w:lang w:val="en-MY"/>
        </w:rPr>
        <w:t xml:space="preserve"> were done separately, individually without relating one another. </w:t>
      </w:r>
      <w:r w:rsidR="00357DC3" w:rsidRPr="003D2763">
        <w:rPr>
          <w:rFonts w:ascii="Times New Roman" w:eastAsia="Times New Roman" w:hAnsi="Times New Roman" w:cs="Times New Roman"/>
          <w:i/>
          <w:sz w:val="24"/>
          <w:szCs w:val="24"/>
          <w:lang w:val="en-MY"/>
        </w:rPr>
        <w:t xml:space="preserve"> </w:t>
      </w:r>
      <w:r w:rsidR="00CB038E" w:rsidRPr="003D2763">
        <w:rPr>
          <w:rFonts w:ascii="Times New Roman" w:eastAsia="Times New Roman" w:hAnsi="Times New Roman" w:cs="Times New Roman"/>
          <w:i/>
          <w:sz w:val="24"/>
          <w:szCs w:val="24"/>
          <w:lang w:val="en-MY"/>
        </w:rPr>
        <w:t xml:space="preserve">You do a sanitary survey, </w:t>
      </w:r>
      <w:r w:rsidR="00CB038E" w:rsidRPr="003D2763">
        <w:rPr>
          <w:rFonts w:ascii="Times New Roman" w:eastAsia="Times New Roman" w:hAnsi="Times New Roman" w:cs="Times New Roman"/>
          <w:i/>
          <w:sz w:val="24"/>
          <w:szCs w:val="24"/>
          <w:lang w:val="en-MY"/>
        </w:rPr>
        <w:lastRenderedPageBreak/>
        <w:t xml:space="preserve">you do a sanitary survey. </w:t>
      </w:r>
      <w:r w:rsidR="00357DC3" w:rsidRPr="003D2763">
        <w:rPr>
          <w:rFonts w:ascii="Times New Roman" w:eastAsia="Times New Roman" w:hAnsi="Times New Roman" w:cs="Times New Roman"/>
          <w:i/>
          <w:sz w:val="24"/>
          <w:szCs w:val="24"/>
          <w:lang w:val="en-MY"/>
        </w:rPr>
        <w:t xml:space="preserve"> </w:t>
      </w:r>
      <w:r w:rsidR="00CB038E" w:rsidRPr="003D2763">
        <w:rPr>
          <w:rFonts w:ascii="Times New Roman" w:eastAsia="Times New Roman" w:hAnsi="Times New Roman" w:cs="Times New Roman"/>
          <w:i/>
          <w:sz w:val="24"/>
          <w:szCs w:val="24"/>
          <w:lang w:val="en-MY"/>
        </w:rPr>
        <w:t>You do monitoring, you do monitoring</w:t>
      </w:r>
      <w:r w:rsidR="00CB038E" w:rsidRPr="00F60DE3">
        <w:rPr>
          <w:rFonts w:ascii="Times New Roman" w:eastAsia="Times New Roman" w:hAnsi="Times New Roman" w:cs="Times New Roman"/>
          <w:i/>
          <w:sz w:val="24"/>
          <w:szCs w:val="24"/>
          <w:lang w:val="en-MY"/>
        </w:rPr>
        <w:t xml:space="preserve">. </w:t>
      </w:r>
      <w:r w:rsidR="00357DC3">
        <w:rPr>
          <w:rFonts w:ascii="Times New Roman" w:eastAsia="Times New Roman" w:hAnsi="Times New Roman" w:cs="Times New Roman"/>
          <w:i/>
          <w:sz w:val="24"/>
          <w:szCs w:val="24"/>
          <w:lang w:val="en-MY"/>
        </w:rPr>
        <w:t xml:space="preserve"> </w:t>
      </w:r>
      <w:r w:rsidR="00CB038E" w:rsidRPr="00F60DE3">
        <w:rPr>
          <w:rFonts w:ascii="Times New Roman" w:eastAsia="Times New Roman" w:hAnsi="Times New Roman" w:cs="Times New Roman"/>
          <w:i/>
          <w:sz w:val="24"/>
          <w:szCs w:val="24"/>
          <w:lang w:val="en-MY"/>
        </w:rPr>
        <w:t xml:space="preserve">The result, you look </w:t>
      </w:r>
      <w:r w:rsidR="00011829">
        <w:rPr>
          <w:rFonts w:ascii="Times New Roman" w:eastAsia="Times New Roman" w:hAnsi="Times New Roman" w:cs="Times New Roman"/>
          <w:i/>
          <w:sz w:val="24"/>
          <w:szCs w:val="24"/>
          <w:lang w:val="en-MY"/>
        </w:rPr>
        <w:t>at the result of the monitoring</w:t>
      </w:r>
      <w:r w:rsidR="00CB038E" w:rsidRPr="00F60DE3">
        <w:rPr>
          <w:rFonts w:ascii="Times New Roman" w:eastAsia="Times New Roman" w:hAnsi="Times New Roman" w:cs="Times New Roman"/>
          <w:sz w:val="24"/>
          <w:szCs w:val="24"/>
          <w:lang w:val="en-MY"/>
        </w:rPr>
        <w:t>”</w:t>
      </w:r>
      <w:r w:rsidR="00011829">
        <w:rPr>
          <w:rFonts w:ascii="Times New Roman" w:eastAsia="Times New Roman" w:hAnsi="Times New Roman" w:cs="Times New Roman"/>
          <w:sz w:val="24"/>
          <w:szCs w:val="24"/>
          <w:lang w:val="en-MY"/>
        </w:rPr>
        <w:t xml:space="preserve">. </w:t>
      </w:r>
      <w:r w:rsidR="00CB038E" w:rsidRPr="00F60DE3">
        <w:rPr>
          <w:rFonts w:ascii="Times New Roman" w:eastAsia="Times New Roman" w:hAnsi="Times New Roman" w:cs="Times New Roman"/>
          <w:sz w:val="24"/>
          <w:szCs w:val="24"/>
          <w:lang w:val="en-MY"/>
        </w:rPr>
        <w:t xml:space="preserve"> </w:t>
      </w:r>
      <w:r w:rsidR="00E77DEF">
        <w:rPr>
          <w:rFonts w:ascii="Times New Roman" w:eastAsia="Times New Roman" w:hAnsi="Times New Roman" w:cs="Times New Roman"/>
          <w:sz w:val="24"/>
          <w:szCs w:val="24"/>
          <w:lang w:val="en-MY"/>
        </w:rPr>
        <w:t xml:space="preserve">Regulators need to recognise WSPs as a synthesised assembly of the water supply system from catchment to tap, with risk-informed interventions to manage the likelihood of system failures at CCPs where, if failure were to occur, they would pose the </w:t>
      </w:r>
      <w:r w:rsidR="004A58F7" w:rsidRPr="003D2763">
        <w:rPr>
          <w:rFonts w:ascii="Times New Roman" w:eastAsia="Times New Roman" w:hAnsi="Times New Roman" w:cs="Times New Roman"/>
          <w:sz w:val="24"/>
          <w:szCs w:val="24"/>
          <w:lang w:val="en-MY"/>
        </w:rPr>
        <w:t>most significan</w:t>
      </w:r>
      <w:r w:rsidR="00E77DEF" w:rsidRPr="003D2763">
        <w:rPr>
          <w:rFonts w:ascii="Times New Roman" w:eastAsia="Times New Roman" w:hAnsi="Times New Roman" w:cs="Times New Roman"/>
          <w:sz w:val="24"/>
          <w:szCs w:val="24"/>
          <w:lang w:val="en-MY"/>
        </w:rPr>
        <w:t>t potential for harm.</w:t>
      </w:r>
    </w:p>
    <w:p w14:paraId="3AE0289D" w14:textId="0B5CAB64" w:rsidR="00CB038E" w:rsidRPr="003D2763" w:rsidRDefault="00BB7347" w:rsidP="00710CC2">
      <w:pPr>
        <w:spacing w:after="0" w:line="480" w:lineRule="auto"/>
        <w:rPr>
          <w:rFonts w:ascii="Times New Roman" w:hAnsi="Times New Roman" w:cs="Times New Roman"/>
          <w:i/>
          <w:sz w:val="24"/>
          <w:szCs w:val="24"/>
        </w:rPr>
      </w:pPr>
      <w:r w:rsidRPr="003D2763">
        <w:rPr>
          <w:rFonts w:ascii="Times New Roman" w:hAnsi="Times New Roman" w:cs="Times New Roman"/>
          <w:i/>
          <w:sz w:val="24"/>
          <w:szCs w:val="24"/>
        </w:rPr>
        <w:t xml:space="preserve">3.3  </w:t>
      </w:r>
      <w:r w:rsidR="00F664C6" w:rsidRPr="003D2763">
        <w:rPr>
          <w:rFonts w:ascii="Times New Roman" w:hAnsi="Times New Roman" w:cs="Times New Roman"/>
          <w:i/>
          <w:sz w:val="24"/>
          <w:szCs w:val="24"/>
        </w:rPr>
        <w:t>Regulating the risk management activities of water utilities</w:t>
      </w:r>
    </w:p>
    <w:p w14:paraId="169C20C4" w14:textId="77777777" w:rsidR="00BD1F72" w:rsidRDefault="00E77DEF" w:rsidP="002174A5">
      <w:pPr>
        <w:spacing w:after="0" w:line="480" w:lineRule="auto"/>
        <w:ind w:firstLine="567"/>
        <w:rPr>
          <w:rFonts w:ascii="Times New Roman" w:hAnsi="Times New Roman" w:cs="Times New Roman"/>
          <w:sz w:val="24"/>
          <w:szCs w:val="24"/>
        </w:rPr>
      </w:pPr>
      <w:r w:rsidRPr="003D2763">
        <w:rPr>
          <w:rFonts w:ascii="Times New Roman" w:hAnsi="Times New Roman" w:cs="Times New Roman"/>
          <w:sz w:val="24"/>
          <w:szCs w:val="24"/>
        </w:rPr>
        <w:t>How then should the risk management</w:t>
      </w:r>
      <w:r>
        <w:rPr>
          <w:rFonts w:ascii="Times New Roman" w:hAnsi="Times New Roman" w:cs="Times New Roman"/>
          <w:sz w:val="24"/>
          <w:szCs w:val="24"/>
        </w:rPr>
        <w:t xml:space="preserve"> efforts of regulate</w:t>
      </w:r>
      <w:r w:rsidR="00E500C3">
        <w:rPr>
          <w:rFonts w:ascii="Times New Roman" w:hAnsi="Times New Roman" w:cs="Times New Roman"/>
          <w:sz w:val="24"/>
          <w:szCs w:val="24"/>
        </w:rPr>
        <w:t>es be overseen</w:t>
      </w:r>
      <w:r w:rsidRPr="00AC3E4B">
        <w:rPr>
          <w:rFonts w:ascii="Times New Roman" w:hAnsi="Times New Roman" w:cs="Times New Roman"/>
          <w:sz w:val="24"/>
          <w:szCs w:val="24"/>
        </w:rPr>
        <w:t xml:space="preserve">?  </w:t>
      </w:r>
      <w:r w:rsidR="00CB038E" w:rsidRPr="00AC3E4B">
        <w:rPr>
          <w:rFonts w:ascii="Times New Roman" w:hAnsi="Times New Roman" w:cs="Times New Roman"/>
          <w:sz w:val="24"/>
          <w:szCs w:val="24"/>
        </w:rPr>
        <w:t>Allan</w:t>
      </w:r>
      <w:r w:rsidR="00B52E56" w:rsidRPr="00AC3E4B">
        <w:rPr>
          <w:rFonts w:ascii="Times New Roman" w:hAnsi="Times New Roman" w:cs="Times New Roman"/>
          <w:sz w:val="24"/>
          <w:szCs w:val="24"/>
        </w:rPr>
        <w:t xml:space="preserve"> et al. (2013) recognised </w:t>
      </w:r>
      <w:r w:rsidR="00CB038E" w:rsidRPr="00AC3E4B">
        <w:rPr>
          <w:rFonts w:ascii="Times New Roman" w:hAnsi="Times New Roman" w:cs="Times New Roman"/>
          <w:sz w:val="24"/>
          <w:szCs w:val="24"/>
        </w:rPr>
        <w:t>a regulatory model for one country does not necessarily fi</w:t>
      </w:r>
      <w:r w:rsidR="00B52E56" w:rsidRPr="00AC3E4B">
        <w:rPr>
          <w:rFonts w:ascii="Times New Roman" w:hAnsi="Times New Roman" w:cs="Times New Roman"/>
          <w:sz w:val="24"/>
          <w:szCs w:val="24"/>
        </w:rPr>
        <w:t>t another’s</w:t>
      </w:r>
      <w:r w:rsidR="00CB038E" w:rsidRPr="00A1340F">
        <w:rPr>
          <w:rFonts w:ascii="Times New Roman" w:hAnsi="Times New Roman" w:cs="Times New Roman"/>
          <w:sz w:val="24"/>
          <w:szCs w:val="24"/>
        </w:rPr>
        <w:t xml:space="preserve"> </w:t>
      </w:r>
      <w:r w:rsidR="00B52E56">
        <w:rPr>
          <w:rFonts w:ascii="Times New Roman" w:hAnsi="Times New Roman" w:cs="Times New Roman"/>
          <w:sz w:val="24"/>
          <w:szCs w:val="24"/>
        </w:rPr>
        <w:t xml:space="preserve">arrangements. </w:t>
      </w:r>
      <w:r w:rsidR="00CB038E" w:rsidRPr="00A1340F">
        <w:rPr>
          <w:rFonts w:ascii="Times New Roman" w:hAnsi="Times New Roman" w:cs="Times New Roman"/>
          <w:sz w:val="24"/>
          <w:szCs w:val="24"/>
        </w:rPr>
        <w:t xml:space="preserve"> </w:t>
      </w:r>
      <w:r w:rsidR="00B52E56">
        <w:rPr>
          <w:rFonts w:ascii="Times New Roman" w:hAnsi="Times New Roman" w:cs="Times New Roman"/>
          <w:sz w:val="24"/>
          <w:szCs w:val="24"/>
        </w:rPr>
        <w:t xml:space="preserve">The water sector </w:t>
      </w:r>
      <w:r w:rsidR="00CB038E" w:rsidRPr="00A1340F">
        <w:rPr>
          <w:rFonts w:ascii="Times New Roman" w:hAnsi="Times New Roman" w:cs="Times New Roman"/>
          <w:sz w:val="24"/>
          <w:szCs w:val="24"/>
        </w:rPr>
        <w:t>has demonstrated how each country use</w:t>
      </w:r>
      <w:r w:rsidR="00944BEC">
        <w:rPr>
          <w:rFonts w:ascii="Times New Roman" w:hAnsi="Times New Roman" w:cs="Times New Roman"/>
          <w:sz w:val="24"/>
          <w:szCs w:val="24"/>
        </w:rPr>
        <w:t>s</w:t>
      </w:r>
      <w:r w:rsidR="00CB038E" w:rsidRPr="00A1340F">
        <w:rPr>
          <w:rFonts w:ascii="Times New Roman" w:hAnsi="Times New Roman" w:cs="Times New Roman"/>
          <w:sz w:val="24"/>
          <w:szCs w:val="24"/>
        </w:rPr>
        <w:t xml:space="preserve"> </w:t>
      </w:r>
      <w:r w:rsidR="00944BEC">
        <w:rPr>
          <w:rFonts w:ascii="Times New Roman" w:hAnsi="Times New Roman" w:cs="Times New Roman"/>
          <w:sz w:val="24"/>
          <w:szCs w:val="24"/>
        </w:rPr>
        <w:t>its</w:t>
      </w:r>
      <w:r w:rsidR="00CB038E" w:rsidRPr="00A1340F">
        <w:rPr>
          <w:rFonts w:ascii="Times New Roman" w:hAnsi="Times New Roman" w:cs="Times New Roman"/>
          <w:sz w:val="24"/>
          <w:szCs w:val="24"/>
        </w:rPr>
        <w:t xml:space="preserve"> regulatory </w:t>
      </w:r>
      <w:r w:rsidR="00944BEC">
        <w:rPr>
          <w:rFonts w:ascii="Times New Roman" w:hAnsi="Times New Roman" w:cs="Times New Roman"/>
          <w:sz w:val="24"/>
          <w:szCs w:val="24"/>
        </w:rPr>
        <w:t>model for</w:t>
      </w:r>
      <w:r w:rsidR="00CB038E" w:rsidRPr="00A1340F">
        <w:rPr>
          <w:rFonts w:ascii="Times New Roman" w:hAnsi="Times New Roman" w:cs="Times New Roman"/>
          <w:sz w:val="24"/>
          <w:szCs w:val="24"/>
        </w:rPr>
        <w:t xml:space="preserve"> the provision of wat</w:t>
      </w:r>
      <w:r w:rsidR="00944BEC">
        <w:rPr>
          <w:rFonts w:ascii="Times New Roman" w:hAnsi="Times New Roman" w:cs="Times New Roman"/>
          <w:sz w:val="24"/>
          <w:szCs w:val="24"/>
        </w:rPr>
        <w:t>er services</w:t>
      </w:r>
      <w:r w:rsidR="00CB038E" w:rsidRPr="00A1340F">
        <w:rPr>
          <w:rFonts w:ascii="Times New Roman" w:hAnsi="Times New Roman" w:cs="Times New Roman"/>
          <w:sz w:val="24"/>
          <w:szCs w:val="24"/>
        </w:rPr>
        <w:t xml:space="preserve"> (OECD, 2015).</w:t>
      </w:r>
      <w:r w:rsidR="00944BEC">
        <w:rPr>
          <w:rFonts w:ascii="Times New Roman" w:hAnsi="Times New Roman" w:cs="Times New Roman"/>
          <w:sz w:val="24"/>
          <w:szCs w:val="24"/>
        </w:rPr>
        <w:t xml:space="preserve"> </w:t>
      </w:r>
      <w:r w:rsidR="00DD56AA">
        <w:rPr>
          <w:rFonts w:ascii="Times New Roman" w:hAnsi="Times New Roman" w:cs="Times New Roman"/>
          <w:sz w:val="24"/>
          <w:szCs w:val="24"/>
        </w:rPr>
        <w:t xml:space="preserve"> </w:t>
      </w:r>
    </w:p>
    <w:p w14:paraId="5CEB8796" w14:textId="5D66D2EE" w:rsidR="004213AF" w:rsidRDefault="001E0F03" w:rsidP="003D2763">
      <w:pPr>
        <w:spacing w:after="0" w:line="480" w:lineRule="auto"/>
        <w:ind w:firstLine="567"/>
        <w:rPr>
          <w:rFonts w:ascii="Times New Roman" w:hAnsi="Times New Roman" w:cs="Times New Roman"/>
          <w:sz w:val="24"/>
          <w:szCs w:val="24"/>
        </w:rPr>
      </w:pPr>
      <w:r>
        <w:rPr>
          <w:rFonts w:ascii="Times New Roman" w:hAnsi="Times New Roman" w:cs="Times New Roman"/>
          <w:i/>
          <w:sz w:val="24"/>
          <w:szCs w:val="24"/>
        </w:rPr>
        <w:t xml:space="preserve">(a) </w:t>
      </w:r>
      <w:r w:rsidR="00BD1F72" w:rsidRPr="00EB017B">
        <w:rPr>
          <w:rFonts w:ascii="Times New Roman" w:hAnsi="Times New Roman" w:cs="Times New Roman"/>
          <w:i/>
          <w:sz w:val="24"/>
          <w:szCs w:val="24"/>
        </w:rPr>
        <w:t>Risk-based regulatory frameworks</w:t>
      </w:r>
      <w:r w:rsidR="00BD1F72" w:rsidRPr="00EB017B">
        <w:rPr>
          <w:rFonts w:ascii="Times New Roman" w:hAnsi="Times New Roman" w:cs="Times New Roman"/>
          <w:sz w:val="24"/>
          <w:szCs w:val="24"/>
        </w:rPr>
        <w:t xml:space="preserve">. </w:t>
      </w:r>
      <w:r w:rsidR="003D2763">
        <w:rPr>
          <w:rFonts w:ascii="Times New Roman" w:hAnsi="Times New Roman" w:cs="Times New Roman"/>
          <w:sz w:val="24"/>
          <w:szCs w:val="24"/>
        </w:rPr>
        <w:t xml:space="preserve"> </w:t>
      </w:r>
      <w:r w:rsidR="00DD56AA" w:rsidRPr="00EB017B">
        <w:rPr>
          <w:rFonts w:ascii="Times New Roman" w:hAnsi="Times New Roman" w:cs="Times New Roman"/>
          <w:sz w:val="24"/>
          <w:szCs w:val="24"/>
        </w:rPr>
        <w:t>In England and Wales, the</w:t>
      </w:r>
      <w:r w:rsidR="00CB038E" w:rsidRPr="00EB017B">
        <w:rPr>
          <w:rFonts w:ascii="Times New Roman" w:hAnsi="Times New Roman" w:cs="Times New Roman"/>
          <w:sz w:val="24"/>
          <w:szCs w:val="24"/>
        </w:rPr>
        <w:t xml:space="preserve"> Hampton Review </w:t>
      </w:r>
      <w:r w:rsidR="00CB038E" w:rsidRPr="003D2763">
        <w:rPr>
          <w:rFonts w:ascii="Times New Roman" w:hAnsi="Times New Roman" w:cs="Times New Roman"/>
          <w:sz w:val="24"/>
          <w:szCs w:val="24"/>
        </w:rPr>
        <w:t>(</w:t>
      </w:r>
      <w:r w:rsidR="00A04836" w:rsidRPr="003D2763">
        <w:rPr>
          <w:rFonts w:ascii="Times New Roman" w:hAnsi="Times New Roman" w:cs="Times New Roman"/>
          <w:sz w:val="24"/>
          <w:szCs w:val="24"/>
        </w:rPr>
        <w:t xml:space="preserve">Great Britain. </w:t>
      </w:r>
      <w:r w:rsidR="00CB038E" w:rsidRPr="003D2763">
        <w:rPr>
          <w:rFonts w:ascii="Times New Roman" w:hAnsi="Times New Roman" w:cs="Times New Roman"/>
          <w:sz w:val="24"/>
          <w:szCs w:val="24"/>
        </w:rPr>
        <w:t xml:space="preserve">Hampton, 2005) advocated risk-based </w:t>
      </w:r>
      <w:r w:rsidR="00DD56AA" w:rsidRPr="003D2763">
        <w:rPr>
          <w:rFonts w:ascii="Times New Roman" w:hAnsi="Times New Roman" w:cs="Times New Roman"/>
          <w:sz w:val="24"/>
          <w:szCs w:val="24"/>
        </w:rPr>
        <w:t xml:space="preserve">regulatory </w:t>
      </w:r>
      <w:r w:rsidR="00CB038E" w:rsidRPr="003D2763">
        <w:rPr>
          <w:rFonts w:ascii="Times New Roman" w:hAnsi="Times New Roman" w:cs="Times New Roman"/>
          <w:sz w:val="24"/>
          <w:szCs w:val="24"/>
        </w:rPr>
        <w:t>frameworks</w:t>
      </w:r>
      <w:r w:rsidR="00062C75" w:rsidRPr="003D2763">
        <w:rPr>
          <w:rFonts w:ascii="Times New Roman" w:hAnsi="Times New Roman" w:cs="Times New Roman"/>
          <w:sz w:val="24"/>
          <w:szCs w:val="24"/>
        </w:rPr>
        <w:t xml:space="preserve"> that </w:t>
      </w:r>
      <w:r w:rsidR="00DD56AA" w:rsidRPr="003D2763">
        <w:rPr>
          <w:rFonts w:ascii="Times New Roman" w:hAnsi="Times New Roman" w:cs="Times New Roman"/>
          <w:sz w:val="24"/>
          <w:szCs w:val="24"/>
        </w:rPr>
        <w:t>informed amendments to</w:t>
      </w:r>
      <w:r w:rsidR="00CB038E" w:rsidRPr="003D2763">
        <w:rPr>
          <w:rFonts w:ascii="Times New Roman" w:hAnsi="Times New Roman" w:cs="Times New Roman"/>
          <w:sz w:val="24"/>
          <w:szCs w:val="24"/>
        </w:rPr>
        <w:t xml:space="preserve"> the Water Supply (Water Quality) Regulatio</w:t>
      </w:r>
      <w:r w:rsidR="00DD56AA" w:rsidRPr="003D2763">
        <w:rPr>
          <w:rFonts w:ascii="Times New Roman" w:hAnsi="Times New Roman" w:cs="Times New Roman"/>
          <w:sz w:val="24"/>
          <w:szCs w:val="24"/>
        </w:rPr>
        <w:t>ns 2000 (Amendment) Regulations</w:t>
      </w:r>
      <w:r w:rsidR="009A6945" w:rsidRPr="003D2763">
        <w:rPr>
          <w:rFonts w:ascii="Times New Roman" w:hAnsi="Times New Roman" w:cs="Times New Roman"/>
          <w:sz w:val="24"/>
          <w:szCs w:val="24"/>
        </w:rPr>
        <w:t xml:space="preserve"> </w:t>
      </w:r>
      <w:r w:rsidR="009A6945" w:rsidRPr="003D2763">
        <w:rPr>
          <w:rFonts w:ascii="Times New Roman" w:hAnsi="Times New Roman" w:cs="Times New Roman"/>
        </w:rPr>
        <w:t>2007</w:t>
      </w:r>
      <w:r w:rsidR="0016400F" w:rsidRPr="003D2763">
        <w:rPr>
          <w:rFonts w:ascii="Times New Roman" w:hAnsi="Times New Roman" w:cs="Times New Roman"/>
        </w:rPr>
        <w:t xml:space="preserve"> (Great Britain</w:t>
      </w:r>
      <w:r w:rsidR="00181B62" w:rsidRPr="003D2763">
        <w:rPr>
          <w:rFonts w:ascii="Times New Roman" w:hAnsi="Times New Roman" w:cs="Times New Roman"/>
        </w:rPr>
        <w:t>. T</w:t>
      </w:r>
      <w:r w:rsidR="00181B62" w:rsidRPr="003D2763">
        <w:rPr>
          <w:rFonts w:ascii="Times New Roman" w:hAnsi="Times New Roman" w:cs="Times New Roman"/>
          <w:sz w:val="24"/>
          <w:szCs w:val="24"/>
        </w:rPr>
        <w:t xml:space="preserve">he Water Supply (Water Quality) Regulations 2000 (Amendment) Regulations </w:t>
      </w:r>
      <w:r w:rsidR="00181B62" w:rsidRPr="003D2763">
        <w:rPr>
          <w:rFonts w:ascii="Times New Roman" w:hAnsi="Times New Roman" w:cs="Times New Roman"/>
        </w:rPr>
        <w:t>2007</w:t>
      </w:r>
      <w:r w:rsidR="0016400F" w:rsidRPr="003D2763">
        <w:rPr>
          <w:rFonts w:ascii="Times New Roman" w:hAnsi="Times New Roman" w:cs="Times New Roman"/>
        </w:rPr>
        <w:t>)</w:t>
      </w:r>
      <w:r w:rsidR="00CB038E" w:rsidRPr="003D2763">
        <w:rPr>
          <w:rFonts w:ascii="Times New Roman" w:hAnsi="Times New Roman" w:cs="Times New Roman"/>
          <w:sz w:val="24"/>
          <w:szCs w:val="24"/>
        </w:rPr>
        <w:t xml:space="preserve">. </w:t>
      </w:r>
      <w:r w:rsidR="00DD56AA" w:rsidRPr="003D2763">
        <w:rPr>
          <w:rFonts w:ascii="Times New Roman" w:hAnsi="Times New Roman" w:cs="Times New Roman"/>
          <w:sz w:val="24"/>
          <w:szCs w:val="24"/>
        </w:rPr>
        <w:t xml:space="preserve"> </w:t>
      </w:r>
      <w:r w:rsidR="00CB038E" w:rsidRPr="003D2763">
        <w:rPr>
          <w:rFonts w:ascii="Times New Roman" w:hAnsi="Times New Roman" w:cs="Times New Roman"/>
          <w:sz w:val="24"/>
          <w:szCs w:val="24"/>
        </w:rPr>
        <w:t xml:space="preserve">The notable changes </w:t>
      </w:r>
      <w:r w:rsidR="004A58F7" w:rsidRPr="003D2763">
        <w:rPr>
          <w:rFonts w:ascii="Times New Roman" w:hAnsi="Times New Roman" w:cs="Times New Roman"/>
          <w:sz w:val="24"/>
          <w:szCs w:val="24"/>
        </w:rPr>
        <w:t>concerning</w:t>
      </w:r>
      <w:r w:rsidR="00CB038E" w:rsidRPr="003D2763">
        <w:rPr>
          <w:rFonts w:ascii="Times New Roman" w:hAnsi="Times New Roman" w:cs="Times New Roman"/>
          <w:sz w:val="24"/>
          <w:szCs w:val="24"/>
        </w:rPr>
        <w:t xml:space="preserve"> WSPs </w:t>
      </w:r>
      <w:r w:rsidR="00DD56AA" w:rsidRPr="003D2763">
        <w:rPr>
          <w:rFonts w:ascii="Times New Roman" w:hAnsi="Times New Roman" w:cs="Times New Roman"/>
          <w:sz w:val="24"/>
          <w:szCs w:val="24"/>
        </w:rPr>
        <w:t>were</w:t>
      </w:r>
      <w:r w:rsidR="000357BB" w:rsidRPr="003D2763">
        <w:rPr>
          <w:rFonts w:ascii="Times New Roman" w:hAnsi="Times New Roman" w:cs="Times New Roman"/>
          <w:sz w:val="24"/>
          <w:szCs w:val="24"/>
        </w:rPr>
        <w:t xml:space="preserve"> </w:t>
      </w:r>
      <w:r w:rsidR="009867FB" w:rsidRPr="003D2763">
        <w:rPr>
          <w:rFonts w:ascii="Times New Roman" w:hAnsi="Times New Roman" w:cs="Times New Roman"/>
          <w:sz w:val="24"/>
          <w:szCs w:val="24"/>
        </w:rPr>
        <w:t xml:space="preserve">for </w:t>
      </w:r>
      <w:r w:rsidR="000357BB" w:rsidRPr="003D2763">
        <w:rPr>
          <w:rFonts w:ascii="Times New Roman" w:hAnsi="Times New Roman" w:cs="Times New Roman"/>
          <w:sz w:val="24"/>
          <w:szCs w:val="24"/>
        </w:rPr>
        <w:t>Reg</w:t>
      </w:r>
      <w:r w:rsidR="00DF7560" w:rsidRPr="003D2763">
        <w:rPr>
          <w:rFonts w:ascii="Times New Roman" w:hAnsi="Times New Roman" w:cs="Times New Roman"/>
          <w:sz w:val="24"/>
          <w:szCs w:val="24"/>
        </w:rPr>
        <w:t>ulations</w:t>
      </w:r>
      <w:r w:rsidR="00CB038E" w:rsidRPr="003D2763">
        <w:rPr>
          <w:rFonts w:ascii="Times New Roman" w:hAnsi="Times New Roman" w:cs="Times New Roman"/>
          <w:sz w:val="24"/>
          <w:szCs w:val="24"/>
        </w:rPr>
        <w:t xml:space="preserve"> 27 and 28 </w:t>
      </w:r>
      <w:r w:rsidR="00DD56AA" w:rsidRPr="003D2763">
        <w:rPr>
          <w:rFonts w:ascii="Times New Roman" w:hAnsi="Times New Roman" w:cs="Times New Roman"/>
          <w:sz w:val="24"/>
          <w:szCs w:val="24"/>
        </w:rPr>
        <w:t xml:space="preserve">on </w:t>
      </w:r>
      <w:r w:rsidR="009E0158" w:rsidRPr="003D2763">
        <w:rPr>
          <w:rFonts w:ascii="Times New Roman" w:hAnsi="Times New Roman" w:cs="Times New Roman"/>
          <w:sz w:val="24"/>
          <w:szCs w:val="24"/>
        </w:rPr>
        <w:t xml:space="preserve">the </w:t>
      </w:r>
      <w:r w:rsidR="00DD56AA" w:rsidRPr="003D2763">
        <w:rPr>
          <w:rFonts w:ascii="Times New Roman" w:hAnsi="Times New Roman" w:cs="Times New Roman"/>
          <w:sz w:val="24"/>
          <w:szCs w:val="24"/>
        </w:rPr>
        <w:t>conducting</w:t>
      </w:r>
      <w:r w:rsidR="00CB038E" w:rsidRPr="003D2763">
        <w:rPr>
          <w:rFonts w:ascii="Times New Roman" w:hAnsi="Times New Roman" w:cs="Times New Roman"/>
          <w:sz w:val="24"/>
          <w:szCs w:val="24"/>
        </w:rPr>
        <w:t xml:space="preserve"> and reporting</w:t>
      </w:r>
      <w:r w:rsidR="00CB038E" w:rsidRPr="00EB017B">
        <w:rPr>
          <w:rFonts w:ascii="Times New Roman" w:hAnsi="Times New Roman" w:cs="Times New Roman"/>
          <w:sz w:val="24"/>
          <w:szCs w:val="24"/>
        </w:rPr>
        <w:t xml:space="preserve"> of r</w:t>
      </w:r>
      <w:r w:rsidR="00DD56AA" w:rsidRPr="00EB017B">
        <w:rPr>
          <w:rFonts w:ascii="Times New Roman" w:hAnsi="Times New Roman" w:cs="Times New Roman"/>
          <w:sz w:val="24"/>
          <w:szCs w:val="24"/>
        </w:rPr>
        <w:t xml:space="preserve">isk assessments.  </w:t>
      </w:r>
      <w:r w:rsidR="00CB038E" w:rsidRPr="00EB017B">
        <w:rPr>
          <w:rFonts w:ascii="Times New Roman" w:hAnsi="Times New Roman" w:cs="Times New Roman"/>
          <w:sz w:val="24"/>
          <w:szCs w:val="24"/>
        </w:rPr>
        <w:t>Th</w:t>
      </w:r>
      <w:r w:rsidR="00D34976" w:rsidRPr="00EB017B">
        <w:rPr>
          <w:rFonts w:ascii="Times New Roman" w:hAnsi="Times New Roman" w:cs="Times New Roman"/>
          <w:sz w:val="24"/>
          <w:szCs w:val="24"/>
        </w:rPr>
        <w:t>e key</w:t>
      </w:r>
      <w:r w:rsidR="00CB038E" w:rsidRPr="00EB017B">
        <w:rPr>
          <w:rFonts w:ascii="Times New Roman" w:hAnsi="Times New Roman" w:cs="Times New Roman"/>
          <w:sz w:val="24"/>
          <w:szCs w:val="24"/>
        </w:rPr>
        <w:t xml:space="preserve"> instrument</w:t>
      </w:r>
      <w:r w:rsidR="00617B95" w:rsidRPr="00EB017B">
        <w:rPr>
          <w:rFonts w:ascii="Times New Roman" w:hAnsi="Times New Roman" w:cs="Times New Roman"/>
          <w:sz w:val="24"/>
          <w:szCs w:val="24"/>
        </w:rPr>
        <w:t xml:space="preserve"> securing</w:t>
      </w:r>
      <w:r w:rsidR="00CB038E" w:rsidRPr="00EB017B">
        <w:rPr>
          <w:rFonts w:ascii="Times New Roman" w:hAnsi="Times New Roman" w:cs="Times New Roman"/>
          <w:sz w:val="24"/>
          <w:szCs w:val="24"/>
        </w:rPr>
        <w:t xml:space="preserve"> the </w:t>
      </w:r>
      <w:r w:rsidR="000357BB" w:rsidRPr="00EB017B">
        <w:rPr>
          <w:rFonts w:ascii="Times New Roman" w:hAnsi="Times New Roman" w:cs="Times New Roman"/>
          <w:sz w:val="24"/>
          <w:szCs w:val="24"/>
        </w:rPr>
        <w:t>comparability of r</w:t>
      </w:r>
      <w:r w:rsidR="00617B95" w:rsidRPr="00EB017B">
        <w:rPr>
          <w:rFonts w:ascii="Times New Roman" w:hAnsi="Times New Roman" w:cs="Times New Roman"/>
          <w:sz w:val="24"/>
          <w:szCs w:val="24"/>
        </w:rPr>
        <w:t>isk management actions offered to the regulator by water utilities</w:t>
      </w:r>
      <w:r w:rsidR="00CB038E" w:rsidRPr="00EB017B">
        <w:rPr>
          <w:rFonts w:ascii="Times New Roman" w:hAnsi="Times New Roman" w:cs="Times New Roman"/>
          <w:sz w:val="24"/>
          <w:szCs w:val="24"/>
        </w:rPr>
        <w:t xml:space="preserve"> </w:t>
      </w:r>
      <w:r w:rsidR="00BF28B9" w:rsidRPr="00EB017B">
        <w:rPr>
          <w:rFonts w:ascii="Times New Roman" w:hAnsi="Times New Roman" w:cs="Times New Roman"/>
          <w:sz w:val="24"/>
          <w:szCs w:val="24"/>
        </w:rPr>
        <w:t xml:space="preserve">is </w:t>
      </w:r>
      <w:r w:rsidR="009E0158" w:rsidRPr="00EB017B">
        <w:rPr>
          <w:rFonts w:ascii="Times New Roman" w:hAnsi="Times New Roman" w:cs="Times New Roman"/>
          <w:sz w:val="24"/>
          <w:szCs w:val="24"/>
        </w:rPr>
        <w:t>a</w:t>
      </w:r>
      <w:r w:rsidR="00BF28B9" w:rsidRPr="00EB017B">
        <w:rPr>
          <w:rFonts w:ascii="Times New Roman" w:hAnsi="Times New Roman" w:cs="Times New Roman"/>
          <w:sz w:val="24"/>
          <w:szCs w:val="24"/>
        </w:rPr>
        <w:t xml:space="preserve"> DWI </w:t>
      </w:r>
      <w:r w:rsidR="00D34976" w:rsidRPr="00EB017B">
        <w:rPr>
          <w:rFonts w:ascii="Times New Roman" w:hAnsi="Times New Roman" w:cs="Times New Roman"/>
          <w:sz w:val="24"/>
          <w:szCs w:val="24"/>
        </w:rPr>
        <w:t>evaluation</w:t>
      </w:r>
      <w:r w:rsidR="00BF28B9" w:rsidRPr="00EB017B">
        <w:rPr>
          <w:rFonts w:ascii="Times New Roman" w:hAnsi="Times New Roman" w:cs="Times New Roman"/>
          <w:sz w:val="24"/>
          <w:szCs w:val="24"/>
        </w:rPr>
        <w:t xml:space="preserve"> of risk categories and descriptors (</w:t>
      </w:r>
      <w:r w:rsidR="00A36CE9" w:rsidRPr="00EB017B">
        <w:rPr>
          <w:rFonts w:ascii="Times New Roman" w:hAnsi="Times New Roman" w:cs="Times New Roman"/>
          <w:sz w:val="24"/>
          <w:szCs w:val="24"/>
        </w:rPr>
        <w:t>Table 7</w:t>
      </w:r>
      <w:r w:rsidR="00BF28B9" w:rsidRPr="00EB017B">
        <w:rPr>
          <w:rFonts w:ascii="Times New Roman" w:hAnsi="Times New Roman" w:cs="Times New Roman"/>
          <w:sz w:val="24"/>
          <w:szCs w:val="24"/>
        </w:rPr>
        <w:t>)</w:t>
      </w:r>
      <w:r w:rsidR="00CB038E" w:rsidRPr="00EB017B">
        <w:rPr>
          <w:rFonts w:ascii="Times New Roman" w:hAnsi="Times New Roman" w:cs="Times New Roman"/>
          <w:sz w:val="24"/>
          <w:szCs w:val="24"/>
        </w:rPr>
        <w:t xml:space="preserve">. </w:t>
      </w:r>
      <w:r w:rsidR="00BF28B9" w:rsidRPr="00EB017B">
        <w:rPr>
          <w:rFonts w:ascii="Times New Roman" w:hAnsi="Times New Roman" w:cs="Times New Roman"/>
          <w:sz w:val="24"/>
          <w:szCs w:val="24"/>
        </w:rPr>
        <w:t xml:space="preserve"> </w:t>
      </w:r>
      <w:r w:rsidR="00D34976" w:rsidRPr="00EB017B">
        <w:rPr>
          <w:rFonts w:ascii="Times New Roman" w:hAnsi="Times New Roman" w:cs="Times New Roman"/>
          <w:sz w:val="24"/>
          <w:szCs w:val="24"/>
        </w:rPr>
        <w:t>This is a high-level means of standardising risk management actions</w:t>
      </w:r>
      <w:r w:rsidR="000357BB" w:rsidRPr="00EB017B">
        <w:rPr>
          <w:rFonts w:ascii="Times New Roman" w:hAnsi="Times New Roman" w:cs="Times New Roman"/>
          <w:sz w:val="24"/>
          <w:szCs w:val="24"/>
        </w:rPr>
        <w:t>,</w:t>
      </w:r>
      <w:r w:rsidR="00D34976" w:rsidRPr="00EB017B">
        <w:rPr>
          <w:rFonts w:ascii="Times New Roman" w:hAnsi="Times New Roman" w:cs="Times New Roman"/>
          <w:sz w:val="24"/>
          <w:szCs w:val="24"/>
        </w:rPr>
        <w:t xml:space="preserve"> whereby</w:t>
      </w:r>
      <w:r w:rsidR="00CB038E" w:rsidRPr="00EB017B">
        <w:rPr>
          <w:rFonts w:ascii="Times New Roman" w:hAnsi="Times New Roman" w:cs="Times New Roman"/>
          <w:sz w:val="24"/>
          <w:szCs w:val="24"/>
        </w:rPr>
        <w:t xml:space="preserve"> each prioritised risk is compared</w:t>
      </w:r>
      <w:r w:rsidR="00A36CE9" w:rsidRPr="00EB017B">
        <w:rPr>
          <w:rFonts w:ascii="Times New Roman" w:hAnsi="Times New Roman" w:cs="Times New Roman"/>
          <w:sz w:val="24"/>
          <w:szCs w:val="24"/>
        </w:rPr>
        <w:t xml:space="preserve"> to the </w:t>
      </w:r>
      <w:r w:rsidR="00CB038E" w:rsidRPr="00EB017B">
        <w:rPr>
          <w:rFonts w:ascii="Times New Roman" w:hAnsi="Times New Roman" w:cs="Times New Roman"/>
          <w:sz w:val="24"/>
          <w:szCs w:val="24"/>
        </w:rPr>
        <w:t>DWI’s risk category</w:t>
      </w:r>
      <w:r w:rsidR="00A36CE9" w:rsidRPr="00EB017B">
        <w:rPr>
          <w:rFonts w:ascii="Times New Roman" w:hAnsi="Times New Roman" w:cs="Times New Roman"/>
          <w:sz w:val="24"/>
          <w:szCs w:val="24"/>
        </w:rPr>
        <w:t xml:space="preserve"> (A to H)</w:t>
      </w:r>
      <w:r w:rsidR="00CB038E" w:rsidRPr="00EB017B">
        <w:rPr>
          <w:rFonts w:ascii="Times New Roman" w:hAnsi="Times New Roman" w:cs="Times New Roman"/>
          <w:sz w:val="24"/>
          <w:szCs w:val="24"/>
        </w:rPr>
        <w:t xml:space="preserve"> </w:t>
      </w:r>
      <w:r w:rsidR="00A36CE9" w:rsidRPr="00EB017B">
        <w:rPr>
          <w:rFonts w:ascii="Times New Roman" w:hAnsi="Times New Roman" w:cs="Times New Roman"/>
          <w:sz w:val="24"/>
          <w:szCs w:val="24"/>
        </w:rPr>
        <w:t>by reference to the</w:t>
      </w:r>
      <w:r w:rsidR="00CB038E" w:rsidRPr="00EB017B">
        <w:rPr>
          <w:rFonts w:ascii="Times New Roman" w:hAnsi="Times New Roman" w:cs="Times New Roman"/>
          <w:sz w:val="24"/>
          <w:szCs w:val="24"/>
        </w:rPr>
        <w:t xml:space="preserve"> implementation of control measures</w:t>
      </w:r>
      <w:r w:rsidR="00A36CE9" w:rsidRPr="00EB017B">
        <w:rPr>
          <w:rFonts w:ascii="Times New Roman" w:hAnsi="Times New Roman" w:cs="Times New Roman"/>
          <w:sz w:val="24"/>
          <w:szCs w:val="24"/>
        </w:rPr>
        <w:t>.</w:t>
      </w:r>
    </w:p>
    <w:p w14:paraId="2278B6FE" w14:textId="77777777" w:rsidR="003D2763" w:rsidRDefault="003D2763">
      <w:pPr>
        <w:rPr>
          <w:rFonts w:ascii="Times New Roman" w:hAnsi="Times New Roman" w:cs="Times New Roman"/>
          <w:sz w:val="24"/>
          <w:szCs w:val="24"/>
        </w:rPr>
      </w:pPr>
      <w:r>
        <w:rPr>
          <w:rFonts w:ascii="Times New Roman" w:hAnsi="Times New Roman" w:cs="Times New Roman"/>
          <w:sz w:val="24"/>
          <w:szCs w:val="24"/>
        </w:rPr>
        <w:br w:type="page"/>
      </w:r>
    </w:p>
    <w:p w14:paraId="63E09B34" w14:textId="33F451BE" w:rsidR="00CB038E" w:rsidRPr="00A36CE9" w:rsidRDefault="00A36CE9" w:rsidP="00710CC2">
      <w:pPr>
        <w:spacing w:after="0" w:line="480" w:lineRule="auto"/>
        <w:rPr>
          <w:rFonts w:ascii="Times New Roman" w:hAnsi="Times New Roman" w:cs="Times New Roman"/>
          <w:sz w:val="24"/>
          <w:szCs w:val="24"/>
        </w:rPr>
      </w:pPr>
      <w:r w:rsidRPr="00A36CE9">
        <w:rPr>
          <w:rFonts w:ascii="Times New Roman" w:hAnsi="Times New Roman" w:cs="Times New Roman"/>
          <w:sz w:val="24"/>
          <w:szCs w:val="24"/>
        </w:rPr>
        <w:lastRenderedPageBreak/>
        <w:t>Table 7</w:t>
      </w:r>
      <w:r w:rsidR="00CB038E" w:rsidRPr="00A36CE9">
        <w:rPr>
          <w:rFonts w:ascii="Times New Roman" w:hAnsi="Times New Roman" w:cs="Times New Roman"/>
          <w:sz w:val="24"/>
          <w:szCs w:val="24"/>
        </w:rPr>
        <w:t xml:space="preserve">: DWI risk categories and descriptions used for risk assessment reporting arrangement by the water </w:t>
      </w:r>
      <w:r w:rsidR="00CB038E" w:rsidRPr="003D2763">
        <w:rPr>
          <w:rFonts w:ascii="Times New Roman" w:hAnsi="Times New Roman" w:cs="Times New Roman"/>
          <w:sz w:val="24"/>
          <w:szCs w:val="24"/>
        </w:rPr>
        <w:t>companies</w:t>
      </w:r>
      <w:r w:rsidRPr="003D2763">
        <w:rPr>
          <w:rFonts w:ascii="Times New Roman" w:hAnsi="Times New Roman" w:cs="Times New Roman"/>
          <w:sz w:val="24"/>
          <w:szCs w:val="24"/>
        </w:rPr>
        <w:t xml:space="preserve"> (after </w:t>
      </w:r>
      <w:r w:rsidR="004F30C2" w:rsidRPr="003D2763">
        <w:rPr>
          <w:rFonts w:ascii="Times New Roman" w:hAnsi="Times New Roman" w:cs="Times New Roman"/>
          <w:sz w:val="24"/>
          <w:szCs w:val="24"/>
        </w:rPr>
        <w:t xml:space="preserve">Great Britain. </w:t>
      </w:r>
      <w:r w:rsidR="0007590C" w:rsidRPr="003D2763">
        <w:rPr>
          <w:rFonts w:ascii="Times New Roman" w:hAnsi="Times New Roman" w:cs="Times New Roman"/>
          <w:sz w:val="24"/>
          <w:szCs w:val="24"/>
        </w:rPr>
        <w:t>DWI</w:t>
      </w:r>
      <w:r w:rsidRPr="003D2763">
        <w:rPr>
          <w:rFonts w:ascii="Times New Roman" w:hAnsi="Times New Roman" w:cs="Times New Roman"/>
          <w:sz w:val="24"/>
          <w:szCs w:val="24"/>
        </w:rPr>
        <w:t>, 2015)</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4"/>
        <w:gridCol w:w="7833"/>
      </w:tblGrid>
      <w:tr w:rsidR="00CB038E" w:rsidRPr="005908D1" w14:paraId="10A1F888" w14:textId="77777777" w:rsidTr="00D06094">
        <w:tc>
          <w:tcPr>
            <w:tcW w:w="1034" w:type="dxa"/>
            <w:tcBorders>
              <w:top w:val="single" w:sz="18" w:space="0" w:color="auto"/>
              <w:bottom w:val="single" w:sz="18" w:space="0" w:color="auto"/>
            </w:tcBorders>
            <w:shd w:val="clear" w:color="auto" w:fill="auto"/>
            <w:vAlign w:val="center"/>
          </w:tcPr>
          <w:p w14:paraId="3AAEF5E7" w14:textId="77777777" w:rsidR="00CB038E" w:rsidRPr="005908D1" w:rsidRDefault="00CB038E" w:rsidP="00D34976">
            <w:pPr>
              <w:spacing w:line="360" w:lineRule="auto"/>
              <w:rPr>
                <w:rFonts w:ascii="Calibri" w:hAnsi="Calibri" w:cs="Calibri"/>
                <w:b/>
                <w:sz w:val="20"/>
                <w:szCs w:val="20"/>
              </w:rPr>
            </w:pPr>
            <w:r w:rsidRPr="005908D1">
              <w:rPr>
                <w:rFonts w:ascii="Calibri" w:hAnsi="Calibri" w:cs="Calibri"/>
                <w:b/>
                <w:sz w:val="20"/>
                <w:szCs w:val="20"/>
              </w:rPr>
              <w:t>Category</w:t>
            </w:r>
          </w:p>
        </w:tc>
        <w:tc>
          <w:tcPr>
            <w:tcW w:w="7833" w:type="dxa"/>
            <w:tcBorders>
              <w:top w:val="single" w:sz="18" w:space="0" w:color="auto"/>
              <w:bottom w:val="single" w:sz="18" w:space="0" w:color="auto"/>
              <w:right w:val="nil"/>
            </w:tcBorders>
            <w:shd w:val="clear" w:color="auto" w:fill="auto"/>
            <w:vAlign w:val="center"/>
          </w:tcPr>
          <w:p w14:paraId="651C7ADA" w14:textId="77777777" w:rsidR="00CB038E" w:rsidRPr="005908D1" w:rsidRDefault="00CB038E" w:rsidP="00D34976">
            <w:pPr>
              <w:spacing w:line="360" w:lineRule="auto"/>
              <w:rPr>
                <w:rFonts w:ascii="Calibri" w:hAnsi="Calibri" w:cs="Calibri"/>
                <w:b/>
                <w:sz w:val="20"/>
                <w:szCs w:val="20"/>
              </w:rPr>
            </w:pPr>
            <w:r w:rsidRPr="005908D1">
              <w:rPr>
                <w:rFonts w:ascii="Calibri" w:hAnsi="Calibri" w:cs="Calibri"/>
                <w:b/>
                <w:sz w:val="20"/>
                <w:szCs w:val="20"/>
              </w:rPr>
              <w:t>Description</w:t>
            </w:r>
          </w:p>
        </w:tc>
      </w:tr>
      <w:tr w:rsidR="00CB038E" w:rsidRPr="005908D1" w14:paraId="0400816B" w14:textId="77777777" w:rsidTr="00DF7560">
        <w:trPr>
          <w:trHeight w:val="319"/>
        </w:trPr>
        <w:tc>
          <w:tcPr>
            <w:tcW w:w="1034" w:type="dxa"/>
            <w:tcBorders>
              <w:top w:val="single" w:sz="18" w:space="0" w:color="auto"/>
            </w:tcBorders>
            <w:shd w:val="clear" w:color="auto" w:fill="auto"/>
            <w:vAlign w:val="center"/>
          </w:tcPr>
          <w:p w14:paraId="30C82C22" w14:textId="77777777" w:rsidR="00CB038E" w:rsidRPr="005908D1" w:rsidRDefault="00CB038E" w:rsidP="00D34976">
            <w:pPr>
              <w:spacing w:line="360" w:lineRule="auto"/>
              <w:rPr>
                <w:rFonts w:ascii="Calibri" w:hAnsi="Calibri" w:cs="Calibri"/>
                <w:sz w:val="20"/>
                <w:szCs w:val="20"/>
              </w:rPr>
            </w:pPr>
            <w:r w:rsidRPr="005908D1">
              <w:rPr>
                <w:rFonts w:ascii="Calibri" w:hAnsi="Calibri" w:cs="Calibri"/>
                <w:sz w:val="20"/>
                <w:szCs w:val="20"/>
              </w:rPr>
              <w:t>A</w:t>
            </w:r>
          </w:p>
        </w:tc>
        <w:tc>
          <w:tcPr>
            <w:tcW w:w="7833" w:type="dxa"/>
            <w:tcBorders>
              <w:top w:val="single" w:sz="18" w:space="0" w:color="auto"/>
            </w:tcBorders>
            <w:shd w:val="clear" w:color="auto" w:fill="auto"/>
            <w:vAlign w:val="center"/>
          </w:tcPr>
          <w:p w14:paraId="0A51ED12" w14:textId="6D1597DA" w:rsidR="00CB038E" w:rsidRPr="005908D1" w:rsidRDefault="00CB038E" w:rsidP="00D34976">
            <w:pPr>
              <w:spacing w:line="360" w:lineRule="auto"/>
              <w:rPr>
                <w:rFonts w:ascii="Calibri" w:hAnsi="Calibri" w:cs="Calibri"/>
                <w:sz w:val="20"/>
                <w:szCs w:val="20"/>
              </w:rPr>
            </w:pPr>
            <w:r w:rsidRPr="005908D1">
              <w:rPr>
                <w:rFonts w:ascii="Calibri" w:hAnsi="Calibri" w:cs="Calibri"/>
                <w:sz w:val="20"/>
                <w:szCs w:val="20"/>
              </w:rPr>
              <w:t>Target risk mitigation achieved, verified</w:t>
            </w:r>
            <w:r w:rsidR="0014633D" w:rsidRPr="005908D1">
              <w:rPr>
                <w:rFonts w:ascii="Calibri" w:hAnsi="Calibri" w:cs="Calibri"/>
                <w:sz w:val="20"/>
                <w:szCs w:val="20"/>
              </w:rPr>
              <w:t>,</w:t>
            </w:r>
            <w:r w:rsidRPr="005908D1">
              <w:rPr>
                <w:rFonts w:ascii="Calibri" w:hAnsi="Calibri" w:cs="Calibri"/>
                <w:sz w:val="20"/>
                <w:szCs w:val="20"/>
              </w:rPr>
              <w:t xml:space="preserve"> and maintained.</w:t>
            </w:r>
          </w:p>
        </w:tc>
      </w:tr>
      <w:tr w:rsidR="00CB038E" w:rsidRPr="005908D1" w14:paraId="1740DD2B" w14:textId="77777777" w:rsidTr="00D34976">
        <w:tc>
          <w:tcPr>
            <w:tcW w:w="1034" w:type="dxa"/>
            <w:shd w:val="clear" w:color="auto" w:fill="auto"/>
            <w:vAlign w:val="center"/>
          </w:tcPr>
          <w:p w14:paraId="227189FD" w14:textId="77777777" w:rsidR="00CB038E" w:rsidRPr="005908D1" w:rsidRDefault="00CB038E" w:rsidP="00D34976">
            <w:pPr>
              <w:spacing w:line="360" w:lineRule="auto"/>
              <w:rPr>
                <w:rFonts w:ascii="Calibri" w:hAnsi="Calibri" w:cs="Calibri"/>
                <w:sz w:val="20"/>
                <w:szCs w:val="20"/>
              </w:rPr>
            </w:pPr>
            <w:r w:rsidRPr="005908D1">
              <w:rPr>
                <w:rFonts w:ascii="Calibri" w:hAnsi="Calibri" w:cs="Calibri"/>
                <w:sz w:val="20"/>
                <w:szCs w:val="20"/>
              </w:rPr>
              <w:t>B</w:t>
            </w:r>
          </w:p>
        </w:tc>
        <w:tc>
          <w:tcPr>
            <w:tcW w:w="7833" w:type="dxa"/>
            <w:shd w:val="clear" w:color="auto" w:fill="auto"/>
            <w:vAlign w:val="center"/>
          </w:tcPr>
          <w:p w14:paraId="78C77783" w14:textId="77777777" w:rsidR="00CB038E" w:rsidRPr="005908D1" w:rsidRDefault="00CB038E" w:rsidP="00D34976">
            <w:pPr>
              <w:spacing w:line="360" w:lineRule="auto"/>
              <w:rPr>
                <w:rFonts w:ascii="Calibri" w:hAnsi="Calibri" w:cs="Calibri"/>
                <w:sz w:val="20"/>
                <w:szCs w:val="20"/>
              </w:rPr>
            </w:pPr>
            <w:r w:rsidRPr="005908D1">
              <w:rPr>
                <w:rFonts w:ascii="Calibri" w:hAnsi="Calibri" w:cs="Calibri"/>
                <w:sz w:val="20"/>
                <w:szCs w:val="20"/>
              </w:rPr>
              <w:t>Additional control measures which will materially reduce risk are being validated.</w:t>
            </w:r>
          </w:p>
        </w:tc>
      </w:tr>
      <w:tr w:rsidR="00CB038E" w:rsidRPr="005908D1" w14:paraId="06BEB495" w14:textId="77777777" w:rsidTr="00D34976">
        <w:tc>
          <w:tcPr>
            <w:tcW w:w="1034" w:type="dxa"/>
            <w:shd w:val="clear" w:color="auto" w:fill="auto"/>
            <w:vAlign w:val="center"/>
          </w:tcPr>
          <w:p w14:paraId="2E7188C6" w14:textId="77777777" w:rsidR="00CB038E" w:rsidRPr="005908D1" w:rsidRDefault="00CB038E" w:rsidP="00D34976">
            <w:pPr>
              <w:spacing w:line="360" w:lineRule="auto"/>
              <w:rPr>
                <w:rFonts w:ascii="Calibri" w:hAnsi="Calibri" w:cs="Calibri"/>
                <w:sz w:val="20"/>
                <w:szCs w:val="20"/>
              </w:rPr>
            </w:pPr>
            <w:r w:rsidRPr="005908D1">
              <w:rPr>
                <w:rFonts w:ascii="Calibri" w:hAnsi="Calibri" w:cs="Calibri"/>
                <w:sz w:val="20"/>
                <w:szCs w:val="20"/>
              </w:rPr>
              <w:t>C</w:t>
            </w:r>
          </w:p>
        </w:tc>
        <w:tc>
          <w:tcPr>
            <w:tcW w:w="7833" w:type="dxa"/>
            <w:shd w:val="clear" w:color="auto" w:fill="auto"/>
            <w:vAlign w:val="center"/>
          </w:tcPr>
          <w:p w14:paraId="5498D8B7" w14:textId="77777777" w:rsidR="00CB038E" w:rsidRPr="005908D1" w:rsidRDefault="00CB038E" w:rsidP="00D34976">
            <w:pPr>
              <w:spacing w:line="360" w:lineRule="auto"/>
              <w:rPr>
                <w:rFonts w:ascii="Calibri" w:hAnsi="Calibri" w:cs="Calibri"/>
                <w:sz w:val="20"/>
                <w:szCs w:val="20"/>
              </w:rPr>
            </w:pPr>
            <w:r w:rsidRPr="005908D1">
              <w:rPr>
                <w:rFonts w:ascii="Calibri" w:hAnsi="Calibri" w:cs="Calibri"/>
                <w:sz w:val="20"/>
                <w:szCs w:val="20"/>
              </w:rPr>
              <w:t>Additional control measures which will materially reduce risk are being delivered.</w:t>
            </w:r>
          </w:p>
        </w:tc>
      </w:tr>
      <w:tr w:rsidR="00CB038E" w:rsidRPr="005908D1" w14:paraId="056C48D9" w14:textId="77777777" w:rsidTr="00D34976">
        <w:tc>
          <w:tcPr>
            <w:tcW w:w="1034" w:type="dxa"/>
            <w:shd w:val="clear" w:color="auto" w:fill="auto"/>
            <w:vAlign w:val="center"/>
          </w:tcPr>
          <w:p w14:paraId="5D227246" w14:textId="77777777" w:rsidR="00CB038E" w:rsidRPr="005908D1" w:rsidRDefault="00CB038E" w:rsidP="00D34976">
            <w:pPr>
              <w:spacing w:line="360" w:lineRule="auto"/>
              <w:rPr>
                <w:rFonts w:ascii="Calibri" w:hAnsi="Calibri" w:cs="Calibri"/>
                <w:sz w:val="20"/>
                <w:szCs w:val="20"/>
              </w:rPr>
            </w:pPr>
            <w:r w:rsidRPr="005908D1">
              <w:rPr>
                <w:rFonts w:ascii="Calibri" w:hAnsi="Calibri" w:cs="Calibri"/>
                <w:sz w:val="20"/>
                <w:szCs w:val="20"/>
              </w:rPr>
              <w:t>D</w:t>
            </w:r>
          </w:p>
        </w:tc>
        <w:tc>
          <w:tcPr>
            <w:tcW w:w="7833" w:type="dxa"/>
            <w:shd w:val="clear" w:color="auto" w:fill="auto"/>
            <w:vAlign w:val="center"/>
          </w:tcPr>
          <w:p w14:paraId="0D86BF79" w14:textId="77777777" w:rsidR="00CB038E" w:rsidRPr="005908D1" w:rsidRDefault="00CB038E" w:rsidP="00D34976">
            <w:pPr>
              <w:spacing w:line="360" w:lineRule="auto"/>
              <w:rPr>
                <w:rFonts w:ascii="Calibri" w:hAnsi="Calibri" w:cs="Calibri"/>
                <w:sz w:val="20"/>
                <w:szCs w:val="20"/>
              </w:rPr>
            </w:pPr>
            <w:r w:rsidRPr="005908D1">
              <w:rPr>
                <w:rFonts w:ascii="Calibri" w:hAnsi="Calibri" w:cs="Calibri"/>
                <w:sz w:val="20"/>
                <w:szCs w:val="20"/>
              </w:rPr>
              <w:t>Additional control measures are required to materially reduce risk.</w:t>
            </w:r>
          </w:p>
        </w:tc>
      </w:tr>
      <w:tr w:rsidR="00CB038E" w:rsidRPr="005908D1" w14:paraId="0726AA2E" w14:textId="77777777" w:rsidTr="00D34976">
        <w:tc>
          <w:tcPr>
            <w:tcW w:w="1034" w:type="dxa"/>
            <w:shd w:val="clear" w:color="auto" w:fill="auto"/>
            <w:vAlign w:val="center"/>
          </w:tcPr>
          <w:p w14:paraId="26334FAD" w14:textId="77777777" w:rsidR="00CB038E" w:rsidRPr="005908D1" w:rsidRDefault="00CB038E" w:rsidP="00D34976">
            <w:pPr>
              <w:spacing w:line="360" w:lineRule="auto"/>
              <w:rPr>
                <w:rFonts w:ascii="Calibri" w:hAnsi="Calibri" w:cs="Calibri"/>
                <w:sz w:val="20"/>
                <w:szCs w:val="20"/>
              </w:rPr>
            </w:pPr>
            <w:r w:rsidRPr="005908D1">
              <w:rPr>
                <w:rFonts w:ascii="Calibri" w:hAnsi="Calibri" w:cs="Calibri"/>
                <w:sz w:val="20"/>
                <w:szCs w:val="20"/>
              </w:rPr>
              <w:t>E</w:t>
            </w:r>
          </w:p>
        </w:tc>
        <w:tc>
          <w:tcPr>
            <w:tcW w:w="7833" w:type="dxa"/>
            <w:shd w:val="clear" w:color="auto" w:fill="auto"/>
            <w:vAlign w:val="center"/>
          </w:tcPr>
          <w:p w14:paraId="19846516" w14:textId="77777777" w:rsidR="00CB038E" w:rsidRPr="005908D1" w:rsidRDefault="00CB038E" w:rsidP="00D34976">
            <w:pPr>
              <w:spacing w:line="360" w:lineRule="auto"/>
              <w:rPr>
                <w:rFonts w:ascii="Calibri" w:hAnsi="Calibri" w:cs="Calibri"/>
                <w:sz w:val="20"/>
                <w:szCs w:val="20"/>
              </w:rPr>
            </w:pPr>
            <w:r w:rsidRPr="005908D1">
              <w:rPr>
                <w:rFonts w:ascii="Calibri" w:hAnsi="Calibri" w:cs="Calibri"/>
                <w:sz w:val="20"/>
                <w:szCs w:val="20"/>
              </w:rPr>
              <w:t>Mitigation under investigation.</w:t>
            </w:r>
          </w:p>
        </w:tc>
      </w:tr>
      <w:tr w:rsidR="00CB038E" w:rsidRPr="005908D1" w14:paraId="31AA1CFD" w14:textId="77777777" w:rsidTr="00D34976">
        <w:tc>
          <w:tcPr>
            <w:tcW w:w="1034" w:type="dxa"/>
            <w:shd w:val="clear" w:color="auto" w:fill="auto"/>
            <w:vAlign w:val="center"/>
          </w:tcPr>
          <w:p w14:paraId="715B4820" w14:textId="77777777" w:rsidR="00CB038E" w:rsidRPr="005908D1" w:rsidRDefault="00CB038E" w:rsidP="00D34976">
            <w:pPr>
              <w:spacing w:line="360" w:lineRule="auto"/>
              <w:rPr>
                <w:rFonts w:ascii="Calibri" w:hAnsi="Calibri" w:cs="Calibri"/>
                <w:sz w:val="20"/>
                <w:szCs w:val="20"/>
              </w:rPr>
            </w:pPr>
            <w:r w:rsidRPr="005908D1">
              <w:rPr>
                <w:rFonts w:ascii="Calibri" w:hAnsi="Calibri" w:cs="Calibri"/>
                <w:sz w:val="20"/>
                <w:szCs w:val="20"/>
              </w:rPr>
              <w:t>F</w:t>
            </w:r>
          </w:p>
        </w:tc>
        <w:tc>
          <w:tcPr>
            <w:tcW w:w="7833" w:type="dxa"/>
            <w:shd w:val="clear" w:color="auto" w:fill="auto"/>
            <w:vAlign w:val="center"/>
          </w:tcPr>
          <w:p w14:paraId="55EAF447" w14:textId="77777777" w:rsidR="00CB038E" w:rsidRPr="005908D1" w:rsidRDefault="00CB038E" w:rsidP="00D34976">
            <w:pPr>
              <w:spacing w:line="360" w:lineRule="auto"/>
              <w:rPr>
                <w:rFonts w:ascii="Calibri" w:hAnsi="Calibri" w:cs="Calibri"/>
                <w:sz w:val="20"/>
                <w:szCs w:val="20"/>
              </w:rPr>
            </w:pPr>
            <w:r w:rsidRPr="005908D1">
              <w:rPr>
                <w:rFonts w:ascii="Calibri" w:hAnsi="Calibri" w:cs="Calibri"/>
                <w:sz w:val="20"/>
                <w:szCs w:val="20"/>
              </w:rPr>
              <w:t>Partial mitigation.</w:t>
            </w:r>
          </w:p>
        </w:tc>
      </w:tr>
      <w:tr w:rsidR="00CB038E" w:rsidRPr="005908D1" w14:paraId="3CD10731" w14:textId="77777777" w:rsidTr="00D34976">
        <w:tc>
          <w:tcPr>
            <w:tcW w:w="1034" w:type="dxa"/>
            <w:shd w:val="clear" w:color="auto" w:fill="auto"/>
            <w:vAlign w:val="center"/>
          </w:tcPr>
          <w:p w14:paraId="6626DD8A" w14:textId="77777777" w:rsidR="00CB038E" w:rsidRPr="005908D1" w:rsidRDefault="00CB038E" w:rsidP="00D34976">
            <w:pPr>
              <w:spacing w:line="360" w:lineRule="auto"/>
              <w:rPr>
                <w:rFonts w:ascii="Calibri" w:hAnsi="Calibri" w:cs="Calibri"/>
                <w:sz w:val="20"/>
                <w:szCs w:val="20"/>
              </w:rPr>
            </w:pPr>
            <w:r w:rsidRPr="005908D1">
              <w:rPr>
                <w:rFonts w:ascii="Calibri" w:hAnsi="Calibri" w:cs="Calibri"/>
                <w:sz w:val="20"/>
                <w:szCs w:val="20"/>
              </w:rPr>
              <w:t>G</w:t>
            </w:r>
          </w:p>
        </w:tc>
        <w:tc>
          <w:tcPr>
            <w:tcW w:w="7833" w:type="dxa"/>
            <w:shd w:val="clear" w:color="auto" w:fill="auto"/>
            <w:vAlign w:val="center"/>
          </w:tcPr>
          <w:p w14:paraId="7C0DE9D8" w14:textId="77777777" w:rsidR="00CB038E" w:rsidRPr="005908D1" w:rsidRDefault="00CB038E" w:rsidP="00D34976">
            <w:pPr>
              <w:spacing w:line="360" w:lineRule="auto"/>
              <w:rPr>
                <w:rFonts w:ascii="Calibri" w:hAnsi="Calibri" w:cs="Calibri"/>
                <w:sz w:val="20"/>
                <w:szCs w:val="20"/>
              </w:rPr>
            </w:pPr>
            <w:r w:rsidRPr="005908D1">
              <w:rPr>
                <w:rFonts w:ascii="Calibri" w:hAnsi="Calibri" w:cs="Calibri"/>
                <w:sz w:val="20"/>
                <w:szCs w:val="20"/>
              </w:rPr>
              <w:t>No mitigation in place: control point downstream.</w:t>
            </w:r>
          </w:p>
        </w:tc>
      </w:tr>
      <w:tr w:rsidR="00CB038E" w:rsidRPr="005908D1" w14:paraId="5F743B45" w14:textId="77777777" w:rsidTr="00DF7560">
        <w:tc>
          <w:tcPr>
            <w:tcW w:w="1034" w:type="dxa"/>
            <w:tcBorders>
              <w:bottom w:val="single" w:sz="18" w:space="0" w:color="auto"/>
            </w:tcBorders>
            <w:shd w:val="clear" w:color="auto" w:fill="auto"/>
            <w:vAlign w:val="center"/>
          </w:tcPr>
          <w:p w14:paraId="3A0DC93A" w14:textId="77777777" w:rsidR="00CB038E" w:rsidRPr="005908D1" w:rsidRDefault="00CB038E" w:rsidP="00D34976">
            <w:pPr>
              <w:spacing w:line="360" w:lineRule="auto"/>
              <w:rPr>
                <w:rFonts w:ascii="Calibri" w:hAnsi="Calibri" w:cs="Calibri"/>
                <w:sz w:val="20"/>
                <w:szCs w:val="20"/>
              </w:rPr>
            </w:pPr>
            <w:r w:rsidRPr="005908D1">
              <w:rPr>
                <w:rFonts w:ascii="Calibri" w:hAnsi="Calibri" w:cs="Calibri"/>
                <w:sz w:val="20"/>
                <w:szCs w:val="20"/>
              </w:rPr>
              <w:t>H</w:t>
            </w:r>
          </w:p>
        </w:tc>
        <w:tc>
          <w:tcPr>
            <w:tcW w:w="7833" w:type="dxa"/>
            <w:tcBorders>
              <w:bottom w:val="single" w:sz="18" w:space="0" w:color="auto"/>
            </w:tcBorders>
            <w:shd w:val="clear" w:color="auto" w:fill="auto"/>
            <w:vAlign w:val="center"/>
          </w:tcPr>
          <w:p w14:paraId="3DED9B86" w14:textId="77777777" w:rsidR="00CB038E" w:rsidRPr="005908D1" w:rsidRDefault="00CB038E" w:rsidP="00D34976">
            <w:pPr>
              <w:spacing w:line="360" w:lineRule="auto"/>
              <w:rPr>
                <w:rFonts w:ascii="Calibri" w:hAnsi="Calibri" w:cs="Calibri"/>
                <w:sz w:val="20"/>
                <w:szCs w:val="20"/>
              </w:rPr>
            </w:pPr>
            <w:r w:rsidRPr="005908D1">
              <w:rPr>
                <w:rFonts w:ascii="Calibri" w:hAnsi="Calibri" w:cs="Calibri"/>
                <w:sz w:val="20"/>
                <w:szCs w:val="20"/>
              </w:rPr>
              <w:t>No mitigation in place and none required.</w:t>
            </w:r>
          </w:p>
        </w:tc>
      </w:tr>
    </w:tbl>
    <w:p w14:paraId="14A0C8A8" w14:textId="77777777" w:rsidR="00A36CE9" w:rsidRDefault="00A36CE9" w:rsidP="00710CC2">
      <w:pPr>
        <w:spacing w:after="0" w:line="480" w:lineRule="auto"/>
        <w:rPr>
          <w:rFonts w:ascii="Times New Roman" w:hAnsi="Times New Roman" w:cs="Times New Roman"/>
          <w:sz w:val="24"/>
          <w:szCs w:val="24"/>
        </w:rPr>
      </w:pPr>
    </w:p>
    <w:p w14:paraId="1ADE9A8D" w14:textId="65152A12" w:rsidR="00F91C4F" w:rsidRDefault="00CB038E" w:rsidP="00F91C4F">
      <w:pPr>
        <w:spacing w:after="0" w:line="480" w:lineRule="auto"/>
        <w:ind w:firstLine="567"/>
        <w:rPr>
          <w:rFonts w:ascii="Times New Roman" w:hAnsi="Times New Roman" w:cs="Times New Roman"/>
          <w:sz w:val="24"/>
          <w:szCs w:val="24"/>
        </w:rPr>
      </w:pPr>
      <w:r w:rsidRPr="00A1340F">
        <w:rPr>
          <w:rFonts w:ascii="Times New Roman" w:hAnsi="Times New Roman" w:cs="Times New Roman"/>
          <w:sz w:val="24"/>
          <w:szCs w:val="24"/>
        </w:rPr>
        <w:t xml:space="preserve">A water </w:t>
      </w:r>
      <w:r w:rsidR="007C05F3">
        <w:rPr>
          <w:rFonts w:ascii="Times New Roman" w:hAnsi="Times New Roman" w:cs="Times New Roman"/>
          <w:sz w:val="24"/>
          <w:szCs w:val="24"/>
        </w:rPr>
        <w:t>utility operator</w:t>
      </w:r>
      <w:r w:rsidRPr="00A1340F">
        <w:rPr>
          <w:rFonts w:ascii="Times New Roman" w:hAnsi="Times New Roman" w:cs="Times New Roman"/>
          <w:sz w:val="24"/>
          <w:szCs w:val="24"/>
        </w:rPr>
        <w:t xml:space="preserve">, WOM1 </w:t>
      </w:r>
      <w:r w:rsidR="009E0158">
        <w:rPr>
          <w:rFonts w:ascii="Times New Roman" w:hAnsi="Times New Roman" w:cs="Times New Roman"/>
          <w:sz w:val="24"/>
          <w:szCs w:val="24"/>
        </w:rPr>
        <w:t>explained,</w:t>
      </w:r>
      <w:r w:rsidRPr="00A1340F">
        <w:rPr>
          <w:rFonts w:ascii="Times New Roman" w:hAnsi="Times New Roman" w:cs="Times New Roman"/>
          <w:sz w:val="24"/>
          <w:szCs w:val="24"/>
        </w:rPr>
        <w:t xml:space="preserve"> “</w:t>
      </w:r>
      <w:r w:rsidRPr="00A1340F">
        <w:rPr>
          <w:rFonts w:ascii="Times New Roman" w:hAnsi="Times New Roman" w:cs="Times New Roman"/>
          <w:i/>
          <w:sz w:val="24"/>
          <w:szCs w:val="24"/>
        </w:rPr>
        <w:t>It's just how our regulators want to interpret our risks</w:t>
      </w:r>
      <w:r w:rsidRPr="00A1340F">
        <w:rPr>
          <w:rFonts w:ascii="Times New Roman" w:hAnsi="Times New Roman" w:cs="Times New Roman"/>
          <w:sz w:val="24"/>
          <w:szCs w:val="24"/>
        </w:rPr>
        <w:t>”</w:t>
      </w:r>
      <w:r w:rsidR="00A36CE9">
        <w:rPr>
          <w:rFonts w:ascii="Times New Roman" w:hAnsi="Times New Roman" w:cs="Times New Roman"/>
          <w:sz w:val="24"/>
          <w:szCs w:val="24"/>
        </w:rPr>
        <w:t xml:space="preserve">. </w:t>
      </w:r>
      <w:r w:rsidRPr="00A1340F">
        <w:rPr>
          <w:rFonts w:ascii="Times New Roman" w:hAnsi="Times New Roman" w:cs="Times New Roman"/>
          <w:sz w:val="24"/>
          <w:szCs w:val="24"/>
        </w:rPr>
        <w:t xml:space="preserve"> The regulator</w:t>
      </w:r>
      <w:r w:rsidR="00A36CE9">
        <w:rPr>
          <w:rFonts w:ascii="Times New Roman" w:hAnsi="Times New Roman" w:cs="Times New Roman"/>
          <w:sz w:val="24"/>
          <w:szCs w:val="24"/>
        </w:rPr>
        <w:t xml:space="preserve"> </w:t>
      </w:r>
      <w:r w:rsidRPr="00A1340F">
        <w:rPr>
          <w:rFonts w:ascii="Times New Roman" w:hAnsi="Times New Roman" w:cs="Times New Roman"/>
          <w:sz w:val="24"/>
          <w:szCs w:val="24"/>
        </w:rPr>
        <w:t xml:space="preserve">conducts </w:t>
      </w:r>
      <w:r w:rsidR="00A36CE9">
        <w:rPr>
          <w:rFonts w:ascii="Times New Roman" w:hAnsi="Times New Roman" w:cs="Times New Roman"/>
          <w:sz w:val="24"/>
          <w:szCs w:val="24"/>
        </w:rPr>
        <w:t xml:space="preserve">an </w:t>
      </w:r>
      <w:r w:rsidR="000357BB">
        <w:rPr>
          <w:rFonts w:ascii="Times New Roman" w:hAnsi="Times New Roman" w:cs="Times New Roman"/>
          <w:sz w:val="24"/>
          <w:szCs w:val="24"/>
        </w:rPr>
        <w:t>audit programme, RF3b</w:t>
      </w:r>
      <w:r w:rsidRPr="00A1340F">
        <w:rPr>
          <w:rFonts w:ascii="Times New Roman" w:hAnsi="Times New Roman" w:cs="Times New Roman"/>
          <w:sz w:val="24"/>
          <w:szCs w:val="24"/>
        </w:rPr>
        <w:t xml:space="preserve"> “</w:t>
      </w:r>
      <w:r w:rsidRPr="00A1340F">
        <w:rPr>
          <w:rFonts w:ascii="Times New Roman" w:hAnsi="Times New Roman" w:cs="Times New Roman"/>
          <w:i/>
          <w:sz w:val="24"/>
          <w:szCs w:val="24"/>
        </w:rPr>
        <w:t>We are required to do that by the regulation because any of all of our activities have to be carried out by a risk-based approach</w:t>
      </w:r>
      <w:r w:rsidR="00975428">
        <w:rPr>
          <w:rFonts w:ascii="Times New Roman" w:hAnsi="Times New Roman" w:cs="Times New Roman"/>
          <w:sz w:val="24"/>
          <w:szCs w:val="24"/>
        </w:rPr>
        <w:t>”</w:t>
      </w:r>
      <w:r w:rsidRPr="00DD07EA">
        <w:rPr>
          <w:rFonts w:ascii="Times New Roman" w:hAnsi="Times New Roman" w:cs="Times New Roman"/>
          <w:sz w:val="24"/>
          <w:szCs w:val="24"/>
        </w:rPr>
        <w:t xml:space="preserve">. </w:t>
      </w:r>
      <w:r w:rsidR="00A36CE9" w:rsidRPr="00DD07EA">
        <w:rPr>
          <w:rFonts w:ascii="Times New Roman" w:hAnsi="Times New Roman" w:cs="Times New Roman"/>
          <w:sz w:val="24"/>
          <w:szCs w:val="24"/>
        </w:rPr>
        <w:t xml:space="preserve"> </w:t>
      </w:r>
      <w:r w:rsidR="000357BB">
        <w:rPr>
          <w:rFonts w:ascii="Times New Roman" w:hAnsi="Times New Roman" w:cs="Times New Roman"/>
          <w:sz w:val="24"/>
          <w:szCs w:val="24"/>
        </w:rPr>
        <w:t>Water utilities provide</w:t>
      </w:r>
      <w:r w:rsidRPr="00DD07EA">
        <w:rPr>
          <w:rFonts w:ascii="Times New Roman" w:hAnsi="Times New Roman" w:cs="Times New Roman"/>
          <w:sz w:val="24"/>
          <w:szCs w:val="24"/>
        </w:rPr>
        <w:t xml:space="preserve"> the</w:t>
      </w:r>
      <w:r w:rsidR="000357BB">
        <w:rPr>
          <w:rFonts w:ascii="Times New Roman" w:hAnsi="Times New Roman" w:cs="Times New Roman"/>
          <w:sz w:val="24"/>
          <w:szCs w:val="24"/>
        </w:rPr>
        <w:t xml:space="preserve"> regulator with</w:t>
      </w:r>
      <w:r w:rsidRPr="00A1340F">
        <w:rPr>
          <w:rFonts w:ascii="Times New Roman" w:hAnsi="Times New Roman" w:cs="Times New Roman"/>
          <w:sz w:val="24"/>
          <w:szCs w:val="24"/>
        </w:rPr>
        <w:t xml:space="preserve"> “</w:t>
      </w:r>
      <w:r w:rsidRPr="00A1340F">
        <w:rPr>
          <w:rFonts w:ascii="Times New Roman" w:hAnsi="Times New Roman" w:cs="Times New Roman"/>
          <w:i/>
          <w:sz w:val="24"/>
          <w:szCs w:val="24"/>
        </w:rPr>
        <w:t>a general risk-based database, which takes lots of different bits of information and data, and gives us a risk ranking of all of the assets of each company. […] and we pick the top ones of that li</w:t>
      </w:r>
      <w:r w:rsidRPr="00A1340F">
        <w:rPr>
          <w:rFonts w:ascii="Times New Roman" w:hAnsi="Times New Roman" w:cs="Times New Roman"/>
          <w:sz w:val="24"/>
          <w:szCs w:val="24"/>
        </w:rPr>
        <w:t>st,” which means, “</w:t>
      </w:r>
      <w:r w:rsidRPr="00A1340F">
        <w:rPr>
          <w:rFonts w:ascii="Times New Roman" w:hAnsi="Times New Roman" w:cs="Times New Roman"/>
          <w:i/>
          <w:sz w:val="24"/>
          <w:szCs w:val="24"/>
        </w:rPr>
        <w:t>the most risky ones</w:t>
      </w:r>
      <w:r w:rsidR="0014633D">
        <w:rPr>
          <w:rFonts w:ascii="Times New Roman" w:hAnsi="Times New Roman" w:cs="Times New Roman"/>
          <w:i/>
          <w:sz w:val="24"/>
          <w:szCs w:val="24"/>
        </w:rPr>
        <w:t>”</w:t>
      </w:r>
      <w:r w:rsidR="0014633D">
        <w:rPr>
          <w:rFonts w:ascii="Times New Roman" w:hAnsi="Times New Roman" w:cs="Times New Roman"/>
          <w:sz w:val="24"/>
          <w:szCs w:val="24"/>
        </w:rPr>
        <w:t xml:space="preserve"> (</w:t>
      </w:r>
      <w:r w:rsidR="0014633D" w:rsidRPr="00DD07EA">
        <w:rPr>
          <w:rFonts w:ascii="Times New Roman" w:hAnsi="Times New Roman" w:cs="Times New Roman"/>
          <w:sz w:val="24"/>
          <w:szCs w:val="24"/>
        </w:rPr>
        <w:t>RF3b</w:t>
      </w:r>
      <w:r w:rsidR="0014633D">
        <w:rPr>
          <w:rFonts w:ascii="Times New Roman" w:hAnsi="Times New Roman" w:cs="Times New Roman"/>
          <w:sz w:val="24"/>
          <w:szCs w:val="24"/>
        </w:rPr>
        <w:t>).</w:t>
      </w:r>
      <w:r w:rsidRPr="00A1340F">
        <w:rPr>
          <w:rFonts w:ascii="Times New Roman" w:hAnsi="Times New Roman" w:cs="Times New Roman"/>
          <w:sz w:val="24"/>
          <w:szCs w:val="24"/>
        </w:rPr>
        <w:t xml:space="preserve"> </w:t>
      </w:r>
      <w:r w:rsidR="00DD07EA">
        <w:rPr>
          <w:rFonts w:ascii="Times New Roman" w:hAnsi="Times New Roman" w:cs="Times New Roman"/>
          <w:sz w:val="24"/>
          <w:szCs w:val="24"/>
        </w:rPr>
        <w:t xml:space="preserve"> </w:t>
      </w:r>
      <w:r w:rsidRPr="00873DA0">
        <w:rPr>
          <w:rFonts w:ascii="Times New Roman" w:hAnsi="Times New Roman" w:cs="Times New Roman"/>
          <w:sz w:val="24"/>
          <w:szCs w:val="24"/>
        </w:rPr>
        <w:t>The audit programme</w:t>
      </w:r>
      <w:r w:rsidR="000357BB">
        <w:rPr>
          <w:rFonts w:ascii="Times New Roman" w:hAnsi="Times New Roman" w:cs="Times New Roman"/>
          <w:sz w:val="24"/>
          <w:szCs w:val="24"/>
        </w:rPr>
        <w:t xml:space="preserve"> adopts</w:t>
      </w:r>
      <w:r w:rsidRPr="00A1340F">
        <w:rPr>
          <w:rFonts w:ascii="Times New Roman" w:hAnsi="Times New Roman" w:cs="Times New Roman"/>
          <w:sz w:val="24"/>
          <w:szCs w:val="24"/>
        </w:rPr>
        <w:t xml:space="preserve"> a</w:t>
      </w:r>
      <w:r w:rsidR="000357BB">
        <w:rPr>
          <w:rFonts w:ascii="Times New Roman" w:hAnsi="Times New Roman" w:cs="Times New Roman"/>
          <w:sz w:val="24"/>
          <w:szCs w:val="24"/>
        </w:rPr>
        <w:t xml:space="preserve"> series of techniques and can</w:t>
      </w:r>
      <w:r w:rsidRPr="00A1340F">
        <w:rPr>
          <w:rFonts w:ascii="Times New Roman" w:hAnsi="Times New Roman" w:cs="Times New Roman"/>
          <w:sz w:val="24"/>
          <w:szCs w:val="24"/>
        </w:rPr>
        <w:t xml:space="preserve"> “</w:t>
      </w:r>
      <w:r w:rsidRPr="00A1340F">
        <w:rPr>
          <w:rFonts w:ascii="Times New Roman" w:hAnsi="Times New Roman" w:cs="Times New Roman"/>
          <w:i/>
          <w:sz w:val="24"/>
          <w:szCs w:val="24"/>
        </w:rPr>
        <w:t xml:space="preserve">can branch </w:t>
      </w:r>
      <w:r w:rsidR="00FC78F9" w:rsidRPr="00617B95">
        <w:rPr>
          <w:rFonts w:ascii="Times New Roman" w:hAnsi="Times New Roman" w:cs="Times New Roman"/>
          <w:sz w:val="24"/>
          <w:szCs w:val="24"/>
        </w:rPr>
        <w:t xml:space="preserve">[off] </w:t>
      </w:r>
      <w:r w:rsidRPr="00A1340F">
        <w:rPr>
          <w:rFonts w:ascii="Times New Roman" w:hAnsi="Times New Roman" w:cs="Times New Roman"/>
          <w:i/>
          <w:sz w:val="24"/>
          <w:szCs w:val="24"/>
        </w:rPr>
        <w:t>from a water quality event</w:t>
      </w:r>
      <w:r w:rsidRPr="00A1340F">
        <w:rPr>
          <w:rFonts w:ascii="Times New Roman" w:hAnsi="Times New Roman" w:cs="Times New Roman"/>
          <w:sz w:val="24"/>
          <w:szCs w:val="24"/>
        </w:rPr>
        <w:t xml:space="preserve">” </w:t>
      </w:r>
      <w:r w:rsidR="00FC78F9">
        <w:rPr>
          <w:rFonts w:ascii="Times New Roman" w:hAnsi="Times New Roman" w:cs="Times New Roman"/>
          <w:sz w:val="24"/>
          <w:szCs w:val="24"/>
        </w:rPr>
        <w:t>(</w:t>
      </w:r>
      <w:r w:rsidRPr="00A1340F">
        <w:rPr>
          <w:rFonts w:ascii="Times New Roman" w:hAnsi="Times New Roman" w:cs="Times New Roman"/>
          <w:sz w:val="24"/>
          <w:szCs w:val="24"/>
        </w:rPr>
        <w:t>FR3b</w:t>
      </w:r>
      <w:r w:rsidR="00FC78F9">
        <w:rPr>
          <w:rFonts w:ascii="Times New Roman" w:hAnsi="Times New Roman" w:cs="Times New Roman"/>
          <w:sz w:val="24"/>
          <w:szCs w:val="24"/>
        </w:rPr>
        <w:t>).</w:t>
      </w:r>
      <w:r w:rsidRPr="00A1340F">
        <w:rPr>
          <w:rFonts w:ascii="Times New Roman" w:hAnsi="Times New Roman" w:cs="Times New Roman"/>
          <w:sz w:val="24"/>
          <w:szCs w:val="24"/>
        </w:rPr>
        <w:t xml:space="preserve"> </w:t>
      </w:r>
      <w:r w:rsidR="00FC78F9">
        <w:rPr>
          <w:rFonts w:ascii="Times New Roman" w:hAnsi="Times New Roman" w:cs="Times New Roman"/>
          <w:sz w:val="24"/>
          <w:szCs w:val="24"/>
        </w:rPr>
        <w:t xml:space="preserve"> </w:t>
      </w:r>
      <w:r w:rsidRPr="00A1340F">
        <w:rPr>
          <w:rFonts w:ascii="Times New Roman" w:hAnsi="Times New Roman" w:cs="Times New Roman"/>
          <w:sz w:val="24"/>
          <w:szCs w:val="24"/>
        </w:rPr>
        <w:t>RF3b</w:t>
      </w:r>
      <w:r w:rsidR="000357BB">
        <w:rPr>
          <w:rFonts w:ascii="Times New Roman" w:hAnsi="Times New Roman" w:cs="Times New Roman"/>
          <w:sz w:val="24"/>
          <w:szCs w:val="24"/>
        </w:rPr>
        <w:t xml:space="preserve"> categorised audits as</w:t>
      </w:r>
      <w:r w:rsidRPr="00A1340F">
        <w:rPr>
          <w:rFonts w:ascii="Times New Roman" w:hAnsi="Times New Roman" w:cs="Times New Roman"/>
          <w:sz w:val="24"/>
          <w:szCs w:val="24"/>
        </w:rPr>
        <w:t xml:space="preserve"> “</w:t>
      </w:r>
      <w:r w:rsidRPr="00A1340F">
        <w:rPr>
          <w:rFonts w:ascii="Times New Roman" w:hAnsi="Times New Roman" w:cs="Times New Roman"/>
          <w:i/>
          <w:sz w:val="24"/>
          <w:szCs w:val="24"/>
        </w:rPr>
        <w:t>technical audits and they’re driven by a number of different things</w:t>
      </w:r>
      <w:r w:rsidRPr="00A1340F">
        <w:rPr>
          <w:rFonts w:ascii="Times New Roman" w:hAnsi="Times New Roman" w:cs="Times New Roman"/>
          <w:sz w:val="24"/>
          <w:szCs w:val="24"/>
        </w:rPr>
        <w:t>,” where</w:t>
      </w:r>
      <w:r w:rsidR="00FC78F9">
        <w:rPr>
          <w:rFonts w:ascii="Times New Roman" w:hAnsi="Times New Roman" w:cs="Times New Roman"/>
          <w:sz w:val="24"/>
          <w:szCs w:val="24"/>
        </w:rPr>
        <w:t>by</w:t>
      </w:r>
      <w:r w:rsidRPr="00A1340F">
        <w:rPr>
          <w:rFonts w:ascii="Times New Roman" w:hAnsi="Times New Roman" w:cs="Times New Roman"/>
          <w:sz w:val="24"/>
          <w:szCs w:val="24"/>
        </w:rPr>
        <w:t xml:space="preserve"> the regulator will “</w:t>
      </w:r>
      <w:r w:rsidRPr="00A1340F">
        <w:rPr>
          <w:rFonts w:ascii="Times New Roman" w:hAnsi="Times New Roman" w:cs="Times New Roman"/>
          <w:i/>
          <w:sz w:val="24"/>
          <w:szCs w:val="24"/>
        </w:rPr>
        <w:t>go and proactively do a technical audit on those particular sites, or on that particular subject because it might be something to do with, like</w:t>
      </w:r>
      <w:r w:rsidR="00FC78F9">
        <w:rPr>
          <w:rFonts w:ascii="Times New Roman" w:hAnsi="Times New Roman" w:cs="Times New Roman"/>
          <w:i/>
          <w:sz w:val="24"/>
          <w:szCs w:val="24"/>
        </w:rPr>
        <w:t>,</w:t>
      </w:r>
      <w:r w:rsidRPr="00A1340F">
        <w:rPr>
          <w:rFonts w:ascii="Times New Roman" w:hAnsi="Times New Roman" w:cs="Times New Roman"/>
          <w:i/>
          <w:sz w:val="24"/>
          <w:szCs w:val="24"/>
        </w:rPr>
        <w:t xml:space="preserve"> emergency planning</w:t>
      </w:r>
      <w:r w:rsidRPr="00A1340F">
        <w:rPr>
          <w:rFonts w:ascii="Times New Roman" w:hAnsi="Times New Roman" w:cs="Times New Roman"/>
          <w:sz w:val="24"/>
          <w:szCs w:val="24"/>
        </w:rPr>
        <w:t>”</w:t>
      </w:r>
      <w:r w:rsidR="00FC78F9">
        <w:rPr>
          <w:rFonts w:ascii="Times New Roman" w:hAnsi="Times New Roman" w:cs="Times New Roman"/>
          <w:sz w:val="24"/>
          <w:szCs w:val="24"/>
        </w:rPr>
        <w:t xml:space="preserve">. </w:t>
      </w:r>
      <w:r w:rsidRPr="00A1340F">
        <w:rPr>
          <w:rFonts w:ascii="Times New Roman" w:hAnsi="Times New Roman" w:cs="Times New Roman"/>
          <w:sz w:val="24"/>
          <w:szCs w:val="24"/>
        </w:rPr>
        <w:t xml:space="preserve"> In parallel, the regulator conducts “</w:t>
      </w:r>
      <w:r w:rsidRPr="00A1340F">
        <w:rPr>
          <w:rFonts w:ascii="Times New Roman" w:hAnsi="Times New Roman" w:cs="Times New Roman"/>
          <w:i/>
          <w:sz w:val="24"/>
          <w:szCs w:val="24"/>
        </w:rPr>
        <w:t>themed audits, which take place and themes come from […] where we find there’s a common weakness</w:t>
      </w:r>
      <w:r w:rsidRPr="00A1340F">
        <w:rPr>
          <w:rFonts w:ascii="Times New Roman" w:hAnsi="Times New Roman" w:cs="Times New Roman"/>
          <w:sz w:val="24"/>
          <w:szCs w:val="24"/>
        </w:rPr>
        <w:t>,” which they “</w:t>
      </w:r>
      <w:r w:rsidRPr="00A1340F">
        <w:rPr>
          <w:rFonts w:ascii="Times New Roman" w:hAnsi="Times New Roman" w:cs="Times New Roman"/>
          <w:i/>
          <w:sz w:val="24"/>
          <w:szCs w:val="24"/>
        </w:rPr>
        <w:t>find something more than a couple of times</w:t>
      </w:r>
      <w:r w:rsidRPr="00A1340F">
        <w:rPr>
          <w:rFonts w:ascii="Times New Roman" w:hAnsi="Times New Roman" w:cs="Times New Roman"/>
          <w:sz w:val="24"/>
          <w:szCs w:val="24"/>
        </w:rPr>
        <w:t>,” and “</w:t>
      </w:r>
      <w:r w:rsidRPr="00A1340F">
        <w:rPr>
          <w:rFonts w:ascii="Times New Roman" w:hAnsi="Times New Roman" w:cs="Times New Roman"/>
          <w:i/>
          <w:sz w:val="24"/>
          <w:szCs w:val="24"/>
        </w:rPr>
        <w:t>actually touch on all companies – most companies</w:t>
      </w:r>
      <w:r w:rsidRPr="00A1340F">
        <w:rPr>
          <w:rFonts w:ascii="Times New Roman" w:hAnsi="Times New Roman" w:cs="Times New Roman"/>
          <w:sz w:val="24"/>
          <w:szCs w:val="24"/>
        </w:rPr>
        <w:t>”</w:t>
      </w:r>
      <w:r w:rsidR="00D74AEB">
        <w:rPr>
          <w:rFonts w:ascii="Times New Roman" w:hAnsi="Times New Roman" w:cs="Times New Roman"/>
          <w:sz w:val="24"/>
          <w:szCs w:val="24"/>
        </w:rPr>
        <w:t xml:space="preserve">. </w:t>
      </w:r>
      <w:r w:rsidR="00617B95">
        <w:rPr>
          <w:rFonts w:ascii="Times New Roman" w:hAnsi="Times New Roman" w:cs="Times New Roman"/>
          <w:sz w:val="24"/>
          <w:szCs w:val="24"/>
        </w:rPr>
        <w:t xml:space="preserve"> For example, t</w:t>
      </w:r>
      <w:r w:rsidRPr="00A1340F">
        <w:rPr>
          <w:rFonts w:ascii="Times New Roman" w:hAnsi="Times New Roman" w:cs="Times New Roman"/>
          <w:sz w:val="24"/>
          <w:szCs w:val="24"/>
        </w:rPr>
        <w:t>he regulator has started themed</w:t>
      </w:r>
      <w:r w:rsidR="00D74AEB">
        <w:rPr>
          <w:rFonts w:ascii="Times New Roman" w:hAnsi="Times New Roman" w:cs="Times New Roman"/>
          <w:sz w:val="24"/>
          <w:szCs w:val="24"/>
        </w:rPr>
        <w:t xml:space="preserve"> audits</w:t>
      </w:r>
      <w:r w:rsidRPr="00A1340F">
        <w:rPr>
          <w:rFonts w:ascii="Times New Roman" w:hAnsi="Times New Roman" w:cs="Times New Roman"/>
          <w:sz w:val="24"/>
          <w:szCs w:val="24"/>
        </w:rPr>
        <w:t xml:space="preserve"> on disinfection processes and chemicals</w:t>
      </w:r>
      <w:r w:rsidR="00D74AEB">
        <w:rPr>
          <w:rFonts w:ascii="Times New Roman" w:hAnsi="Times New Roman" w:cs="Times New Roman"/>
          <w:sz w:val="24"/>
          <w:szCs w:val="24"/>
        </w:rPr>
        <w:t>,</w:t>
      </w:r>
      <w:r w:rsidRPr="00A1340F">
        <w:rPr>
          <w:rFonts w:ascii="Times New Roman" w:hAnsi="Times New Roman" w:cs="Times New Roman"/>
          <w:sz w:val="24"/>
          <w:szCs w:val="24"/>
        </w:rPr>
        <w:t xml:space="preserve"> which the regulator disseminates the findings </w:t>
      </w:r>
      <w:r w:rsidR="00617B95">
        <w:rPr>
          <w:rFonts w:ascii="Times New Roman" w:hAnsi="Times New Roman" w:cs="Times New Roman"/>
          <w:sz w:val="24"/>
          <w:szCs w:val="24"/>
        </w:rPr>
        <w:t>from</w:t>
      </w:r>
      <w:r w:rsidR="00D74AEB">
        <w:rPr>
          <w:rFonts w:ascii="Times New Roman" w:hAnsi="Times New Roman" w:cs="Times New Roman"/>
          <w:sz w:val="24"/>
          <w:szCs w:val="24"/>
        </w:rPr>
        <w:t>, so the sector</w:t>
      </w:r>
      <w:r w:rsidRPr="00A1340F">
        <w:rPr>
          <w:rFonts w:ascii="Times New Roman" w:hAnsi="Times New Roman" w:cs="Times New Roman"/>
          <w:sz w:val="24"/>
          <w:szCs w:val="24"/>
        </w:rPr>
        <w:t xml:space="preserve"> take</w:t>
      </w:r>
      <w:r w:rsidR="00D74AEB">
        <w:rPr>
          <w:rFonts w:ascii="Times New Roman" w:hAnsi="Times New Roman" w:cs="Times New Roman"/>
          <w:sz w:val="24"/>
          <w:szCs w:val="24"/>
        </w:rPr>
        <w:t>s</w:t>
      </w:r>
      <w:r w:rsidRPr="00A1340F">
        <w:rPr>
          <w:rFonts w:ascii="Times New Roman" w:hAnsi="Times New Roman" w:cs="Times New Roman"/>
          <w:sz w:val="24"/>
          <w:szCs w:val="24"/>
        </w:rPr>
        <w:t xml:space="preserve"> note and make</w:t>
      </w:r>
      <w:r w:rsidR="00D74AEB">
        <w:rPr>
          <w:rFonts w:ascii="Times New Roman" w:hAnsi="Times New Roman" w:cs="Times New Roman"/>
          <w:sz w:val="24"/>
          <w:szCs w:val="24"/>
        </w:rPr>
        <w:t>s</w:t>
      </w:r>
      <w:r w:rsidRPr="00A1340F">
        <w:rPr>
          <w:rFonts w:ascii="Times New Roman" w:hAnsi="Times New Roman" w:cs="Times New Roman"/>
          <w:sz w:val="24"/>
          <w:szCs w:val="24"/>
        </w:rPr>
        <w:t xml:space="preserve"> improvements. </w:t>
      </w:r>
      <w:r w:rsidR="00D74AEB">
        <w:rPr>
          <w:rFonts w:ascii="Times New Roman" w:hAnsi="Times New Roman" w:cs="Times New Roman"/>
          <w:sz w:val="24"/>
          <w:szCs w:val="24"/>
        </w:rPr>
        <w:t xml:space="preserve"> </w:t>
      </w:r>
      <w:r w:rsidR="00F60141" w:rsidRPr="003D2763">
        <w:rPr>
          <w:rFonts w:ascii="Times New Roman" w:hAnsi="Times New Roman" w:cs="Times New Roman"/>
          <w:sz w:val="24"/>
          <w:szCs w:val="24"/>
        </w:rPr>
        <w:t>A v</w:t>
      </w:r>
      <w:r w:rsidRPr="003D2763">
        <w:rPr>
          <w:rFonts w:ascii="Times New Roman" w:hAnsi="Times New Roman" w:cs="Times New Roman"/>
          <w:sz w:val="24"/>
          <w:szCs w:val="24"/>
        </w:rPr>
        <w:t>ertical</w:t>
      </w:r>
      <w:r w:rsidRPr="00A1340F">
        <w:rPr>
          <w:rFonts w:ascii="Times New Roman" w:hAnsi="Times New Roman" w:cs="Times New Roman"/>
          <w:sz w:val="24"/>
          <w:szCs w:val="24"/>
        </w:rPr>
        <w:t xml:space="preserve"> </w:t>
      </w:r>
      <w:r w:rsidRPr="00A1340F">
        <w:rPr>
          <w:rFonts w:ascii="Times New Roman" w:hAnsi="Times New Roman" w:cs="Times New Roman"/>
          <w:sz w:val="24"/>
          <w:szCs w:val="24"/>
        </w:rPr>
        <w:lastRenderedPageBreak/>
        <w:t xml:space="preserve">audit is another </w:t>
      </w:r>
      <w:r w:rsidR="000357BB">
        <w:rPr>
          <w:rFonts w:ascii="Times New Roman" w:hAnsi="Times New Roman" w:cs="Times New Roman"/>
          <w:sz w:val="24"/>
          <w:szCs w:val="24"/>
        </w:rPr>
        <w:t>techniq</w:t>
      </w:r>
      <w:r w:rsidR="00F60141">
        <w:rPr>
          <w:rFonts w:ascii="Times New Roman" w:hAnsi="Times New Roman" w:cs="Times New Roman"/>
          <w:sz w:val="24"/>
          <w:szCs w:val="24"/>
        </w:rPr>
        <w:t>ue</w:t>
      </w:r>
      <w:r w:rsidRPr="00A1340F">
        <w:rPr>
          <w:rFonts w:ascii="Times New Roman" w:hAnsi="Times New Roman" w:cs="Times New Roman"/>
          <w:sz w:val="24"/>
          <w:szCs w:val="24"/>
        </w:rPr>
        <w:t xml:space="preserve"> “</w:t>
      </w:r>
      <w:r w:rsidRPr="00A1340F">
        <w:rPr>
          <w:rFonts w:ascii="Times New Roman" w:hAnsi="Times New Roman" w:cs="Times New Roman"/>
          <w:i/>
          <w:sz w:val="24"/>
          <w:szCs w:val="24"/>
        </w:rPr>
        <w:t xml:space="preserve">where we follow a sampler from the point when, you know, they go out to take the samples, and then, follow the sample through to the laboratory until it gets put on a </w:t>
      </w:r>
      <w:r w:rsidRPr="003D2763">
        <w:rPr>
          <w:rFonts w:ascii="Times New Roman" w:hAnsi="Times New Roman" w:cs="Times New Roman"/>
          <w:i/>
          <w:sz w:val="24"/>
          <w:szCs w:val="24"/>
        </w:rPr>
        <w:t>public record</w:t>
      </w:r>
      <w:r w:rsidRPr="003D2763">
        <w:rPr>
          <w:rFonts w:ascii="Times New Roman" w:hAnsi="Times New Roman" w:cs="Times New Roman"/>
          <w:sz w:val="24"/>
          <w:szCs w:val="24"/>
        </w:rPr>
        <w:t>”</w:t>
      </w:r>
      <w:r w:rsidR="00F60141" w:rsidRPr="003D2763">
        <w:rPr>
          <w:rFonts w:ascii="Times New Roman" w:hAnsi="Times New Roman" w:cs="Times New Roman"/>
          <w:sz w:val="24"/>
          <w:szCs w:val="24"/>
        </w:rPr>
        <w:t xml:space="preserve"> (RF3b)</w:t>
      </w:r>
      <w:r w:rsidR="0038799B" w:rsidRPr="003D2763">
        <w:rPr>
          <w:rFonts w:ascii="Times New Roman" w:hAnsi="Times New Roman" w:cs="Times New Roman"/>
          <w:sz w:val="24"/>
          <w:szCs w:val="24"/>
        </w:rPr>
        <w:t xml:space="preserve">. </w:t>
      </w:r>
      <w:r w:rsidRPr="003D2763">
        <w:rPr>
          <w:rFonts w:ascii="Times New Roman" w:hAnsi="Times New Roman" w:cs="Times New Roman"/>
          <w:sz w:val="24"/>
          <w:szCs w:val="24"/>
        </w:rPr>
        <w:t xml:space="preserve"> Since </w:t>
      </w:r>
      <w:r w:rsidR="0038799B" w:rsidRPr="003D2763">
        <w:rPr>
          <w:rFonts w:ascii="Times New Roman" w:hAnsi="Times New Roman" w:cs="Times New Roman"/>
          <w:sz w:val="24"/>
          <w:szCs w:val="24"/>
        </w:rPr>
        <w:t xml:space="preserve">samplers are </w:t>
      </w:r>
      <w:r w:rsidRPr="003D2763">
        <w:rPr>
          <w:rFonts w:ascii="Times New Roman" w:hAnsi="Times New Roman" w:cs="Times New Roman"/>
          <w:sz w:val="24"/>
          <w:szCs w:val="24"/>
        </w:rPr>
        <w:t>audited by UKAS</w:t>
      </w:r>
      <w:r w:rsidR="00975428" w:rsidRPr="003D2763">
        <w:rPr>
          <w:rFonts w:ascii="Times New Roman" w:hAnsi="Times New Roman" w:cs="Times New Roman"/>
          <w:sz w:val="24"/>
          <w:szCs w:val="24"/>
        </w:rPr>
        <w:t xml:space="preserve"> (the </w:t>
      </w:r>
      <w:r w:rsidR="00975428" w:rsidRPr="003D2763">
        <w:rPr>
          <w:rFonts w:ascii="Times New Roman" w:hAnsi="Times New Roman" w:cs="Times New Roman"/>
          <w:color w:val="0F1B24"/>
          <w:sz w:val="24"/>
          <w:szCs w:val="24"/>
          <w:shd w:val="clear" w:color="auto" w:fill="FFFFFF"/>
        </w:rPr>
        <w:t>national accreditation body assessing organisations that provide certification, testing, inspection and calibration services</w:t>
      </w:r>
      <w:r w:rsidR="00975428" w:rsidRPr="003D2763">
        <w:rPr>
          <w:rFonts w:ascii="Times New Roman" w:hAnsi="Times New Roman" w:cs="Times New Roman"/>
          <w:sz w:val="24"/>
          <w:szCs w:val="24"/>
        </w:rPr>
        <w:t>)</w:t>
      </w:r>
      <w:r w:rsidR="0038799B" w:rsidRPr="003D2763">
        <w:rPr>
          <w:rFonts w:ascii="Times New Roman" w:hAnsi="Times New Roman" w:cs="Times New Roman"/>
          <w:sz w:val="24"/>
          <w:szCs w:val="24"/>
        </w:rPr>
        <w:t xml:space="preserve">, </w:t>
      </w:r>
      <w:r w:rsidRPr="003D2763">
        <w:rPr>
          <w:rFonts w:ascii="Times New Roman" w:hAnsi="Times New Roman" w:cs="Times New Roman"/>
          <w:sz w:val="24"/>
          <w:szCs w:val="24"/>
        </w:rPr>
        <w:t>this type of vertical aud</w:t>
      </w:r>
      <w:r w:rsidR="000357BB" w:rsidRPr="003D2763">
        <w:rPr>
          <w:rFonts w:ascii="Times New Roman" w:hAnsi="Times New Roman" w:cs="Times New Roman"/>
          <w:sz w:val="24"/>
          <w:szCs w:val="24"/>
        </w:rPr>
        <w:t xml:space="preserve">it is </w:t>
      </w:r>
      <w:r w:rsidR="0038799B" w:rsidRPr="003D2763">
        <w:rPr>
          <w:rFonts w:ascii="Times New Roman" w:hAnsi="Times New Roman" w:cs="Times New Roman"/>
          <w:sz w:val="24"/>
          <w:szCs w:val="24"/>
        </w:rPr>
        <w:t>less</w:t>
      </w:r>
      <w:r w:rsidRPr="003D2763">
        <w:rPr>
          <w:rFonts w:ascii="Times New Roman" w:hAnsi="Times New Roman" w:cs="Times New Roman"/>
          <w:sz w:val="24"/>
          <w:szCs w:val="24"/>
        </w:rPr>
        <w:t xml:space="preserve"> </w:t>
      </w:r>
      <w:r w:rsidR="0038799B" w:rsidRPr="003D2763">
        <w:rPr>
          <w:rFonts w:ascii="Times New Roman" w:hAnsi="Times New Roman" w:cs="Times New Roman"/>
          <w:sz w:val="24"/>
          <w:szCs w:val="24"/>
        </w:rPr>
        <w:t xml:space="preserve">of </w:t>
      </w:r>
      <w:r w:rsidRPr="003D2763">
        <w:rPr>
          <w:rFonts w:ascii="Times New Roman" w:hAnsi="Times New Roman" w:cs="Times New Roman"/>
          <w:sz w:val="24"/>
          <w:szCs w:val="24"/>
        </w:rPr>
        <w:t>th</w:t>
      </w:r>
      <w:r w:rsidR="000357BB" w:rsidRPr="003D2763">
        <w:rPr>
          <w:rFonts w:ascii="Times New Roman" w:hAnsi="Times New Roman" w:cs="Times New Roman"/>
          <w:sz w:val="24"/>
          <w:szCs w:val="24"/>
        </w:rPr>
        <w:t>e regulator</w:t>
      </w:r>
      <w:r w:rsidR="00975428" w:rsidRPr="003D2763">
        <w:rPr>
          <w:rFonts w:ascii="Times New Roman" w:hAnsi="Times New Roman" w:cs="Times New Roman"/>
          <w:sz w:val="24"/>
          <w:szCs w:val="24"/>
        </w:rPr>
        <w:t>s core business,</w:t>
      </w:r>
      <w:r w:rsidR="0038799B" w:rsidRPr="003D2763">
        <w:rPr>
          <w:rFonts w:ascii="Times New Roman" w:hAnsi="Times New Roman" w:cs="Times New Roman"/>
          <w:sz w:val="24"/>
          <w:szCs w:val="24"/>
        </w:rPr>
        <w:t xml:space="preserve"> </w:t>
      </w:r>
      <w:r w:rsidR="00F60141" w:rsidRPr="003D2763">
        <w:rPr>
          <w:rFonts w:ascii="Times New Roman" w:hAnsi="Times New Roman" w:cs="Times New Roman"/>
          <w:sz w:val="24"/>
          <w:szCs w:val="24"/>
        </w:rPr>
        <w:t xml:space="preserve">as said by </w:t>
      </w:r>
      <w:r w:rsidRPr="003D2763">
        <w:rPr>
          <w:rFonts w:ascii="Times New Roman" w:hAnsi="Times New Roman" w:cs="Times New Roman"/>
          <w:sz w:val="24"/>
          <w:szCs w:val="24"/>
        </w:rPr>
        <w:t>RF3b</w:t>
      </w:r>
      <w:r w:rsidR="00617B95" w:rsidRPr="003D2763">
        <w:rPr>
          <w:rFonts w:ascii="Times New Roman" w:hAnsi="Times New Roman" w:cs="Times New Roman"/>
          <w:sz w:val="24"/>
          <w:szCs w:val="24"/>
        </w:rPr>
        <w:t>,</w:t>
      </w:r>
      <w:r w:rsidRPr="003D2763">
        <w:rPr>
          <w:rFonts w:ascii="Times New Roman" w:hAnsi="Times New Roman" w:cs="Times New Roman"/>
          <w:sz w:val="24"/>
          <w:szCs w:val="24"/>
        </w:rPr>
        <w:t xml:space="preserve"> “</w:t>
      </w:r>
      <w:r w:rsidRPr="003D2763">
        <w:rPr>
          <w:rFonts w:ascii="Times New Roman" w:hAnsi="Times New Roman" w:cs="Times New Roman"/>
          <w:i/>
          <w:sz w:val="24"/>
          <w:szCs w:val="24"/>
        </w:rPr>
        <w:t>We don’t do that as much as we use to because of UKAS’s programme, […] I think pretty much covers that. So we do a bit of it,</w:t>
      </w:r>
      <w:r w:rsidR="0038799B" w:rsidRPr="003D2763">
        <w:rPr>
          <w:rFonts w:ascii="Times New Roman" w:hAnsi="Times New Roman" w:cs="Times New Roman"/>
          <w:i/>
          <w:sz w:val="24"/>
          <w:szCs w:val="24"/>
        </w:rPr>
        <w:t xml:space="preserve"> but that’s not one of our core</w:t>
      </w:r>
      <w:r w:rsidRPr="003D2763">
        <w:rPr>
          <w:rFonts w:ascii="Times New Roman" w:hAnsi="Times New Roman" w:cs="Times New Roman"/>
          <w:sz w:val="24"/>
          <w:szCs w:val="24"/>
        </w:rPr>
        <w:t>”</w:t>
      </w:r>
      <w:r w:rsidR="0038799B" w:rsidRPr="003D2763">
        <w:rPr>
          <w:rFonts w:ascii="Times New Roman" w:hAnsi="Times New Roman" w:cs="Times New Roman"/>
          <w:sz w:val="24"/>
          <w:szCs w:val="24"/>
        </w:rPr>
        <w:t>.</w:t>
      </w:r>
      <w:r w:rsidRPr="003D2763">
        <w:rPr>
          <w:rFonts w:ascii="Times New Roman" w:hAnsi="Times New Roman" w:cs="Times New Roman"/>
          <w:sz w:val="24"/>
          <w:szCs w:val="24"/>
        </w:rPr>
        <w:t xml:space="preserve">  Thus, for a country </w:t>
      </w:r>
      <w:r w:rsidR="00975428" w:rsidRPr="003D2763">
        <w:rPr>
          <w:rFonts w:ascii="Times New Roman" w:hAnsi="Times New Roman" w:cs="Times New Roman"/>
          <w:sz w:val="24"/>
          <w:szCs w:val="24"/>
        </w:rPr>
        <w:t>transitioning</w:t>
      </w:r>
      <w:r w:rsidRPr="003D2763">
        <w:rPr>
          <w:rFonts w:ascii="Times New Roman" w:hAnsi="Times New Roman" w:cs="Times New Roman"/>
          <w:sz w:val="24"/>
          <w:szCs w:val="24"/>
        </w:rPr>
        <w:t xml:space="preserve"> from compliance- to risk-based regulation, </w:t>
      </w:r>
      <w:r w:rsidR="00F60141" w:rsidRPr="003D2763">
        <w:rPr>
          <w:rFonts w:ascii="Times New Roman" w:hAnsi="Times New Roman" w:cs="Times New Roman"/>
          <w:sz w:val="24"/>
          <w:szCs w:val="24"/>
        </w:rPr>
        <w:t xml:space="preserve">a </w:t>
      </w:r>
      <w:r w:rsidRPr="003D2763">
        <w:rPr>
          <w:rFonts w:ascii="Times New Roman" w:hAnsi="Times New Roman" w:cs="Times New Roman"/>
          <w:sz w:val="24"/>
          <w:szCs w:val="24"/>
        </w:rPr>
        <w:t>vertical audit is usef</w:t>
      </w:r>
      <w:r w:rsidR="000357BB" w:rsidRPr="003D2763">
        <w:rPr>
          <w:rFonts w:ascii="Times New Roman" w:hAnsi="Times New Roman" w:cs="Times New Roman"/>
          <w:sz w:val="24"/>
          <w:szCs w:val="24"/>
        </w:rPr>
        <w:t xml:space="preserve">ul </w:t>
      </w:r>
      <w:r w:rsidRPr="003D2763">
        <w:rPr>
          <w:rFonts w:ascii="Times New Roman" w:hAnsi="Times New Roman" w:cs="Times New Roman"/>
          <w:sz w:val="24"/>
          <w:szCs w:val="24"/>
        </w:rPr>
        <w:t xml:space="preserve">to </w:t>
      </w:r>
      <w:r w:rsidR="00975428" w:rsidRPr="003D2763">
        <w:rPr>
          <w:rFonts w:ascii="Times New Roman" w:hAnsi="Times New Roman" w:cs="Times New Roman"/>
          <w:sz w:val="24"/>
          <w:szCs w:val="24"/>
        </w:rPr>
        <w:t>confirm</w:t>
      </w:r>
      <w:r w:rsidRPr="003D2763">
        <w:rPr>
          <w:rFonts w:ascii="Times New Roman" w:hAnsi="Times New Roman" w:cs="Times New Roman"/>
          <w:sz w:val="24"/>
          <w:szCs w:val="24"/>
        </w:rPr>
        <w:t xml:space="preserve"> the competency of samplers</w:t>
      </w:r>
      <w:r w:rsidR="0038799B" w:rsidRPr="003D2763">
        <w:rPr>
          <w:rFonts w:ascii="Times New Roman" w:hAnsi="Times New Roman" w:cs="Times New Roman"/>
          <w:sz w:val="24"/>
          <w:szCs w:val="24"/>
        </w:rPr>
        <w:t>,</w:t>
      </w:r>
      <w:r w:rsidRPr="003D2763">
        <w:rPr>
          <w:rFonts w:ascii="Times New Roman" w:hAnsi="Times New Roman" w:cs="Times New Roman"/>
          <w:sz w:val="24"/>
          <w:szCs w:val="24"/>
        </w:rPr>
        <w:t xml:space="preserve"> especially if they are outsourced a</w:t>
      </w:r>
      <w:r w:rsidR="0038799B" w:rsidRPr="003D2763">
        <w:rPr>
          <w:rFonts w:ascii="Times New Roman" w:hAnsi="Times New Roman" w:cs="Times New Roman"/>
          <w:sz w:val="24"/>
          <w:szCs w:val="24"/>
        </w:rPr>
        <w:t>nd require</w:t>
      </w:r>
      <w:r w:rsidRPr="00A1340F">
        <w:rPr>
          <w:rFonts w:ascii="Times New Roman" w:hAnsi="Times New Roman" w:cs="Times New Roman"/>
          <w:sz w:val="24"/>
          <w:szCs w:val="24"/>
        </w:rPr>
        <w:t xml:space="preserve"> accreditation.</w:t>
      </w:r>
    </w:p>
    <w:p w14:paraId="4FD57060" w14:textId="17D30CBB" w:rsidR="00143200" w:rsidRPr="003D2763" w:rsidRDefault="00BD1F72" w:rsidP="00EF496C">
      <w:pPr>
        <w:spacing w:after="0" w:line="480" w:lineRule="auto"/>
        <w:ind w:firstLine="567"/>
        <w:rPr>
          <w:rFonts w:ascii="Times New Roman" w:hAnsi="Times New Roman" w:cs="Times New Roman"/>
          <w:sz w:val="24"/>
          <w:szCs w:val="24"/>
        </w:rPr>
      </w:pPr>
      <w:r w:rsidRPr="0069714B">
        <w:rPr>
          <w:rFonts w:ascii="Times New Roman" w:hAnsi="Times New Roman" w:cs="Times New Roman"/>
          <w:i/>
          <w:sz w:val="24"/>
          <w:szCs w:val="24"/>
        </w:rPr>
        <w:t>(b) Risk matrices.</w:t>
      </w:r>
      <w:r>
        <w:rPr>
          <w:rFonts w:ascii="Times New Roman" w:hAnsi="Times New Roman" w:cs="Times New Roman"/>
          <w:sz w:val="24"/>
          <w:szCs w:val="24"/>
        </w:rPr>
        <w:t xml:space="preserve"> </w:t>
      </w:r>
      <w:r w:rsidR="00617B95">
        <w:rPr>
          <w:rFonts w:ascii="Times New Roman" w:hAnsi="Times New Roman" w:cs="Times New Roman"/>
          <w:sz w:val="24"/>
          <w:szCs w:val="24"/>
        </w:rPr>
        <w:t xml:space="preserve">Turning to the assessment of supply system risks, </w:t>
      </w:r>
      <w:r w:rsidR="00CB038E" w:rsidRPr="002F35C2">
        <w:rPr>
          <w:rFonts w:ascii="Times New Roman" w:hAnsi="Times New Roman" w:cs="Times New Roman"/>
          <w:sz w:val="24"/>
          <w:szCs w:val="24"/>
        </w:rPr>
        <w:t xml:space="preserve">DWI </w:t>
      </w:r>
      <w:r w:rsidR="00F91C4F" w:rsidRPr="002F35C2">
        <w:rPr>
          <w:rFonts w:ascii="Times New Roman" w:hAnsi="Times New Roman" w:cs="Times New Roman"/>
          <w:sz w:val="24"/>
          <w:szCs w:val="24"/>
        </w:rPr>
        <w:t>works with</w:t>
      </w:r>
      <w:r w:rsidR="00CB038E" w:rsidRPr="002F35C2">
        <w:rPr>
          <w:rFonts w:ascii="Times New Roman" w:hAnsi="Times New Roman" w:cs="Times New Roman"/>
          <w:sz w:val="24"/>
          <w:szCs w:val="24"/>
        </w:rPr>
        <w:t xml:space="preserve"> a variety of risk matrices from each </w:t>
      </w:r>
      <w:r w:rsidR="00EF496C">
        <w:rPr>
          <w:rFonts w:ascii="Times New Roman" w:hAnsi="Times New Roman" w:cs="Times New Roman"/>
          <w:sz w:val="24"/>
          <w:szCs w:val="24"/>
        </w:rPr>
        <w:t xml:space="preserve">utility, </w:t>
      </w:r>
      <w:r w:rsidR="00CB038E" w:rsidRPr="002F35C2">
        <w:rPr>
          <w:rFonts w:ascii="Times New Roman" w:hAnsi="Times New Roman" w:cs="Times New Roman"/>
          <w:sz w:val="24"/>
          <w:szCs w:val="24"/>
        </w:rPr>
        <w:t>RF3b</w:t>
      </w:r>
      <w:r w:rsidR="00F91C4F" w:rsidRPr="002F35C2">
        <w:rPr>
          <w:rFonts w:ascii="Times New Roman" w:hAnsi="Times New Roman" w:cs="Times New Roman"/>
          <w:sz w:val="24"/>
          <w:szCs w:val="24"/>
        </w:rPr>
        <w:t>,</w:t>
      </w:r>
      <w:r w:rsidR="00CB038E" w:rsidRPr="002F35C2">
        <w:rPr>
          <w:rFonts w:ascii="Times New Roman" w:hAnsi="Times New Roman" w:cs="Times New Roman"/>
          <w:sz w:val="24"/>
          <w:szCs w:val="24"/>
        </w:rPr>
        <w:t xml:space="preserve"> “</w:t>
      </w:r>
      <w:r w:rsidR="00CB038E" w:rsidRPr="002F35C2">
        <w:rPr>
          <w:rFonts w:ascii="Times New Roman" w:hAnsi="Times New Roman" w:cs="Times New Roman"/>
          <w:i/>
          <w:sz w:val="24"/>
          <w:szCs w:val="24"/>
        </w:rPr>
        <w:t xml:space="preserve">Whatever gives them visibility of where their risks are and where they need to concentrate their effort. </w:t>
      </w:r>
      <w:r w:rsidR="00EF496C">
        <w:rPr>
          <w:rFonts w:ascii="Times New Roman" w:hAnsi="Times New Roman" w:cs="Times New Roman"/>
          <w:i/>
          <w:sz w:val="24"/>
          <w:szCs w:val="24"/>
        </w:rPr>
        <w:t xml:space="preserve"> </w:t>
      </w:r>
      <w:r w:rsidR="00CB038E" w:rsidRPr="002F35C2">
        <w:rPr>
          <w:rFonts w:ascii="Times New Roman" w:hAnsi="Times New Roman" w:cs="Times New Roman"/>
          <w:i/>
          <w:sz w:val="24"/>
          <w:szCs w:val="24"/>
        </w:rPr>
        <w:t xml:space="preserve">Then, that is fine by us, as long as we get the end outcome, you know, in submissions that they give to us. How they break up their risk assessments is up to them. </w:t>
      </w:r>
      <w:r w:rsidR="00F91C4F" w:rsidRPr="002F35C2">
        <w:rPr>
          <w:rFonts w:ascii="Times New Roman" w:hAnsi="Times New Roman" w:cs="Times New Roman"/>
          <w:i/>
          <w:sz w:val="24"/>
          <w:szCs w:val="24"/>
        </w:rPr>
        <w:t xml:space="preserve"> </w:t>
      </w:r>
      <w:r w:rsidR="00CB038E" w:rsidRPr="002F35C2">
        <w:rPr>
          <w:rFonts w:ascii="Times New Roman" w:hAnsi="Times New Roman" w:cs="Times New Roman"/>
          <w:i/>
          <w:sz w:val="24"/>
          <w:szCs w:val="24"/>
        </w:rPr>
        <w:t>So, I mean that’s why we never prescribed a particular</w:t>
      </w:r>
      <w:r w:rsidR="00617B95">
        <w:rPr>
          <w:rFonts w:ascii="Times New Roman" w:hAnsi="Times New Roman" w:cs="Times New Roman"/>
          <w:i/>
          <w:sz w:val="24"/>
          <w:szCs w:val="24"/>
        </w:rPr>
        <w:t xml:space="preserve"> risk assessment metho</w:t>
      </w:r>
      <w:r w:rsidR="00617B95" w:rsidRPr="003D2763">
        <w:rPr>
          <w:rFonts w:ascii="Times New Roman" w:hAnsi="Times New Roman" w:cs="Times New Roman"/>
          <w:i/>
          <w:sz w:val="24"/>
          <w:szCs w:val="24"/>
        </w:rPr>
        <w:t>dology</w:t>
      </w:r>
      <w:r w:rsidR="00AE1131" w:rsidRPr="003D2763">
        <w:rPr>
          <w:rFonts w:ascii="Times New Roman" w:hAnsi="Times New Roman" w:cs="Times New Roman"/>
          <w:i/>
          <w:sz w:val="24"/>
          <w:szCs w:val="24"/>
        </w:rPr>
        <w:t>,</w:t>
      </w:r>
      <w:r w:rsidR="00617B95" w:rsidRPr="003D2763">
        <w:rPr>
          <w:rFonts w:ascii="Times New Roman" w:hAnsi="Times New Roman" w:cs="Times New Roman"/>
          <w:sz w:val="24"/>
          <w:szCs w:val="24"/>
        </w:rPr>
        <w:t>” this</w:t>
      </w:r>
      <w:r w:rsidR="00F91C4F" w:rsidRPr="003D2763">
        <w:rPr>
          <w:rFonts w:ascii="Times New Roman" w:hAnsi="Times New Roman" w:cs="Times New Roman"/>
          <w:sz w:val="24"/>
          <w:szCs w:val="24"/>
        </w:rPr>
        <w:t xml:space="preserve"> being a UK philosophy to regulatory risk assessment.  </w:t>
      </w:r>
      <w:r w:rsidR="00EF496C" w:rsidRPr="003D2763">
        <w:rPr>
          <w:rFonts w:ascii="Times New Roman" w:hAnsi="Times New Roman" w:cs="Times New Roman"/>
          <w:sz w:val="24"/>
          <w:szCs w:val="24"/>
        </w:rPr>
        <w:t xml:space="preserve">Risk matrices are not without their critics (Levine, 2012) and differences exist between countries that prescribe a template matrix and those that allow </w:t>
      </w:r>
      <w:r w:rsidR="00143200" w:rsidRPr="003D2763">
        <w:rPr>
          <w:rFonts w:ascii="Times New Roman" w:hAnsi="Times New Roman" w:cs="Times New Roman"/>
          <w:sz w:val="24"/>
          <w:szCs w:val="24"/>
        </w:rPr>
        <w:t>flexibility.</w:t>
      </w:r>
    </w:p>
    <w:p w14:paraId="1CA85E5B" w14:textId="79169375" w:rsidR="00EF496C" w:rsidRDefault="00EF496C" w:rsidP="00EF496C">
      <w:pPr>
        <w:spacing w:after="0" w:line="480" w:lineRule="auto"/>
        <w:ind w:firstLine="567"/>
        <w:rPr>
          <w:rFonts w:ascii="Times New Roman" w:hAnsi="Times New Roman" w:cs="Times New Roman"/>
          <w:sz w:val="24"/>
          <w:szCs w:val="24"/>
          <w:lang w:val="en-MY"/>
        </w:rPr>
      </w:pPr>
      <w:r w:rsidRPr="003D2763">
        <w:rPr>
          <w:rFonts w:ascii="Times New Roman" w:hAnsi="Times New Roman" w:cs="Times New Roman"/>
          <w:sz w:val="24"/>
          <w:szCs w:val="24"/>
        </w:rPr>
        <w:t xml:space="preserve">In England and Wales, the regulator provides </w:t>
      </w:r>
      <w:r w:rsidR="00AE1131" w:rsidRPr="003D2763">
        <w:rPr>
          <w:rFonts w:ascii="Times New Roman" w:hAnsi="Times New Roman" w:cs="Times New Roman"/>
          <w:sz w:val="24"/>
          <w:szCs w:val="24"/>
        </w:rPr>
        <w:t xml:space="preserve">the </w:t>
      </w:r>
      <w:r w:rsidRPr="003D2763">
        <w:rPr>
          <w:rFonts w:ascii="Times New Roman" w:hAnsi="Times New Roman" w:cs="Times New Roman"/>
          <w:sz w:val="24"/>
          <w:szCs w:val="24"/>
        </w:rPr>
        <w:t xml:space="preserve">freedom to water suppliers to deploy their risk matrices.  </w:t>
      </w:r>
      <w:r w:rsidR="00CB038E" w:rsidRPr="003D2763">
        <w:rPr>
          <w:rFonts w:ascii="Times New Roman" w:hAnsi="Times New Roman" w:cs="Times New Roman"/>
          <w:sz w:val="24"/>
          <w:szCs w:val="24"/>
        </w:rPr>
        <w:t xml:space="preserve">A senior </w:t>
      </w:r>
      <w:r w:rsidR="00F91C4F" w:rsidRPr="003D2763">
        <w:rPr>
          <w:rFonts w:ascii="Times New Roman" w:hAnsi="Times New Roman" w:cs="Times New Roman"/>
          <w:sz w:val="24"/>
          <w:szCs w:val="24"/>
        </w:rPr>
        <w:t xml:space="preserve">utility </w:t>
      </w:r>
      <w:r w:rsidR="00CB038E" w:rsidRPr="003D2763">
        <w:rPr>
          <w:rFonts w:ascii="Times New Roman" w:hAnsi="Times New Roman" w:cs="Times New Roman"/>
          <w:sz w:val="24"/>
          <w:szCs w:val="24"/>
        </w:rPr>
        <w:t>operator, WOM3 confirmed</w:t>
      </w:r>
      <w:r w:rsidR="00AE1131" w:rsidRPr="003D2763">
        <w:rPr>
          <w:rFonts w:ascii="Times New Roman" w:hAnsi="Times New Roman" w:cs="Times New Roman"/>
          <w:sz w:val="24"/>
          <w:szCs w:val="24"/>
        </w:rPr>
        <w:t>,</w:t>
      </w:r>
      <w:r w:rsidR="00CB038E" w:rsidRPr="003D2763">
        <w:rPr>
          <w:rFonts w:ascii="Times New Roman" w:hAnsi="Times New Roman" w:cs="Times New Roman"/>
          <w:sz w:val="24"/>
          <w:szCs w:val="24"/>
        </w:rPr>
        <w:t xml:space="preserve"> “</w:t>
      </w:r>
      <w:r w:rsidR="00CB038E" w:rsidRPr="003D2763">
        <w:rPr>
          <w:rFonts w:ascii="Times New Roman" w:hAnsi="Times New Roman" w:cs="Times New Roman"/>
          <w:i/>
          <w:sz w:val="24"/>
          <w:szCs w:val="24"/>
        </w:rPr>
        <w:t>So it’s up to you how you do that, and DWI let you do that</w:t>
      </w:r>
      <w:r w:rsidR="00CB038E" w:rsidRPr="003D2763">
        <w:rPr>
          <w:rFonts w:ascii="Times New Roman" w:hAnsi="Times New Roman" w:cs="Times New Roman"/>
          <w:sz w:val="24"/>
          <w:szCs w:val="24"/>
        </w:rPr>
        <w:t>”</w:t>
      </w:r>
      <w:r w:rsidR="00617B95" w:rsidRPr="003D2763">
        <w:rPr>
          <w:rFonts w:ascii="Times New Roman" w:hAnsi="Times New Roman" w:cs="Times New Roman"/>
          <w:sz w:val="24"/>
          <w:szCs w:val="24"/>
        </w:rPr>
        <w:t xml:space="preserve">.  </w:t>
      </w:r>
      <w:r w:rsidR="00AE1131" w:rsidRPr="003D2763">
        <w:rPr>
          <w:rFonts w:ascii="Times New Roman" w:hAnsi="Times New Roman" w:cs="Times New Roman"/>
          <w:sz w:val="24"/>
          <w:szCs w:val="24"/>
        </w:rPr>
        <w:t>T</w:t>
      </w:r>
      <w:r w:rsidR="00CB038E" w:rsidRPr="003D2763">
        <w:rPr>
          <w:rFonts w:ascii="Times New Roman" w:hAnsi="Times New Roman" w:cs="Times New Roman"/>
          <w:sz w:val="24"/>
          <w:szCs w:val="24"/>
        </w:rPr>
        <w:t>o accommodate the</w:t>
      </w:r>
      <w:r w:rsidR="00CB038E" w:rsidRPr="00A1340F">
        <w:rPr>
          <w:rFonts w:ascii="Times New Roman" w:hAnsi="Times New Roman" w:cs="Times New Roman"/>
          <w:sz w:val="24"/>
          <w:szCs w:val="24"/>
        </w:rPr>
        <w:t xml:space="preserve"> DWI risk categories </w:t>
      </w:r>
      <w:r>
        <w:rPr>
          <w:rFonts w:ascii="Times New Roman" w:hAnsi="Times New Roman" w:cs="Times New Roman"/>
          <w:sz w:val="24"/>
          <w:szCs w:val="24"/>
        </w:rPr>
        <w:t>(Table 7)</w:t>
      </w:r>
      <w:r w:rsidR="00CB038E" w:rsidRPr="00A1340F">
        <w:rPr>
          <w:rFonts w:ascii="Times New Roman" w:hAnsi="Times New Roman" w:cs="Times New Roman"/>
          <w:sz w:val="24"/>
          <w:szCs w:val="24"/>
        </w:rPr>
        <w:t>, another operator, WO</w:t>
      </w:r>
      <w:r w:rsidR="00F91C4F">
        <w:rPr>
          <w:rFonts w:ascii="Times New Roman" w:hAnsi="Times New Roman" w:cs="Times New Roman"/>
          <w:sz w:val="24"/>
          <w:szCs w:val="24"/>
        </w:rPr>
        <w:t>M5 summarised their risks on</w:t>
      </w:r>
      <w:r w:rsidR="00CB038E" w:rsidRPr="00A1340F">
        <w:rPr>
          <w:rFonts w:ascii="Times New Roman" w:hAnsi="Times New Roman" w:cs="Times New Roman"/>
          <w:sz w:val="24"/>
          <w:szCs w:val="24"/>
        </w:rPr>
        <w:t xml:space="preserve"> three separate s</w:t>
      </w:r>
      <w:r w:rsidR="00F91C4F">
        <w:rPr>
          <w:rFonts w:ascii="Times New Roman" w:hAnsi="Times New Roman" w:cs="Times New Roman"/>
          <w:sz w:val="24"/>
          <w:szCs w:val="24"/>
        </w:rPr>
        <w:t xml:space="preserve">emi-quantitative risk matrices for </w:t>
      </w:r>
      <w:r w:rsidR="00CB038E" w:rsidRPr="00A1340F">
        <w:rPr>
          <w:rFonts w:ascii="Times New Roman" w:hAnsi="Times New Roman" w:cs="Times New Roman"/>
          <w:sz w:val="24"/>
          <w:szCs w:val="24"/>
        </w:rPr>
        <w:t>public health</w:t>
      </w:r>
      <w:r>
        <w:rPr>
          <w:rFonts w:ascii="Times New Roman" w:hAnsi="Times New Roman" w:cs="Times New Roman"/>
          <w:sz w:val="24"/>
          <w:szCs w:val="24"/>
        </w:rPr>
        <w:t xml:space="preserve">, compliance and </w:t>
      </w:r>
      <w:r w:rsidRPr="003D2763">
        <w:rPr>
          <w:rFonts w:ascii="Times New Roman" w:hAnsi="Times New Roman" w:cs="Times New Roman"/>
          <w:sz w:val="24"/>
          <w:szCs w:val="24"/>
        </w:rPr>
        <w:t>serviceability</w:t>
      </w:r>
      <w:r w:rsidR="00AE1131" w:rsidRPr="003D2763">
        <w:rPr>
          <w:rFonts w:ascii="Times New Roman" w:hAnsi="Times New Roman" w:cs="Times New Roman"/>
          <w:sz w:val="24"/>
          <w:szCs w:val="24"/>
        </w:rPr>
        <w:t>,</w:t>
      </w:r>
      <w:r w:rsidR="00CB038E" w:rsidRPr="003D2763">
        <w:rPr>
          <w:rFonts w:ascii="Times New Roman" w:hAnsi="Times New Roman" w:cs="Times New Roman"/>
          <w:sz w:val="24"/>
          <w:szCs w:val="24"/>
        </w:rPr>
        <w:t xml:space="preserve"> “</w:t>
      </w:r>
      <w:r w:rsidR="00CB038E" w:rsidRPr="003D2763">
        <w:rPr>
          <w:rFonts w:ascii="Times New Roman" w:hAnsi="Times New Roman" w:cs="Times New Roman"/>
          <w:i/>
          <w:sz w:val="24"/>
          <w:szCs w:val="24"/>
        </w:rPr>
        <w:t xml:space="preserve">[…] the reason being is that serviceability, in a very simplistic sense is </w:t>
      </w:r>
      <w:r w:rsidR="00B4103A" w:rsidRPr="003D2763">
        <w:rPr>
          <w:rFonts w:ascii="Times New Roman" w:hAnsi="Times New Roman" w:cs="Times New Roman"/>
          <w:sz w:val="24"/>
          <w:szCs w:val="24"/>
        </w:rPr>
        <w:t>[an assessment of</w:t>
      </w:r>
      <w:r w:rsidR="00B4103A" w:rsidRPr="00B4103A">
        <w:rPr>
          <w:rFonts w:ascii="Times New Roman" w:hAnsi="Times New Roman" w:cs="Times New Roman"/>
          <w:sz w:val="24"/>
          <w:szCs w:val="24"/>
        </w:rPr>
        <w:t xml:space="preserve"> whether] </w:t>
      </w:r>
      <w:r w:rsidR="00CB038E" w:rsidRPr="00A1340F">
        <w:rPr>
          <w:rFonts w:ascii="Times New Roman" w:hAnsi="Times New Roman" w:cs="Times New Roman"/>
          <w:i/>
          <w:sz w:val="24"/>
          <w:szCs w:val="24"/>
        </w:rPr>
        <w:t xml:space="preserve">the asset available to run or not? </w:t>
      </w:r>
      <w:r w:rsidR="00B4103A">
        <w:rPr>
          <w:rFonts w:ascii="Times New Roman" w:hAnsi="Times New Roman" w:cs="Times New Roman"/>
          <w:i/>
          <w:sz w:val="24"/>
          <w:szCs w:val="24"/>
        </w:rPr>
        <w:t>All</w:t>
      </w:r>
      <w:r w:rsidR="00B4103A" w:rsidRPr="00A1340F">
        <w:rPr>
          <w:rFonts w:ascii="Times New Roman" w:hAnsi="Times New Roman" w:cs="Times New Roman"/>
          <w:i/>
          <w:sz w:val="24"/>
          <w:szCs w:val="24"/>
        </w:rPr>
        <w:t xml:space="preserve"> right</w:t>
      </w:r>
      <w:r w:rsidR="00CB038E" w:rsidRPr="00A1340F">
        <w:rPr>
          <w:rFonts w:ascii="Times New Roman" w:hAnsi="Times New Roman" w:cs="Times New Roman"/>
          <w:i/>
          <w:sz w:val="24"/>
          <w:szCs w:val="24"/>
        </w:rPr>
        <w:t xml:space="preserve">. </w:t>
      </w:r>
      <w:r w:rsidR="00F91C4F">
        <w:rPr>
          <w:rFonts w:ascii="Times New Roman" w:hAnsi="Times New Roman" w:cs="Times New Roman"/>
          <w:i/>
          <w:sz w:val="24"/>
          <w:szCs w:val="24"/>
        </w:rPr>
        <w:t xml:space="preserve"> </w:t>
      </w:r>
      <w:r w:rsidR="00CB038E" w:rsidRPr="00A1340F">
        <w:rPr>
          <w:rFonts w:ascii="Times New Roman" w:hAnsi="Times New Roman" w:cs="Times New Roman"/>
          <w:i/>
          <w:sz w:val="24"/>
          <w:szCs w:val="24"/>
        </w:rPr>
        <w:t xml:space="preserve">So, we risk assessed that. </w:t>
      </w:r>
      <w:r w:rsidR="00F91C4F">
        <w:rPr>
          <w:rFonts w:ascii="Times New Roman" w:hAnsi="Times New Roman" w:cs="Times New Roman"/>
          <w:i/>
          <w:sz w:val="24"/>
          <w:szCs w:val="24"/>
        </w:rPr>
        <w:t xml:space="preserve"> </w:t>
      </w:r>
      <w:r w:rsidR="00CB038E" w:rsidRPr="00A1340F">
        <w:rPr>
          <w:rFonts w:ascii="Times New Roman" w:hAnsi="Times New Roman" w:cs="Times New Roman"/>
          <w:i/>
          <w:sz w:val="24"/>
          <w:szCs w:val="24"/>
        </w:rPr>
        <w:t xml:space="preserve">Compliance is not just compliance with </w:t>
      </w:r>
      <w:r w:rsidR="00CB038E" w:rsidRPr="00A1340F">
        <w:rPr>
          <w:rFonts w:ascii="Times New Roman" w:hAnsi="Times New Roman" w:cs="Times New Roman"/>
          <w:i/>
          <w:sz w:val="24"/>
          <w:szCs w:val="24"/>
        </w:rPr>
        <w:lastRenderedPageBreak/>
        <w:t>Drinking Water Regulations, whether it’s compliance with DWI, compliance with any form of regulation that has a compliance value, and there are numerous – hundreds out there</w:t>
      </w:r>
      <w:r w:rsidR="00AE1131">
        <w:rPr>
          <w:rFonts w:ascii="Times New Roman" w:hAnsi="Times New Roman" w:cs="Times New Roman"/>
          <w:i/>
          <w:sz w:val="24"/>
          <w:szCs w:val="24"/>
        </w:rPr>
        <w:t>,</w:t>
      </w:r>
      <w:r w:rsidR="00CB038E" w:rsidRPr="00A1340F">
        <w:rPr>
          <w:rFonts w:ascii="Times New Roman" w:hAnsi="Times New Roman" w:cs="Times New Roman"/>
          <w:i/>
          <w:sz w:val="24"/>
          <w:szCs w:val="24"/>
        </w:rPr>
        <w:t xml:space="preserve"> and therefore, we develop three matrices, which sit in the same application</w:t>
      </w:r>
      <w:r w:rsidR="00AE1131">
        <w:rPr>
          <w:rFonts w:ascii="Times New Roman" w:hAnsi="Times New Roman" w:cs="Times New Roman"/>
          <w:i/>
          <w:sz w:val="24"/>
          <w:szCs w:val="24"/>
        </w:rPr>
        <w:t>,</w:t>
      </w:r>
      <w:r w:rsidR="00CB038E" w:rsidRPr="00A1340F">
        <w:rPr>
          <w:rFonts w:ascii="Times New Roman" w:hAnsi="Times New Roman" w:cs="Times New Roman"/>
          <w:i/>
          <w:sz w:val="24"/>
          <w:szCs w:val="24"/>
        </w:rPr>
        <w:t xml:space="preserve"> and they sit alongside each other. </w:t>
      </w:r>
      <w:r w:rsidR="00F91C4F">
        <w:rPr>
          <w:rFonts w:ascii="Times New Roman" w:hAnsi="Times New Roman" w:cs="Times New Roman"/>
          <w:i/>
          <w:sz w:val="24"/>
          <w:szCs w:val="24"/>
        </w:rPr>
        <w:t xml:space="preserve"> </w:t>
      </w:r>
      <w:r w:rsidR="00CB038E" w:rsidRPr="00A1340F">
        <w:rPr>
          <w:rFonts w:ascii="Times New Roman" w:hAnsi="Times New Roman" w:cs="Times New Roman"/>
          <w:i/>
          <w:sz w:val="24"/>
          <w:szCs w:val="24"/>
        </w:rPr>
        <w:t>So, you have this extra level of detail, such that you can have a public health risk, which is not a compliance risk. Not very often, but it – and then you can relate it to serviceability</w:t>
      </w:r>
      <w:r w:rsidR="007528BE">
        <w:rPr>
          <w:rFonts w:ascii="Times New Roman" w:hAnsi="Times New Roman" w:cs="Times New Roman"/>
          <w:sz w:val="24"/>
          <w:szCs w:val="24"/>
        </w:rPr>
        <w:t>”.</w:t>
      </w:r>
      <w:r>
        <w:rPr>
          <w:rFonts w:ascii="Times New Roman" w:hAnsi="Times New Roman" w:cs="Times New Roman"/>
          <w:sz w:val="24"/>
          <w:szCs w:val="24"/>
        </w:rPr>
        <w:t xml:space="preserve">  </w:t>
      </w:r>
      <w:r w:rsidR="00CB038E" w:rsidRPr="00A1340F">
        <w:rPr>
          <w:rFonts w:ascii="Times New Roman" w:hAnsi="Times New Roman" w:cs="Times New Roman"/>
          <w:sz w:val="24"/>
          <w:szCs w:val="24"/>
        </w:rPr>
        <w:t xml:space="preserve">IM3 </w:t>
      </w:r>
      <w:r w:rsidR="00617B95" w:rsidRPr="003D2763">
        <w:rPr>
          <w:rFonts w:ascii="Times New Roman" w:hAnsi="Times New Roman" w:cs="Times New Roman"/>
          <w:sz w:val="24"/>
          <w:szCs w:val="24"/>
        </w:rPr>
        <w:t>added</w:t>
      </w:r>
      <w:r w:rsidR="00AE1131" w:rsidRPr="003D2763">
        <w:rPr>
          <w:rFonts w:ascii="Times New Roman" w:hAnsi="Times New Roman" w:cs="Times New Roman"/>
          <w:sz w:val="24"/>
          <w:szCs w:val="24"/>
        </w:rPr>
        <w:t>,</w:t>
      </w:r>
      <w:r w:rsidR="00CB038E" w:rsidRPr="003D2763">
        <w:rPr>
          <w:rFonts w:ascii="Times New Roman" w:hAnsi="Times New Roman" w:cs="Times New Roman"/>
          <w:sz w:val="24"/>
          <w:szCs w:val="24"/>
        </w:rPr>
        <w:t xml:space="preserve"> “</w:t>
      </w:r>
      <w:r w:rsidR="00AE1131" w:rsidRPr="003D2763">
        <w:rPr>
          <w:rFonts w:ascii="Times New Roman" w:hAnsi="Times New Roman" w:cs="Times New Roman"/>
          <w:i/>
          <w:sz w:val="24"/>
          <w:szCs w:val="24"/>
        </w:rPr>
        <w:t>T</w:t>
      </w:r>
      <w:r w:rsidR="00CB038E" w:rsidRPr="003D2763">
        <w:rPr>
          <w:rFonts w:ascii="Times New Roman" w:hAnsi="Times New Roman" w:cs="Times New Roman"/>
          <w:i/>
          <w:sz w:val="24"/>
          <w:szCs w:val="24"/>
          <w:lang w:val="en-MY"/>
        </w:rPr>
        <w:t>h</w:t>
      </w:r>
      <w:r w:rsidR="002F35C2" w:rsidRPr="003D2763">
        <w:rPr>
          <w:rFonts w:ascii="Times New Roman" w:hAnsi="Times New Roman" w:cs="Times New Roman"/>
          <w:i/>
          <w:sz w:val="24"/>
          <w:szCs w:val="24"/>
          <w:lang w:val="en-MY"/>
        </w:rPr>
        <w:t>ere must be a challenge session</w:t>
      </w:r>
      <w:r w:rsidR="00CB038E" w:rsidRPr="003D2763">
        <w:rPr>
          <w:rFonts w:ascii="Times New Roman" w:hAnsi="Times New Roman" w:cs="Times New Roman"/>
          <w:i/>
          <w:sz w:val="24"/>
          <w:szCs w:val="24"/>
          <w:lang w:val="en-MY"/>
        </w:rPr>
        <w:t xml:space="preserve"> of these assessments</w:t>
      </w:r>
      <w:r w:rsidR="00CB038E" w:rsidRPr="003D2763">
        <w:rPr>
          <w:rFonts w:ascii="Times New Roman" w:hAnsi="Times New Roman" w:cs="Times New Roman"/>
          <w:sz w:val="24"/>
          <w:szCs w:val="24"/>
          <w:lang w:val="en-MY"/>
        </w:rPr>
        <w:t>,” beca</w:t>
      </w:r>
      <w:r w:rsidR="002F35C2" w:rsidRPr="003D2763">
        <w:rPr>
          <w:rFonts w:ascii="Times New Roman" w:hAnsi="Times New Roman" w:cs="Times New Roman"/>
          <w:sz w:val="24"/>
          <w:szCs w:val="24"/>
          <w:lang w:val="en-MY"/>
        </w:rPr>
        <w:t>use otherwise they</w:t>
      </w:r>
      <w:r w:rsidR="00CB038E" w:rsidRPr="003D2763">
        <w:rPr>
          <w:rFonts w:ascii="Times New Roman" w:hAnsi="Times New Roman" w:cs="Times New Roman"/>
          <w:sz w:val="24"/>
          <w:szCs w:val="24"/>
          <w:lang w:val="en-MY"/>
        </w:rPr>
        <w:t xml:space="preserve"> “</w:t>
      </w:r>
      <w:r w:rsidR="00CB038E" w:rsidRPr="003D2763">
        <w:rPr>
          <w:rFonts w:ascii="Times New Roman" w:hAnsi="Times New Roman" w:cs="Times New Roman"/>
          <w:i/>
          <w:sz w:val="24"/>
          <w:szCs w:val="24"/>
          <w:lang w:val="en-MY"/>
        </w:rPr>
        <w:t>can be misunderstood</w:t>
      </w:r>
      <w:r w:rsidR="00CB038E" w:rsidRPr="00A1340F">
        <w:rPr>
          <w:rFonts w:ascii="Times New Roman" w:hAnsi="Times New Roman" w:cs="Times New Roman"/>
          <w:i/>
          <w:sz w:val="24"/>
          <w:szCs w:val="24"/>
          <w:lang w:val="en-MY"/>
        </w:rPr>
        <w:t xml:space="preserve"> and can be out of </w:t>
      </w:r>
      <w:r w:rsidR="00AE1131">
        <w:rPr>
          <w:rFonts w:ascii="Times New Roman" w:hAnsi="Times New Roman" w:cs="Times New Roman"/>
          <w:i/>
          <w:sz w:val="24"/>
          <w:szCs w:val="24"/>
          <w:lang w:val="en-MY"/>
        </w:rPr>
        <w:t xml:space="preserve">the </w:t>
      </w:r>
      <w:r w:rsidR="00CB038E" w:rsidRPr="00A1340F">
        <w:rPr>
          <w:rFonts w:ascii="Times New Roman" w:hAnsi="Times New Roman" w:cs="Times New Roman"/>
          <w:i/>
          <w:sz w:val="24"/>
          <w:szCs w:val="24"/>
          <w:lang w:val="en-MY"/>
        </w:rPr>
        <w:t>context of what I mean is, I won’t say accurate, but it may not reflect the true risk, may have not reflected true risk of that particular item. So, that’s a concern about – there’s a risk to that risk assessment</w:t>
      </w:r>
      <w:r w:rsidR="00CB038E" w:rsidRPr="00A1340F">
        <w:rPr>
          <w:rFonts w:ascii="Times New Roman" w:hAnsi="Times New Roman" w:cs="Times New Roman"/>
          <w:sz w:val="24"/>
          <w:szCs w:val="24"/>
          <w:lang w:val="en-MY"/>
        </w:rPr>
        <w:t>”</w:t>
      </w:r>
      <w:r>
        <w:rPr>
          <w:rFonts w:ascii="Times New Roman" w:hAnsi="Times New Roman" w:cs="Times New Roman"/>
          <w:sz w:val="24"/>
          <w:szCs w:val="24"/>
          <w:lang w:val="en-MY"/>
        </w:rPr>
        <w:t>.</w:t>
      </w:r>
    </w:p>
    <w:p w14:paraId="34B94191" w14:textId="114F58CC" w:rsidR="00CB038E" w:rsidRPr="00A1340F" w:rsidRDefault="002F35C2" w:rsidP="00EF496C">
      <w:pPr>
        <w:spacing w:after="0" w:line="480" w:lineRule="auto"/>
        <w:ind w:firstLine="567"/>
        <w:rPr>
          <w:rFonts w:ascii="Times New Roman" w:hAnsi="Times New Roman" w:cs="Times New Roman"/>
          <w:sz w:val="24"/>
          <w:szCs w:val="24"/>
        </w:rPr>
      </w:pPr>
      <w:r>
        <w:rPr>
          <w:rFonts w:ascii="Times New Roman" w:hAnsi="Times New Roman" w:cs="Times New Roman"/>
          <w:sz w:val="24"/>
          <w:szCs w:val="24"/>
          <w:lang w:val="en-MY"/>
        </w:rPr>
        <w:t>T</w:t>
      </w:r>
      <w:r w:rsidR="00CB038E" w:rsidRPr="00A1340F">
        <w:rPr>
          <w:rFonts w:ascii="Times New Roman" w:hAnsi="Times New Roman" w:cs="Times New Roman"/>
          <w:sz w:val="24"/>
          <w:szCs w:val="24"/>
          <w:lang w:val="en-MY"/>
        </w:rPr>
        <w:t xml:space="preserve">he consequence (or severity) and likelihood (or frequency) must be clearly defined </w:t>
      </w:r>
      <w:r>
        <w:rPr>
          <w:rFonts w:ascii="Times New Roman" w:hAnsi="Times New Roman" w:cs="Times New Roman"/>
          <w:sz w:val="24"/>
          <w:szCs w:val="24"/>
          <w:lang w:val="en-MY"/>
        </w:rPr>
        <w:t xml:space="preserve">in these matrices, as indicated for the </w:t>
      </w:r>
      <w:r w:rsidR="00CB038E" w:rsidRPr="00A1340F">
        <w:rPr>
          <w:rFonts w:ascii="Times New Roman" w:hAnsi="Times New Roman" w:cs="Times New Roman"/>
          <w:sz w:val="24"/>
          <w:szCs w:val="24"/>
          <w:lang w:val="en-MY"/>
        </w:rPr>
        <w:t>Malaysia</w:t>
      </w:r>
      <w:r>
        <w:rPr>
          <w:rFonts w:ascii="Times New Roman" w:hAnsi="Times New Roman" w:cs="Times New Roman"/>
          <w:sz w:val="24"/>
          <w:szCs w:val="24"/>
          <w:lang w:val="en-MY"/>
        </w:rPr>
        <w:t>n</w:t>
      </w:r>
      <w:r w:rsidR="00CB038E" w:rsidRPr="00A1340F">
        <w:rPr>
          <w:rFonts w:ascii="Times New Roman" w:hAnsi="Times New Roman" w:cs="Times New Roman"/>
          <w:sz w:val="24"/>
          <w:szCs w:val="24"/>
          <w:lang w:val="en-MY"/>
        </w:rPr>
        <w:t xml:space="preserve"> risk matrix</w:t>
      </w:r>
      <w:r w:rsidR="000923A2">
        <w:rPr>
          <w:rFonts w:ascii="Times New Roman" w:hAnsi="Times New Roman" w:cs="Times New Roman"/>
          <w:sz w:val="24"/>
          <w:szCs w:val="24"/>
          <w:lang w:val="en-MY"/>
        </w:rPr>
        <w:t xml:space="preserve"> (Fig. 6</w:t>
      </w:r>
      <w:r w:rsidR="00CC2D35">
        <w:rPr>
          <w:rFonts w:ascii="Times New Roman" w:hAnsi="Times New Roman" w:cs="Times New Roman"/>
          <w:sz w:val="24"/>
          <w:szCs w:val="24"/>
          <w:lang w:val="en-MY"/>
        </w:rPr>
        <w:t>a,b</w:t>
      </w:r>
      <w:r w:rsidR="000923A2">
        <w:rPr>
          <w:rFonts w:ascii="Times New Roman" w:hAnsi="Times New Roman" w:cs="Times New Roman"/>
          <w:sz w:val="24"/>
          <w:szCs w:val="24"/>
          <w:lang w:val="en-MY"/>
        </w:rPr>
        <w:t>)</w:t>
      </w:r>
      <w:r w:rsidR="00CB038E" w:rsidRPr="00A1340F">
        <w:rPr>
          <w:rFonts w:ascii="Times New Roman" w:hAnsi="Times New Roman" w:cs="Times New Roman"/>
          <w:sz w:val="24"/>
          <w:szCs w:val="24"/>
          <w:lang w:val="en-MY"/>
        </w:rPr>
        <w:t xml:space="preserve">. </w:t>
      </w:r>
      <w:r>
        <w:rPr>
          <w:rFonts w:ascii="Times New Roman" w:hAnsi="Times New Roman" w:cs="Times New Roman"/>
          <w:sz w:val="24"/>
          <w:szCs w:val="24"/>
          <w:lang w:val="en-MY"/>
        </w:rPr>
        <w:t xml:space="preserve"> </w:t>
      </w:r>
      <w:r w:rsidR="00CB038E" w:rsidRPr="00A1340F">
        <w:rPr>
          <w:rFonts w:ascii="Times New Roman" w:hAnsi="Times New Roman" w:cs="Times New Roman"/>
          <w:sz w:val="24"/>
          <w:szCs w:val="24"/>
        </w:rPr>
        <w:t xml:space="preserve">IM3 explained by </w:t>
      </w:r>
      <w:r w:rsidR="00CB038E" w:rsidRPr="003D2763">
        <w:rPr>
          <w:rFonts w:ascii="Times New Roman" w:hAnsi="Times New Roman" w:cs="Times New Roman"/>
          <w:sz w:val="24"/>
          <w:szCs w:val="24"/>
        </w:rPr>
        <w:t>providing a</w:t>
      </w:r>
      <w:r w:rsidR="00AE1131" w:rsidRPr="003D2763">
        <w:rPr>
          <w:rFonts w:ascii="Times New Roman" w:hAnsi="Times New Roman" w:cs="Times New Roman"/>
          <w:sz w:val="24"/>
          <w:szCs w:val="24"/>
        </w:rPr>
        <w:t>n excellent</w:t>
      </w:r>
      <w:r w:rsidR="00CB038E" w:rsidRPr="003D2763">
        <w:rPr>
          <w:rFonts w:ascii="Times New Roman" w:hAnsi="Times New Roman" w:cs="Times New Roman"/>
          <w:sz w:val="24"/>
          <w:szCs w:val="24"/>
        </w:rPr>
        <w:t xml:space="preserve"> example in juggling between the consequence, likeliho</w:t>
      </w:r>
      <w:r w:rsidRPr="003D2763">
        <w:rPr>
          <w:rFonts w:ascii="Times New Roman" w:hAnsi="Times New Roman" w:cs="Times New Roman"/>
          <w:sz w:val="24"/>
          <w:szCs w:val="24"/>
        </w:rPr>
        <w:t xml:space="preserve">od and a conscientious judgment, </w:t>
      </w:r>
      <w:r w:rsidR="00CB038E" w:rsidRPr="003D2763">
        <w:rPr>
          <w:rFonts w:ascii="Times New Roman" w:hAnsi="Times New Roman" w:cs="Times New Roman"/>
          <w:sz w:val="24"/>
          <w:szCs w:val="24"/>
        </w:rPr>
        <w:t>“</w:t>
      </w:r>
      <w:r w:rsidR="00CB038E" w:rsidRPr="003D2763">
        <w:rPr>
          <w:rFonts w:ascii="Times New Roman" w:hAnsi="Times New Roman" w:cs="Times New Roman"/>
          <w:i/>
          <w:sz w:val="24"/>
          <w:szCs w:val="24"/>
          <w:lang w:val="en-MY"/>
        </w:rPr>
        <w:t>If</w:t>
      </w:r>
      <w:r w:rsidR="00CB038E" w:rsidRPr="00A1340F">
        <w:rPr>
          <w:rFonts w:ascii="Times New Roman" w:hAnsi="Times New Roman" w:cs="Times New Roman"/>
          <w:i/>
          <w:sz w:val="24"/>
          <w:szCs w:val="24"/>
          <w:lang w:val="en-MY"/>
        </w:rPr>
        <w:t xml:space="preserve"> you are near like Labuan</w:t>
      </w:r>
      <w:r>
        <w:rPr>
          <w:rFonts w:ascii="Times New Roman" w:hAnsi="Times New Roman" w:cs="Times New Roman"/>
          <w:i/>
          <w:sz w:val="24"/>
          <w:szCs w:val="24"/>
          <w:lang w:val="en-MY"/>
        </w:rPr>
        <w:t xml:space="preserve"> [</w:t>
      </w:r>
      <w:r w:rsidRPr="002F35C2">
        <w:rPr>
          <w:rFonts w:ascii="Times New Roman" w:hAnsi="Times New Roman" w:cs="Times New Roman"/>
          <w:sz w:val="24"/>
          <w:szCs w:val="24"/>
          <w:lang w:val="en-MY"/>
        </w:rPr>
        <w:t>in Malaysia</w:t>
      </w:r>
      <w:r>
        <w:rPr>
          <w:rFonts w:ascii="Times New Roman" w:hAnsi="Times New Roman" w:cs="Times New Roman"/>
          <w:i/>
          <w:sz w:val="24"/>
          <w:szCs w:val="24"/>
          <w:lang w:val="en-MY"/>
        </w:rPr>
        <w:t>]</w:t>
      </w:r>
      <w:r w:rsidR="00CB038E" w:rsidRPr="00A1340F">
        <w:rPr>
          <w:rFonts w:ascii="Times New Roman" w:hAnsi="Times New Roman" w:cs="Times New Roman"/>
          <w:i/>
          <w:sz w:val="24"/>
          <w:szCs w:val="24"/>
          <w:lang w:val="en-MY"/>
        </w:rPr>
        <w:t xml:space="preserve">, the treatment plant is very close to the airport. </w:t>
      </w:r>
      <w:r>
        <w:rPr>
          <w:rFonts w:ascii="Times New Roman" w:hAnsi="Times New Roman" w:cs="Times New Roman"/>
          <w:i/>
          <w:sz w:val="24"/>
          <w:szCs w:val="24"/>
          <w:lang w:val="en-MY"/>
        </w:rPr>
        <w:t xml:space="preserve"> </w:t>
      </w:r>
      <w:r w:rsidR="00CB038E" w:rsidRPr="00A1340F">
        <w:rPr>
          <w:rFonts w:ascii="Times New Roman" w:hAnsi="Times New Roman" w:cs="Times New Roman"/>
          <w:i/>
          <w:sz w:val="24"/>
          <w:szCs w:val="24"/>
          <w:lang w:val="en-MY"/>
        </w:rPr>
        <w:t xml:space="preserve">So, what’s the chance of a plane crashing into the treatment plant and affecting it? </w:t>
      </w:r>
      <w:r>
        <w:rPr>
          <w:rFonts w:ascii="Times New Roman" w:hAnsi="Times New Roman" w:cs="Times New Roman"/>
          <w:i/>
          <w:sz w:val="24"/>
          <w:szCs w:val="24"/>
          <w:lang w:val="en-MY"/>
        </w:rPr>
        <w:t xml:space="preserve"> </w:t>
      </w:r>
      <w:r w:rsidR="00CB038E" w:rsidRPr="00A1340F">
        <w:rPr>
          <w:rFonts w:ascii="Times New Roman" w:hAnsi="Times New Roman" w:cs="Times New Roman"/>
          <w:i/>
          <w:sz w:val="24"/>
          <w:szCs w:val="24"/>
          <w:lang w:val="en-MY"/>
        </w:rPr>
        <w:t xml:space="preserve">It will be catastrophic, right? </w:t>
      </w:r>
      <w:r>
        <w:rPr>
          <w:rFonts w:ascii="Times New Roman" w:hAnsi="Times New Roman" w:cs="Times New Roman"/>
          <w:i/>
          <w:sz w:val="24"/>
          <w:szCs w:val="24"/>
          <w:lang w:val="en-MY"/>
        </w:rPr>
        <w:t xml:space="preserve"> </w:t>
      </w:r>
      <w:r w:rsidR="00CB038E" w:rsidRPr="00A1340F">
        <w:rPr>
          <w:rFonts w:ascii="Times New Roman" w:hAnsi="Times New Roman" w:cs="Times New Roman"/>
          <w:i/>
          <w:sz w:val="24"/>
          <w:szCs w:val="24"/>
          <w:lang w:val="en-MY"/>
        </w:rPr>
        <w:t>So, what’s the chance of it crashing to your treatment plant? Oh, once in a lifetime! There’s no risk</w:t>
      </w:r>
      <w:r w:rsidR="004A73EC">
        <w:rPr>
          <w:rFonts w:ascii="Times New Roman" w:hAnsi="Times New Roman" w:cs="Times New Roman"/>
          <w:i/>
          <w:sz w:val="24"/>
          <w:szCs w:val="24"/>
          <w:lang w:val="en-MY"/>
        </w:rPr>
        <w:t>;</w:t>
      </w:r>
      <w:r w:rsidR="00CB038E" w:rsidRPr="00A1340F">
        <w:rPr>
          <w:rFonts w:ascii="Times New Roman" w:hAnsi="Times New Roman" w:cs="Times New Roman"/>
          <w:i/>
          <w:sz w:val="24"/>
          <w:szCs w:val="24"/>
          <w:lang w:val="en-MY"/>
        </w:rPr>
        <w:t xml:space="preserve"> frequency is very low.</w:t>
      </w:r>
      <w:r>
        <w:rPr>
          <w:rFonts w:ascii="Times New Roman" w:hAnsi="Times New Roman" w:cs="Times New Roman"/>
          <w:i/>
          <w:sz w:val="24"/>
          <w:szCs w:val="24"/>
          <w:lang w:val="en-MY"/>
        </w:rPr>
        <w:t xml:space="preserve"> </w:t>
      </w:r>
      <w:r w:rsidR="00CB038E" w:rsidRPr="00A1340F">
        <w:rPr>
          <w:rFonts w:ascii="Times New Roman" w:hAnsi="Times New Roman" w:cs="Times New Roman"/>
          <w:i/>
          <w:sz w:val="24"/>
          <w:szCs w:val="24"/>
          <w:lang w:val="en-MY"/>
        </w:rPr>
        <w:t xml:space="preserve"> One in ten years? No!!! To me, the probability is very high! Because you are close. </w:t>
      </w:r>
      <w:r>
        <w:rPr>
          <w:rFonts w:ascii="Times New Roman" w:hAnsi="Times New Roman" w:cs="Times New Roman"/>
          <w:i/>
          <w:sz w:val="24"/>
          <w:szCs w:val="24"/>
          <w:lang w:val="en-MY"/>
        </w:rPr>
        <w:t xml:space="preserve"> </w:t>
      </w:r>
      <w:r w:rsidR="00CB038E" w:rsidRPr="00A1340F">
        <w:rPr>
          <w:rFonts w:ascii="Times New Roman" w:hAnsi="Times New Roman" w:cs="Times New Roman"/>
          <w:i/>
          <w:sz w:val="24"/>
          <w:szCs w:val="24"/>
          <w:lang w:val="en-MY"/>
        </w:rPr>
        <w:t xml:space="preserve">You are in the flight path. </w:t>
      </w:r>
      <w:r>
        <w:rPr>
          <w:rFonts w:ascii="Times New Roman" w:hAnsi="Times New Roman" w:cs="Times New Roman"/>
          <w:i/>
          <w:sz w:val="24"/>
          <w:szCs w:val="24"/>
          <w:lang w:val="en-MY"/>
        </w:rPr>
        <w:t xml:space="preserve"> </w:t>
      </w:r>
      <w:r w:rsidR="00CB038E" w:rsidRPr="00A1340F">
        <w:rPr>
          <w:rFonts w:ascii="Times New Roman" w:hAnsi="Times New Roman" w:cs="Times New Roman"/>
          <w:i/>
          <w:sz w:val="24"/>
          <w:szCs w:val="24"/>
          <w:lang w:val="en-MY"/>
        </w:rPr>
        <w:t xml:space="preserve">So, there’s a very high risk there! </w:t>
      </w:r>
      <w:r>
        <w:rPr>
          <w:rFonts w:ascii="Times New Roman" w:hAnsi="Times New Roman" w:cs="Times New Roman"/>
          <w:i/>
          <w:sz w:val="24"/>
          <w:szCs w:val="24"/>
          <w:lang w:val="en-MY"/>
        </w:rPr>
        <w:t xml:space="preserve"> </w:t>
      </w:r>
      <w:r w:rsidR="00CB038E" w:rsidRPr="00A1340F">
        <w:rPr>
          <w:rFonts w:ascii="Times New Roman" w:hAnsi="Times New Roman" w:cs="Times New Roman"/>
          <w:i/>
          <w:sz w:val="24"/>
          <w:szCs w:val="24"/>
          <w:lang w:val="en-MY"/>
        </w:rPr>
        <w:t>You cannot say it may happen once in a lifetime, then it is low, no! To me it is very high</w:t>
      </w:r>
      <w:r w:rsidR="00CB038E" w:rsidRPr="00A1340F">
        <w:rPr>
          <w:rFonts w:ascii="Times New Roman" w:hAnsi="Times New Roman" w:cs="Times New Roman"/>
          <w:sz w:val="24"/>
          <w:szCs w:val="24"/>
          <w:lang w:val="en-MY"/>
        </w:rPr>
        <w:t>”</w:t>
      </w:r>
      <w:r>
        <w:rPr>
          <w:rFonts w:ascii="Times New Roman" w:hAnsi="Times New Roman" w:cs="Times New Roman"/>
          <w:sz w:val="24"/>
          <w:szCs w:val="24"/>
          <w:lang w:val="en-MY"/>
        </w:rPr>
        <w:t>.</w:t>
      </w:r>
    </w:p>
    <w:p w14:paraId="42151558" w14:textId="4DD62460" w:rsidR="00CB038E" w:rsidRPr="00A1340F" w:rsidRDefault="00CB038E" w:rsidP="00710CC2">
      <w:pPr>
        <w:spacing w:after="0" w:line="480" w:lineRule="auto"/>
        <w:rPr>
          <w:rFonts w:ascii="Times New Roman" w:hAnsi="Times New Roman" w:cs="Times New Roman"/>
          <w:sz w:val="24"/>
          <w:szCs w:val="24"/>
        </w:rPr>
      </w:pPr>
      <w:r w:rsidRPr="00A1340F">
        <w:rPr>
          <w:rFonts w:ascii="Times New Roman" w:hAnsi="Times New Roman" w:cs="Times New Roman"/>
          <w:noProof/>
          <w:sz w:val="24"/>
          <w:szCs w:val="24"/>
          <w:lang w:eastAsia="en-GB"/>
        </w:rPr>
        <w:lastRenderedPageBreak/>
        <w:drawing>
          <wp:inline distT="0" distB="0" distL="0" distR="0" wp14:anchorId="1DDB3ABB" wp14:editId="63E7B64F">
            <wp:extent cx="4782663" cy="3331002"/>
            <wp:effectExtent l="0" t="0" r="0" b="3175"/>
            <wp:docPr id="353" name="Pictur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4798192" cy="3341817"/>
                    </a:xfrm>
                    <a:prstGeom prst="rect">
                      <a:avLst/>
                    </a:prstGeom>
                    <a:ln>
                      <a:noFill/>
                    </a:ln>
                  </pic:spPr>
                </pic:pic>
              </a:graphicData>
            </a:graphic>
          </wp:inline>
        </w:drawing>
      </w:r>
    </w:p>
    <w:p w14:paraId="6C175A9F" w14:textId="15B2A526" w:rsidR="00CB038E" w:rsidRPr="000923A2" w:rsidRDefault="00F07FE3" w:rsidP="00710CC2">
      <w:pPr>
        <w:spacing w:after="0" w:line="480" w:lineRule="auto"/>
        <w:rPr>
          <w:rFonts w:ascii="Times New Roman" w:hAnsi="Times New Roman" w:cs="Times New Roman"/>
          <w:sz w:val="24"/>
          <w:szCs w:val="24"/>
        </w:rPr>
      </w:pPr>
      <w:r w:rsidRPr="003D2763">
        <w:rPr>
          <w:rFonts w:ascii="Times New Roman" w:hAnsi="Times New Roman" w:cs="Times New Roman"/>
          <w:sz w:val="24"/>
          <w:szCs w:val="24"/>
        </w:rPr>
        <w:t>Fig.</w:t>
      </w:r>
      <w:r w:rsidR="00CB038E" w:rsidRPr="003D2763">
        <w:rPr>
          <w:rFonts w:ascii="Times New Roman" w:hAnsi="Times New Roman" w:cs="Times New Roman"/>
          <w:sz w:val="24"/>
          <w:szCs w:val="24"/>
        </w:rPr>
        <w:t xml:space="preserve"> 6</w:t>
      </w:r>
      <w:r w:rsidR="00CC2D35" w:rsidRPr="003D2763">
        <w:rPr>
          <w:rFonts w:ascii="Times New Roman" w:hAnsi="Times New Roman" w:cs="Times New Roman"/>
          <w:sz w:val="24"/>
          <w:szCs w:val="24"/>
        </w:rPr>
        <w:t>a</w:t>
      </w:r>
      <w:r w:rsidR="000923A2" w:rsidRPr="003D2763">
        <w:rPr>
          <w:rFonts w:ascii="Times New Roman" w:hAnsi="Times New Roman" w:cs="Times New Roman"/>
          <w:sz w:val="24"/>
          <w:szCs w:val="24"/>
        </w:rPr>
        <w:t xml:space="preserve">.  </w:t>
      </w:r>
      <w:r w:rsidR="00CB038E" w:rsidRPr="003D2763">
        <w:rPr>
          <w:rFonts w:ascii="Times New Roman" w:hAnsi="Times New Roman" w:cs="Times New Roman"/>
          <w:sz w:val="24"/>
          <w:szCs w:val="24"/>
        </w:rPr>
        <w:t>Malaysian uniform semi-quantitative risk matrix and the risk rating</w:t>
      </w:r>
      <w:r w:rsidR="000923A2" w:rsidRPr="003D2763">
        <w:rPr>
          <w:rFonts w:ascii="Times New Roman" w:hAnsi="Times New Roman" w:cs="Times New Roman"/>
          <w:sz w:val="24"/>
          <w:szCs w:val="24"/>
        </w:rPr>
        <w:t xml:space="preserve"> (</w:t>
      </w:r>
      <w:r w:rsidR="002A0681" w:rsidRPr="003D2763">
        <w:rPr>
          <w:rFonts w:ascii="Times New Roman" w:hAnsi="Times New Roman" w:cs="Times New Roman"/>
          <w:sz w:val="24"/>
          <w:szCs w:val="24"/>
        </w:rPr>
        <w:t xml:space="preserve">Malaysia. </w:t>
      </w:r>
      <w:r w:rsidR="000923A2" w:rsidRPr="003D2763">
        <w:rPr>
          <w:rFonts w:ascii="Times New Roman" w:hAnsi="Times New Roman" w:cs="Times New Roman"/>
          <w:sz w:val="24"/>
          <w:szCs w:val="24"/>
        </w:rPr>
        <w:t>M</w:t>
      </w:r>
      <w:r w:rsidR="002E5910" w:rsidRPr="003D2763">
        <w:rPr>
          <w:rFonts w:ascii="Times New Roman" w:hAnsi="Times New Roman" w:cs="Times New Roman"/>
          <w:sz w:val="24"/>
          <w:szCs w:val="24"/>
        </w:rPr>
        <w:t>O</w:t>
      </w:r>
      <w:r w:rsidR="000923A2" w:rsidRPr="003D2763">
        <w:rPr>
          <w:rFonts w:ascii="Times New Roman" w:hAnsi="Times New Roman" w:cs="Times New Roman"/>
          <w:sz w:val="24"/>
          <w:szCs w:val="24"/>
        </w:rPr>
        <w:t>H, 2012)</w:t>
      </w:r>
    </w:p>
    <w:p w14:paraId="56FC86F0" w14:textId="6A1EA1BC" w:rsidR="00CB038E" w:rsidRPr="00A1340F" w:rsidRDefault="00CB038E" w:rsidP="00710CC2">
      <w:pPr>
        <w:spacing w:after="0" w:line="480" w:lineRule="auto"/>
        <w:rPr>
          <w:rFonts w:ascii="Times New Roman" w:hAnsi="Times New Roman" w:cs="Times New Roman"/>
          <w:i/>
          <w:sz w:val="24"/>
          <w:szCs w:val="24"/>
        </w:rPr>
      </w:pPr>
    </w:p>
    <w:p w14:paraId="7B39E40F" w14:textId="0A322B8D" w:rsidR="00CB038E" w:rsidRPr="00A1340F" w:rsidRDefault="00CB038E" w:rsidP="00710CC2">
      <w:pPr>
        <w:spacing w:after="0" w:line="480" w:lineRule="auto"/>
        <w:rPr>
          <w:rFonts w:ascii="Times New Roman" w:hAnsi="Times New Roman" w:cs="Times New Roman"/>
          <w:i/>
          <w:sz w:val="24"/>
          <w:szCs w:val="24"/>
        </w:rPr>
      </w:pPr>
      <w:r w:rsidRPr="00A1340F">
        <w:rPr>
          <w:rFonts w:ascii="Times New Roman" w:hAnsi="Times New Roman" w:cs="Times New Roman"/>
          <w:noProof/>
          <w:sz w:val="24"/>
          <w:szCs w:val="24"/>
          <w:lang w:eastAsia="en-GB"/>
        </w:rPr>
        <w:lastRenderedPageBreak/>
        <w:drawing>
          <wp:inline distT="0" distB="0" distL="0" distR="0" wp14:anchorId="1541ED77" wp14:editId="5D6DFBB8">
            <wp:extent cx="5121797" cy="6262085"/>
            <wp:effectExtent l="0" t="0" r="3175" b="5715"/>
            <wp:docPr id="354"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149007" cy="6295353"/>
                    </a:xfrm>
                    <a:prstGeom prst="rect">
                      <a:avLst/>
                    </a:prstGeom>
                  </pic:spPr>
                </pic:pic>
              </a:graphicData>
            </a:graphic>
          </wp:inline>
        </w:drawing>
      </w:r>
    </w:p>
    <w:p w14:paraId="755032F0" w14:textId="7C769200" w:rsidR="00CB038E" w:rsidRDefault="00F07FE3" w:rsidP="00710CC2">
      <w:pPr>
        <w:spacing w:after="0" w:line="480" w:lineRule="auto"/>
        <w:rPr>
          <w:rFonts w:ascii="Times New Roman" w:hAnsi="Times New Roman" w:cs="Times New Roman"/>
          <w:sz w:val="24"/>
          <w:szCs w:val="24"/>
        </w:rPr>
      </w:pPr>
      <w:r>
        <w:rPr>
          <w:rFonts w:ascii="Times New Roman" w:hAnsi="Times New Roman" w:cs="Times New Roman"/>
          <w:sz w:val="24"/>
          <w:szCs w:val="24"/>
        </w:rPr>
        <w:t>Fig.</w:t>
      </w:r>
      <w:r w:rsidR="00CC2D35">
        <w:rPr>
          <w:rFonts w:ascii="Times New Roman" w:hAnsi="Times New Roman" w:cs="Times New Roman"/>
          <w:sz w:val="24"/>
          <w:szCs w:val="24"/>
        </w:rPr>
        <w:t xml:space="preserve"> 6b.  </w:t>
      </w:r>
      <w:r w:rsidR="00CB038E" w:rsidRPr="00CC2D35">
        <w:rPr>
          <w:rFonts w:ascii="Times New Roman" w:hAnsi="Times New Roman" w:cs="Times New Roman"/>
          <w:sz w:val="24"/>
          <w:szCs w:val="24"/>
        </w:rPr>
        <w:t xml:space="preserve">Malaysian uniform semi-quantitative risk matrix – the description of consequence or severity as well as the likelihood or </w:t>
      </w:r>
      <w:r w:rsidR="00CB038E" w:rsidRPr="003D2763">
        <w:rPr>
          <w:rFonts w:ascii="Times New Roman" w:hAnsi="Times New Roman" w:cs="Times New Roman"/>
          <w:sz w:val="24"/>
          <w:szCs w:val="24"/>
        </w:rPr>
        <w:t>frequency</w:t>
      </w:r>
      <w:r w:rsidR="00CC2D35" w:rsidRPr="003D2763">
        <w:rPr>
          <w:rFonts w:ascii="Times New Roman" w:hAnsi="Times New Roman" w:cs="Times New Roman"/>
          <w:sz w:val="24"/>
          <w:szCs w:val="24"/>
        </w:rPr>
        <w:t xml:space="preserve"> (</w:t>
      </w:r>
      <w:r w:rsidR="004257C4" w:rsidRPr="003D2763">
        <w:rPr>
          <w:rFonts w:ascii="Times New Roman" w:hAnsi="Times New Roman" w:cs="Times New Roman"/>
          <w:sz w:val="24"/>
          <w:szCs w:val="24"/>
        </w:rPr>
        <w:t xml:space="preserve">Malaysia. </w:t>
      </w:r>
      <w:r w:rsidR="00CC2D35" w:rsidRPr="003D2763">
        <w:rPr>
          <w:rFonts w:ascii="Times New Roman" w:hAnsi="Times New Roman" w:cs="Times New Roman"/>
          <w:sz w:val="24"/>
          <w:szCs w:val="24"/>
        </w:rPr>
        <w:t>MOH, 2012)</w:t>
      </w:r>
    </w:p>
    <w:p w14:paraId="69490609" w14:textId="77777777" w:rsidR="00D83AE6" w:rsidRPr="00A1340F" w:rsidRDefault="00D83AE6" w:rsidP="00710CC2">
      <w:pPr>
        <w:spacing w:after="0" w:line="480" w:lineRule="auto"/>
        <w:rPr>
          <w:rFonts w:ascii="Times New Roman" w:hAnsi="Times New Roman" w:cs="Times New Roman"/>
          <w:sz w:val="24"/>
          <w:szCs w:val="24"/>
        </w:rPr>
      </w:pPr>
    </w:p>
    <w:p w14:paraId="5D15263B" w14:textId="1BC75CCC" w:rsidR="00CB038E" w:rsidRPr="00E3294F" w:rsidRDefault="00AF688F" w:rsidP="00710CC2">
      <w:pPr>
        <w:spacing w:after="0" w:line="480" w:lineRule="auto"/>
        <w:rPr>
          <w:rFonts w:ascii="Times New Roman" w:hAnsi="Times New Roman" w:cs="Times New Roman"/>
          <w:i/>
          <w:sz w:val="24"/>
          <w:szCs w:val="24"/>
        </w:rPr>
      </w:pPr>
      <w:r>
        <w:rPr>
          <w:rFonts w:ascii="Times New Roman" w:hAnsi="Times New Roman" w:cs="Times New Roman"/>
          <w:i/>
          <w:sz w:val="24"/>
          <w:szCs w:val="24"/>
        </w:rPr>
        <w:t xml:space="preserve">3.4 </w:t>
      </w:r>
      <w:r w:rsidR="00E3294F" w:rsidRPr="00E3294F">
        <w:rPr>
          <w:rFonts w:ascii="Times New Roman" w:hAnsi="Times New Roman" w:cs="Times New Roman"/>
          <w:i/>
          <w:sz w:val="24"/>
          <w:szCs w:val="24"/>
        </w:rPr>
        <w:t xml:space="preserve"> </w:t>
      </w:r>
      <w:r w:rsidR="00F664C6">
        <w:rPr>
          <w:rFonts w:ascii="Times New Roman" w:hAnsi="Times New Roman" w:cs="Times New Roman"/>
          <w:i/>
          <w:sz w:val="24"/>
          <w:szCs w:val="24"/>
        </w:rPr>
        <w:t>Cooperation between regulators</w:t>
      </w:r>
    </w:p>
    <w:p w14:paraId="4D456AAE" w14:textId="00FA7931" w:rsidR="00053F45" w:rsidRDefault="000909AA" w:rsidP="00053F45">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T</w:t>
      </w:r>
      <w:r w:rsidR="00CB038E" w:rsidRPr="00A1340F">
        <w:rPr>
          <w:rFonts w:ascii="Times New Roman" w:hAnsi="Times New Roman" w:cs="Times New Roman"/>
          <w:sz w:val="24"/>
          <w:szCs w:val="24"/>
        </w:rPr>
        <w:t>he regulatory landscape within</w:t>
      </w:r>
      <w:r>
        <w:rPr>
          <w:rFonts w:ascii="Times New Roman" w:hAnsi="Times New Roman" w:cs="Times New Roman"/>
          <w:sz w:val="24"/>
          <w:szCs w:val="24"/>
        </w:rPr>
        <w:t xml:space="preserve"> the water sector in England and Wales</w:t>
      </w:r>
      <w:r w:rsidR="00CB038E" w:rsidRPr="00A1340F">
        <w:rPr>
          <w:rFonts w:ascii="Times New Roman" w:hAnsi="Times New Roman" w:cs="Times New Roman"/>
          <w:sz w:val="24"/>
          <w:szCs w:val="24"/>
        </w:rPr>
        <w:t xml:space="preserve"> is </w:t>
      </w:r>
      <w:r w:rsidR="002D753B">
        <w:rPr>
          <w:rFonts w:ascii="Times New Roman" w:hAnsi="Times New Roman" w:cs="Times New Roman"/>
          <w:sz w:val="24"/>
          <w:szCs w:val="24"/>
        </w:rPr>
        <w:t xml:space="preserve">somewhat </w:t>
      </w:r>
      <w:r w:rsidR="00CB038E" w:rsidRPr="00917104">
        <w:rPr>
          <w:rFonts w:ascii="Times New Roman" w:hAnsi="Times New Roman" w:cs="Times New Roman"/>
          <w:sz w:val="24"/>
          <w:szCs w:val="24"/>
        </w:rPr>
        <w:t>compl</w:t>
      </w:r>
      <w:r w:rsidR="002B66E6" w:rsidRPr="00917104">
        <w:rPr>
          <w:rFonts w:ascii="Times New Roman" w:hAnsi="Times New Roman" w:cs="Times New Roman"/>
          <w:sz w:val="24"/>
          <w:szCs w:val="24"/>
        </w:rPr>
        <w:t>ex</w:t>
      </w:r>
      <w:r w:rsidR="00CB038E" w:rsidRPr="00A1340F">
        <w:rPr>
          <w:rFonts w:ascii="Times New Roman" w:hAnsi="Times New Roman" w:cs="Times New Roman"/>
          <w:sz w:val="24"/>
          <w:szCs w:val="24"/>
        </w:rPr>
        <w:t xml:space="preserve">. </w:t>
      </w:r>
      <w:r w:rsidR="00B92754">
        <w:rPr>
          <w:rFonts w:ascii="Times New Roman" w:hAnsi="Times New Roman" w:cs="Times New Roman"/>
          <w:sz w:val="24"/>
          <w:szCs w:val="24"/>
        </w:rPr>
        <w:t xml:space="preserve"> The </w:t>
      </w:r>
      <w:r w:rsidR="00CB038E" w:rsidRPr="003D2763">
        <w:rPr>
          <w:rFonts w:ascii="Times New Roman" w:hAnsi="Times New Roman" w:cs="Times New Roman"/>
          <w:sz w:val="24"/>
          <w:szCs w:val="24"/>
        </w:rPr>
        <w:t>DWI</w:t>
      </w:r>
      <w:r w:rsidR="00B92754" w:rsidRPr="003D2763">
        <w:rPr>
          <w:rFonts w:ascii="Times New Roman" w:hAnsi="Times New Roman" w:cs="Times New Roman"/>
          <w:sz w:val="24"/>
          <w:szCs w:val="24"/>
        </w:rPr>
        <w:t xml:space="preserve"> </w:t>
      </w:r>
      <w:r w:rsidRPr="003D2763">
        <w:rPr>
          <w:rFonts w:ascii="Times New Roman" w:hAnsi="Times New Roman" w:cs="Times New Roman"/>
          <w:sz w:val="24"/>
          <w:szCs w:val="24"/>
        </w:rPr>
        <w:t>(</w:t>
      </w:r>
      <w:r w:rsidR="00EB0253" w:rsidRPr="003D2763">
        <w:rPr>
          <w:rFonts w:ascii="Times New Roman" w:hAnsi="Times New Roman" w:cs="Times New Roman"/>
          <w:sz w:val="24"/>
          <w:szCs w:val="24"/>
        </w:rPr>
        <w:t xml:space="preserve">drinking </w:t>
      </w:r>
      <w:r w:rsidRPr="003D2763">
        <w:rPr>
          <w:rFonts w:ascii="Times New Roman" w:hAnsi="Times New Roman" w:cs="Times New Roman"/>
          <w:sz w:val="24"/>
          <w:szCs w:val="24"/>
        </w:rPr>
        <w:t xml:space="preserve">water quality) </w:t>
      </w:r>
      <w:r w:rsidR="00CB038E" w:rsidRPr="003D2763">
        <w:rPr>
          <w:rFonts w:ascii="Times New Roman" w:hAnsi="Times New Roman" w:cs="Times New Roman"/>
          <w:sz w:val="24"/>
          <w:szCs w:val="24"/>
        </w:rPr>
        <w:t xml:space="preserve">is </w:t>
      </w:r>
      <w:r w:rsidR="002D753B" w:rsidRPr="003D2763">
        <w:rPr>
          <w:rFonts w:ascii="Times New Roman" w:hAnsi="Times New Roman" w:cs="Times New Roman"/>
          <w:sz w:val="24"/>
          <w:szCs w:val="24"/>
        </w:rPr>
        <w:t xml:space="preserve">joined by </w:t>
      </w:r>
      <w:r w:rsidR="00B92754" w:rsidRPr="003D2763">
        <w:rPr>
          <w:rFonts w:ascii="Times New Roman" w:hAnsi="Times New Roman" w:cs="Times New Roman"/>
          <w:sz w:val="24"/>
          <w:szCs w:val="24"/>
        </w:rPr>
        <w:t>OFWAT</w:t>
      </w:r>
      <w:r w:rsidRPr="003D2763">
        <w:rPr>
          <w:rFonts w:ascii="Times New Roman" w:hAnsi="Times New Roman" w:cs="Times New Roman"/>
          <w:sz w:val="24"/>
          <w:szCs w:val="24"/>
        </w:rPr>
        <w:t xml:space="preserve"> (financial</w:t>
      </w:r>
      <w:r w:rsidR="00143200" w:rsidRPr="003D2763">
        <w:rPr>
          <w:rFonts w:ascii="Times New Roman" w:hAnsi="Times New Roman" w:cs="Times New Roman"/>
          <w:sz w:val="24"/>
          <w:szCs w:val="24"/>
        </w:rPr>
        <w:t>, customer value</w:t>
      </w:r>
      <w:r w:rsidR="00E2090B" w:rsidRPr="003D2763">
        <w:rPr>
          <w:rFonts w:ascii="Times New Roman" w:hAnsi="Times New Roman" w:cs="Times New Roman"/>
          <w:sz w:val="24"/>
          <w:szCs w:val="24"/>
        </w:rPr>
        <w:t xml:space="preserve">) </w:t>
      </w:r>
      <w:r w:rsidRPr="003D2763">
        <w:rPr>
          <w:rFonts w:ascii="Times New Roman" w:hAnsi="Times New Roman" w:cs="Times New Roman"/>
          <w:sz w:val="24"/>
          <w:szCs w:val="24"/>
        </w:rPr>
        <w:t>and</w:t>
      </w:r>
      <w:r w:rsidR="00CB038E" w:rsidRPr="003D2763">
        <w:rPr>
          <w:rFonts w:ascii="Times New Roman" w:hAnsi="Times New Roman" w:cs="Times New Roman"/>
          <w:sz w:val="24"/>
          <w:szCs w:val="24"/>
        </w:rPr>
        <w:t xml:space="preserve"> the Environment </w:t>
      </w:r>
      <w:r w:rsidRPr="003D2763">
        <w:rPr>
          <w:rFonts w:ascii="Times New Roman" w:hAnsi="Times New Roman" w:cs="Times New Roman"/>
          <w:sz w:val="24"/>
          <w:szCs w:val="24"/>
        </w:rPr>
        <w:t xml:space="preserve">Agency (EA; environmental quality) </w:t>
      </w:r>
      <w:r w:rsidR="00724A50" w:rsidRPr="003D2763">
        <w:rPr>
          <w:rFonts w:ascii="Times New Roman" w:hAnsi="Times New Roman" w:cs="Times New Roman"/>
          <w:sz w:val="24"/>
          <w:szCs w:val="24"/>
        </w:rPr>
        <w:t>who</w:t>
      </w:r>
      <w:r w:rsidR="002D753B" w:rsidRPr="003D2763">
        <w:rPr>
          <w:rFonts w:ascii="Times New Roman" w:hAnsi="Times New Roman" w:cs="Times New Roman"/>
          <w:sz w:val="24"/>
          <w:szCs w:val="24"/>
        </w:rPr>
        <w:t xml:space="preserve"> also have</w:t>
      </w:r>
      <w:r w:rsidRPr="003D2763">
        <w:rPr>
          <w:rFonts w:ascii="Times New Roman" w:hAnsi="Times New Roman" w:cs="Times New Roman"/>
          <w:sz w:val="24"/>
          <w:szCs w:val="24"/>
        </w:rPr>
        <w:t xml:space="preserve"> </w:t>
      </w:r>
      <w:r w:rsidR="00EB0253" w:rsidRPr="003D2763">
        <w:rPr>
          <w:rFonts w:ascii="Times New Roman" w:hAnsi="Times New Roman" w:cs="Times New Roman"/>
          <w:sz w:val="24"/>
          <w:szCs w:val="24"/>
        </w:rPr>
        <w:t>significant</w:t>
      </w:r>
      <w:r w:rsidRPr="003D2763">
        <w:rPr>
          <w:rFonts w:ascii="Times New Roman" w:hAnsi="Times New Roman" w:cs="Times New Roman"/>
          <w:sz w:val="24"/>
          <w:szCs w:val="24"/>
        </w:rPr>
        <w:t xml:space="preserve"> </w:t>
      </w:r>
      <w:r w:rsidR="00B92754" w:rsidRPr="003D2763">
        <w:rPr>
          <w:rFonts w:ascii="Times New Roman" w:hAnsi="Times New Roman" w:cs="Times New Roman"/>
          <w:sz w:val="24"/>
          <w:szCs w:val="24"/>
        </w:rPr>
        <w:t>loci</w:t>
      </w:r>
      <w:r w:rsidRPr="003D2763">
        <w:rPr>
          <w:rFonts w:ascii="Times New Roman" w:hAnsi="Times New Roman" w:cs="Times New Roman"/>
          <w:sz w:val="24"/>
          <w:szCs w:val="24"/>
        </w:rPr>
        <w:t xml:space="preserve"> on </w:t>
      </w:r>
      <w:r w:rsidR="00B92754" w:rsidRPr="003D2763">
        <w:rPr>
          <w:rFonts w:ascii="Times New Roman" w:hAnsi="Times New Roman" w:cs="Times New Roman"/>
          <w:sz w:val="24"/>
          <w:szCs w:val="24"/>
        </w:rPr>
        <w:lastRenderedPageBreak/>
        <w:t xml:space="preserve">the activities of </w:t>
      </w:r>
      <w:r w:rsidRPr="003D2763">
        <w:rPr>
          <w:rFonts w:ascii="Times New Roman" w:hAnsi="Times New Roman" w:cs="Times New Roman"/>
          <w:sz w:val="24"/>
          <w:szCs w:val="24"/>
        </w:rPr>
        <w:t>water utilities</w:t>
      </w:r>
      <w:r w:rsidR="00806627" w:rsidRPr="003D2763">
        <w:rPr>
          <w:rFonts w:ascii="Times New Roman" w:hAnsi="Times New Roman" w:cs="Times New Roman"/>
          <w:sz w:val="24"/>
          <w:szCs w:val="24"/>
        </w:rPr>
        <w:t xml:space="preserve"> (</w:t>
      </w:r>
      <w:r w:rsidR="0014035C" w:rsidRPr="003D2763">
        <w:rPr>
          <w:rFonts w:ascii="Times New Roman" w:hAnsi="Times New Roman" w:cs="Times New Roman"/>
        </w:rPr>
        <w:t>Great Britain</w:t>
      </w:r>
      <w:r w:rsidR="00D34379" w:rsidRPr="003D2763">
        <w:rPr>
          <w:rFonts w:ascii="Times New Roman" w:hAnsi="Times New Roman" w:cs="Times New Roman"/>
        </w:rPr>
        <w:t>. Defra,</w:t>
      </w:r>
      <w:r w:rsidR="0014035C" w:rsidRPr="003D2763">
        <w:rPr>
          <w:rFonts w:ascii="Times New Roman" w:hAnsi="Times New Roman" w:cs="Times New Roman"/>
        </w:rPr>
        <w:t xml:space="preserve"> 2018</w:t>
      </w:r>
      <w:r w:rsidR="00CC2433" w:rsidRPr="003D2763">
        <w:rPr>
          <w:rFonts w:ascii="Times New Roman" w:hAnsi="Times New Roman" w:cs="Times New Roman"/>
        </w:rPr>
        <w:t>; Great Britain. OFWAT, 2019; Great Britain. EA, 2020</w:t>
      </w:r>
      <w:r w:rsidR="00806627" w:rsidRPr="003D2763">
        <w:rPr>
          <w:rFonts w:ascii="Times New Roman" w:hAnsi="Times New Roman" w:cs="Times New Roman"/>
          <w:sz w:val="24"/>
          <w:szCs w:val="24"/>
        </w:rPr>
        <w:t>)</w:t>
      </w:r>
      <w:r w:rsidR="00CB038E" w:rsidRPr="003D2763">
        <w:rPr>
          <w:rFonts w:ascii="Times New Roman" w:hAnsi="Times New Roman" w:cs="Times New Roman"/>
          <w:sz w:val="24"/>
          <w:szCs w:val="24"/>
        </w:rPr>
        <w:t>.</w:t>
      </w:r>
      <w:r w:rsidRPr="003D2763">
        <w:rPr>
          <w:rFonts w:ascii="Times New Roman" w:hAnsi="Times New Roman" w:cs="Times New Roman"/>
          <w:sz w:val="24"/>
          <w:szCs w:val="24"/>
        </w:rPr>
        <w:t xml:space="preserve"> </w:t>
      </w:r>
      <w:r w:rsidR="00CB038E" w:rsidRPr="003D2763">
        <w:rPr>
          <w:rFonts w:ascii="Times New Roman" w:hAnsi="Times New Roman" w:cs="Times New Roman"/>
          <w:sz w:val="24"/>
          <w:szCs w:val="24"/>
        </w:rPr>
        <w:t xml:space="preserve"> </w:t>
      </w:r>
      <w:r w:rsidRPr="003D2763">
        <w:rPr>
          <w:rFonts w:ascii="Times New Roman" w:hAnsi="Times New Roman" w:cs="Times New Roman"/>
          <w:sz w:val="24"/>
          <w:szCs w:val="24"/>
        </w:rPr>
        <w:t>Defra (</w:t>
      </w:r>
      <w:r w:rsidR="00621621" w:rsidRPr="003D2763">
        <w:rPr>
          <w:rFonts w:ascii="Times New Roman" w:hAnsi="Times New Roman" w:cs="Times New Roman"/>
          <w:sz w:val="24"/>
          <w:szCs w:val="24"/>
        </w:rPr>
        <w:t xml:space="preserve">Great Britain. Defra, </w:t>
      </w:r>
      <w:r w:rsidRPr="003D2763">
        <w:rPr>
          <w:rFonts w:ascii="Times New Roman" w:hAnsi="Times New Roman" w:cs="Times New Roman"/>
          <w:sz w:val="24"/>
          <w:szCs w:val="24"/>
        </w:rPr>
        <w:t xml:space="preserve">2012) </w:t>
      </w:r>
      <w:r w:rsidR="00CB038E" w:rsidRPr="003D2763">
        <w:rPr>
          <w:rFonts w:ascii="Times New Roman" w:hAnsi="Times New Roman" w:cs="Times New Roman"/>
          <w:sz w:val="24"/>
          <w:szCs w:val="24"/>
        </w:rPr>
        <w:t xml:space="preserve">sets out a </w:t>
      </w:r>
      <w:r w:rsidR="00B92754" w:rsidRPr="003D2763">
        <w:rPr>
          <w:rFonts w:ascii="Times New Roman" w:hAnsi="Times New Roman" w:cs="Times New Roman"/>
          <w:sz w:val="24"/>
          <w:szCs w:val="24"/>
        </w:rPr>
        <w:t>‘</w:t>
      </w:r>
      <w:r w:rsidR="00CB038E" w:rsidRPr="003D2763">
        <w:rPr>
          <w:rFonts w:ascii="Times New Roman" w:hAnsi="Times New Roman" w:cs="Times New Roman"/>
          <w:sz w:val="24"/>
          <w:szCs w:val="24"/>
        </w:rPr>
        <w:t>Statement of Obligations</w:t>
      </w:r>
      <w:r w:rsidR="00B92754" w:rsidRPr="003D2763">
        <w:rPr>
          <w:rFonts w:ascii="Times New Roman" w:hAnsi="Times New Roman" w:cs="Times New Roman"/>
          <w:sz w:val="24"/>
          <w:szCs w:val="24"/>
        </w:rPr>
        <w:t>’,</w:t>
      </w:r>
      <w:r w:rsidR="00CB038E" w:rsidRPr="003D2763">
        <w:rPr>
          <w:rFonts w:ascii="Times New Roman" w:hAnsi="Times New Roman" w:cs="Times New Roman"/>
          <w:sz w:val="24"/>
          <w:szCs w:val="24"/>
        </w:rPr>
        <w:t xml:space="preserve"> the Government’s understanding of the major environmental statutory</w:t>
      </w:r>
      <w:r w:rsidR="00CB038E" w:rsidRPr="00A1340F">
        <w:rPr>
          <w:rFonts w:ascii="Times New Roman" w:hAnsi="Times New Roman" w:cs="Times New Roman"/>
          <w:sz w:val="24"/>
          <w:szCs w:val="24"/>
        </w:rPr>
        <w:t xml:space="preserve"> obligations applied to water </w:t>
      </w:r>
      <w:r>
        <w:rPr>
          <w:rFonts w:ascii="Times New Roman" w:hAnsi="Times New Roman" w:cs="Times New Roman"/>
          <w:sz w:val="24"/>
          <w:szCs w:val="24"/>
        </w:rPr>
        <w:t>utilities</w:t>
      </w:r>
      <w:r w:rsidR="00CB038E" w:rsidRPr="00A1340F">
        <w:rPr>
          <w:rFonts w:ascii="Times New Roman" w:hAnsi="Times New Roman" w:cs="Times New Roman"/>
          <w:sz w:val="24"/>
          <w:szCs w:val="24"/>
        </w:rPr>
        <w:t xml:space="preserve"> over </w:t>
      </w:r>
      <w:r w:rsidR="002D753B">
        <w:rPr>
          <w:rFonts w:ascii="Times New Roman" w:hAnsi="Times New Roman" w:cs="Times New Roman"/>
          <w:sz w:val="24"/>
          <w:szCs w:val="24"/>
        </w:rPr>
        <w:t>a five-year price r</w:t>
      </w:r>
      <w:r w:rsidR="00CB038E" w:rsidRPr="00A1340F">
        <w:rPr>
          <w:rFonts w:ascii="Times New Roman" w:hAnsi="Times New Roman" w:cs="Times New Roman"/>
          <w:sz w:val="24"/>
          <w:szCs w:val="24"/>
        </w:rPr>
        <w:t>eview period</w:t>
      </w:r>
      <w:r w:rsidR="00CB038E" w:rsidRPr="000909AA">
        <w:rPr>
          <w:rFonts w:ascii="Times New Roman" w:hAnsi="Times New Roman" w:cs="Times New Roman"/>
          <w:sz w:val="24"/>
          <w:szCs w:val="24"/>
        </w:rPr>
        <w:t>.</w:t>
      </w:r>
      <w:r w:rsidR="00CB038E" w:rsidRPr="00A1340F">
        <w:rPr>
          <w:rFonts w:ascii="Times New Roman" w:hAnsi="Times New Roman" w:cs="Times New Roman"/>
          <w:sz w:val="24"/>
          <w:szCs w:val="24"/>
        </w:rPr>
        <w:t xml:space="preserve"> </w:t>
      </w:r>
      <w:r>
        <w:rPr>
          <w:rFonts w:ascii="Times New Roman" w:hAnsi="Times New Roman" w:cs="Times New Roman"/>
          <w:sz w:val="24"/>
          <w:szCs w:val="24"/>
        </w:rPr>
        <w:t xml:space="preserve"> A joint letter from Defra, </w:t>
      </w:r>
      <w:r w:rsidR="00CB038E" w:rsidRPr="00A1340F">
        <w:rPr>
          <w:rFonts w:ascii="Times New Roman" w:hAnsi="Times New Roman" w:cs="Times New Roman"/>
          <w:sz w:val="24"/>
          <w:szCs w:val="24"/>
        </w:rPr>
        <w:t xml:space="preserve">OFWAT, DWI and the EA </w:t>
      </w:r>
      <w:r>
        <w:rPr>
          <w:rFonts w:ascii="Times New Roman" w:hAnsi="Times New Roman" w:cs="Times New Roman"/>
          <w:sz w:val="24"/>
          <w:szCs w:val="24"/>
        </w:rPr>
        <w:t>set</w:t>
      </w:r>
      <w:r w:rsidR="002D753B">
        <w:rPr>
          <w:rFonts w:ascii="Times New Roman" w:hAnsi="Times New Roman" w:cs="Times New Roman"/>
          <w:sz w:val="24"/>
          <w:szCs w:val="24"/>
        </w:rPr>
        <w:t>s</w:t>
      </w:r>
      <w:r>
        <w:rPr>
          <w:rFonts w:ascii="Times New Roman" w:hAnsi="Times New Roman" w:cs="Times New Roman"/>
          <w:sz w:val="24"/>
          <w:szCs w:val="24"/>
        </w:rPr>
        <w:t xml:space="preserve"> out the future ambition of</w:t>
      </w:r>
      <w:r w:rsidR="00CB038E" w:rsidRPr="00A1340F">
        <w:rPr>
          <w:rFonts w:ascii="Times New Roman" w:hAnsi="Times New Roman" w:cs="Times New Roman"/>
          <w:sz w:val="24"/>
          <w:szCs w:val="24"/>
        </w:rPr>
        <w:t xml:space="preserve"> building</w:t>
      </w:r>
      <w:r>
        <w:rPr>
          <w:rFonts w:ascii="Times New Roman" w:hAnsi="Times New Roman" w:cs="Times New Roman"/>
          <w:sz w:val="24"/>
          <w:szCs w:val="24"/>
        </w:rPr>
        <w:t xml:space="preserve"> resilient </w:t>
      </w:r>
      <w:r w:rsidRPr="003D2763">
        <w:rPr>
          <w:rFonts w:ascii="Times New Roman" w:hAnsi="Times New Roman" w:cs="Times New Roman"/>
          <w:sz w:val="24"/>
          <w:szCs w:val="24"/>
        </w:rPr>
        <w:t>water supplies (</w:t>
      </w:r>
      <w:r w:rsidR="00621621" w:rsidRPr="003D2763">
        <w:rPr>
          <w:rFonts w:ascii="Times New Roman" w:hAnsi="Times New Roman" w:cs="Times New Roman"/>
          <w:sz w:val="24"/>
          <w:szCs w:val="24"/>
        </w:rPr>
        <w:t xml:space="preserve">Great Britain. </w:t>
      </w:r>
      <w:r w:rsidRPr="003D2763">
        <w:rPr>
          <w:rFonts w:ascii="Times New Roman" w:hAnsi="Times New Roman" w:cs="Times New Roman"/>
          <w:sz w:val="24"/>
          <w:szCs w:val="24"/>
        </w:rPr>
        <w:t>Defra</w:t>
      </w:r>
      <w:r w:rsidR="00CB038E" w:rsidRPr="003D2763">
        <w:rPr>
          <w:rFonts w:ascii="Times New Roman" w:hAnsi="Times New Roman" w:cs="Times New Roman"/>
          <w:sz w:val="24"/>
          <w:szCs w:val="24"/>
        </w:rPr>
        <w:t>, 2018)</w:t>
      </w:r>
      <w:r w:rsidR="002D753B" w:rsidRPr="003D2763">
        <w:rPr>
          <w:rFonts w:ascii="Times New Roman" w:hAnsi="Times New Roman" w:cs="Times New Roman"/>
          <w:sz w:val="24"/>
          <w:szCs w:val="24"/>
        </w:rPr>
        <w:t xml:space="preserve"> and the </w:t>
      </w:r>
      <w:r w:rsidR="00CB038E" w:rsidRPr="003D2763">
        <w:rPr>
          <w:rFonts w:ascii="Times New Roman" w:hAnsi="Times New Roman" w:cs="Times New Roman"/>
          <w:sz w:val="24"/>
          <w:szCs w:val="24"/>
        </w:rPr>
        <w:t xml:space="preserve">co-ordinated leadership across </w:t>
      </w:r>
      <w:r w:rsidR="00EB0253" w:rsidRPr="003D2763">
        <w:rPr>
          <w:rFonts w:ascii="Times New Roman" w:hAnsi="Times New Roman" w:cs="Times New Roman"/>
          <w:sz w:val="24"/>
          <w:szCs w:val="24"/>
        </w:rPr>
        <w:t xml:space="preserve">the </w:t>
      </w:r>
      <w:r w:rsidRPr="003D2763">
        <w:rPr>
          <w:rFonts w:ascii="Times New Roman" w:hAnsi="Times New Roman" w:cs="Times New Roman"/>
          <w:sz w:val="24"/>
          <w:szCs w:val="24"/>
        </w:rPr>
        <w:t>G</w:t>
      </w:r>
      <w:r w:rsidR="00CB038E" w:rsidRPr="003D2763">
        <w:rPr>
          <w:rFonts w:ascii="Times New Roman" w:hAnsi="Times New Roman" w:cs="Times New Roman"/>
          <w:sz w:val="24"/>
          <w:szCs w:val="24"/>
        </w:rPr>
        <w:t xml:space="preserve">overnment and </w:t>
      </w:r>
      <w:r w:rsidRPr="003D2763">
        <w:rPr>
          <w:rFonts w:ascii="Times New Roman" w:hAnsi="Times New Roman" w:cs="Times New Roman"/>
          <w:sz w:val="24"/>
          <w:szCs w:val="24"/>
        </w:rPr>
        <w:t>its</w:t>
      </w:r>
      <w:r w:rsidR="00CB038E" w:rsidRPr="003D2763">
        <w:rPr>
          <w:rFonts w:ascii="Times New Roman" w:hAnsi="Times New Roman" w:cs="Times New Roman"/>
          <w:sz w:val="24"/>
          <w:szCs w:val="24"/>
        </w:rPr>
        <w:t xml:space="preserve"> regulatory </w:t>
      </w:r>
      <w:r w:rsidRPr="003D2763">
        <w:rPr>
          <w:rFonts w:ascii="Times New Roman" w:hAnsi="Times New Roman" w:cs="Times New Roman"/>
          <w:sz w:val="24"/>
          <w:szCs w:val="24"/>
        </w:rPr>
        <w:t xml:space="preserve">bodies to </w:t>
      </w:r>
      <w:r w:rsidR="0041528F" w:rsidRPr="003D2763">
        <w:rPr>
          <w:rFonts w:ascii="Times New Roman" w:hAnsi="Times New Roman" w:cs="Times New Roman"/>
          <w:sz w:val="24"/>
          <w:szCs w:val="24"/>
        </w:rPr>
        <w:t>support this aim</w:t>
      </w:r>
      <w:r w:rsidR="00525C0C" w:rsidRPr="003D2763">
        <w:rPr>
          <w:rFonts w:ascii="Times New Roman" w:hAnsi="Times New Roman" w:cs="Times New Roman"/>
          <w:sz w:val="24"/>
          <w:szCs w:val="24"/>
        </w:rPr>
        <w:t xml:space="preserve"> (</w:t>
      </w:r>
      <w:r w:rsidR="00525C0C" w:rsidRPr="003D2763">
        <w:rPr>
          <w:rFonts w:ascii="Times New Roman" w:hAnsi="Times New Roman" w:cs="Times New Roman"/>
        </w:rPr>
        <w:t>Great Britain. DWI, 2018</w:t>
      </w:r>
      <w:r w:rsidR="000C5C1E" w:rsidRPr="003D2763">
        <w:rPr>
          <w:rFonts w:ascii="Times New Roman" w:hAnsi="Times New Roman" w:cs="Times New Roman"/>
        </w:rPr>
        <w:t>c</w:t>
      </w:r>
      <w:r w:rsidR="00525C0C" w:rsidRPr="003D2763">
        <w:rPr>
          <w:rFonts w:ascii="Times New Roman" w:hAnsi="Times New Roman" w:cs="Times New Roman"/>
        </w:rPr>
        <w:t>)</w:t>
      </w:r>
      <w:r w:rsidR="00CB038E" w:rsidRPr="003D2763">
        <w:rPr>
          <w:rFonts w:ascii="Times New Roman" w:hAnsi="Times New Roman" w:cs="Times New Roman"/>
          <w:sz w:val="24"/>
          <w:szCs w:val="24"/>
        </w:rPr>
        <w:t xml:space="preserve">. </w:t>
      </w:r>
      <w:r w:rsidRPr="003D2763">
        <w:rPr>
          <w:rFonts w:ascii="Times New Roman" w:hAnsi="Times New Roman" w:cs="Times New Roman"/>
          <w:sz w:val="24"/>
          <w:szCs w:val="24"/>
        </w:rPr>
        <w:t xml:space="preserve"> RF3a, </w:t>
      </w:r>
      <w:r w:rsidR="002D753B" w:rsidRPr="003D2763">
        <w:rPr>
          <w:rFonts w:ascii="Times New Roman" w:hAnsi="Times New Roman" w:cs="Times New Roman"/>
          <w:sz w:val="24"/>
          <w:szCs w:val="24"/>
        </w:rPr>
        <w:t>a DWI regulator</w:t>
      </w:r>
      <w:r w:rsidRPr="003D2763">
        <w:rPr>
          <w:rFonts w:ascii="Times New Roman" w:hAnsi="Times New Roman" w:cs="Times New Roman"/>
          <w:sz w:val="24"/>
          <w:szCs w:val="24"/>
        </w:rPr>
        <w:t>,</w:t>
      </w:r>
      <w:r w:rsidR="00CB038E" w:rsidRPr="003D2763">
        <w:rPr>
          <w:rFonts w:ascii="Times New Roman" w:hAnsi="Times New Roman" w:cs="Times New Roman"/>
          <w:sz w:val="24"/>
          <w:szCs w:val="24"/>
        </w:rPr>
        <w:t xml:space="preserve"> described the </w:t>
      </w:r>
      <w:r w:rsidR="00EB0253" w:rsidRPr="003D2763">
        <w:rPr>
          <w:rFonts w:ascii="Times New Roman" w:hAnsi="Times New Roman" w:cs="Times New Roman"/>
          <w:sz w:val="24"/>
          <w:szCs w:val="24"/>
        </w:rPr>
        <w:t>mutual</w:t>
      </w:r>
      <w:r w:rsidR="002D753B" w:rsidRPr="003D2763">
        <w:rPr>
          <w:rFonts w:ascii="Times New Roman" w:hAnsi="Times New Roman" w:cs="Times New Roman"/>
          <w:sz w:val="24"/>
          <w:szCs w:val="24"/>
        </w:rPr>
        <w:t xml:space="preserve"> support </w:t>
      </w:r>
      <w:r w:rsidR="00CB038E" w:rsidRPr="003D2763">
        <w:rPr>
          <w:rFonts w:ascii="Times New Roman" w:hAnsi="Times New Roman" w:cs="Times New Roman"/>
          <w:sz w:val="24"/>
          <w:szCs w:val="24"/>
        </w:rPr>
        <w:t>on the “</w:t>
      </w:r>
      <w:r w:rsidR="00CB038E" w:rsidRPr="003D2763">
        <w:rPr>
          <w:rFonts w:ascii="Times New Roman" w:hAnsi="Times New Roman" w:cs="Times New Roman"/>
          <w:i/>
          <w:sz w:val="24"/>
          <w:szCs w:val="24"/>
        </w:rPr>
        <w:t xml:space="preserve">outputs of all the risk assessments and the inputs to the </w:t>
      </w:r>
      <w:r w:rsidRPr="003D2763">
        <w:rPr>
          <w:rFonts w:ascii="Times New Roman" w:hAnsi="Times New Roman" w:cs="Times New Roman"/>
          <w:i/>
          <w:sz w:val="24"/>
          <w:szCs w:val="24"/>
        </w:rPr>
        <w:t>business planning process</w:t>
      </w:r>
      <w:r w:rsidR="00CB038E" w:rsidRPr="003D2763">
        <w:rPr>
          <w:rFonts w:ascii="Times New Roman" w:hAnsi="Times New Roman" w:cs="Times New Roman"/>
          <w:i/>
          <w:sz w:val="24"/>
          <w:szCs w:val="24"/>
        </w:rPr>
        <w:t>”</w:t>
      </w:r>
      <w:r w:rsidRPr="003D2763">
        <w:rPr>
          <w:rFonts w:ascii="Times New Roman" w:hAnsi="Times New Roman" w:cs="Times New Roman"/>
          <w:i/>
          <w:sz w:val="24"/>
          <w:szCs w:val="24"/>
        </w:rPr>
        <w:t xml:space="preserve">. </w:t>
      </w:r>
      <w:r w:rsidR="00CB038E" w:rsidRPr="003D2763">
        <w:rPr>
          <w:rFonts w:ascii="Times New Roman" w:hAnsi="Times New Roman" w:cs="Times New Roman"/>
          <w:i/>
          <w:sz w:val="24"/>
          <w:szCs w:val="24"/>
        </w:rPr>
        <w:t xml:space="preserve"> </w:t>
      </w:r>
      <w:r w:rsidR="00CB038E" w:rsidRPr="003D2763">
        <w:rPr>
          <w:rFonts w:ascii="Times New Roman" w:hAnsi="Times New Roman" w:cs="Times New Roman"/>
          <w:sz w:val="24"/>
          <w:szCs w:val="24"/>
        </w:rPr>
        <w:t>For t</w:t>
      </w:r>
      <w:r w:rsidR="0041528F" w:rsidRPr="003D2763">
        <w:rPr>
          <w:rFonts w:ascii="Times New Roman" w:hAnsi="Times New Roman" w:cs="Times New Roman"/>
          <w:sz w:val="24"/>
          <w:szCs w:val="24"/>
        </w:rPr>
        <w:t>he water industry</w:t>
      </w:r>
      <w:r w:rsidR="00CB038E" w:rsidRPr="003D2763">
        <w:rPr>
          <w:rFonts w:ascii="Times New Roman" w:hAnsi="Times New Roman" w:cs="Times New Roman"/>
          <w:sz w:val="24"/>
          <w:szCs w:val="24"/>
        </w:rPr>
        <w:t xml:space="preserve"> “</w:t>
      </w:r>
      <w:r w:rsidR="00CB038E" w:rsidRPr="003D2763">
        <w:rPr>
          <w:rFonts w:ascii="Times New Roman" w:hAnsi="Times New Roman" w:cs="Times New Roman"/>
          <w:i/>
          <w:sz w:val="24"/>
          <w:szCs w:val="24"/>
        </w:rPr>
        <w:t>they saw the process of risk assessment</w:t>
      </w:r>
      <w:r w:rsidR="00CB038E" w:rsidRPr="00A1340F">
        <w:rPr>
          <w:rFonts w:ascii="Times New Roman" w:hAnsi="Times New Roman" w:cs="Times New Roman"/>
          <w:i/>
          <w:sz w:val="24"/>
          <w:szCs w:val="24"/>
        </w:rPr>
        <w:t xml:space="preserve"> for water quality as a useful way of actually stacking up their water quality risks against all the other risks that they have to manage as a business, […] because all of those have to be put into their business plans for OFWAT to get approved</w:t>
      </w:r>
      <w:r w:rsidR="00053F45">
        <w:rPr>
          <w:rFonts w:ascii="Times New Roman" w:hAnsi="Times New Roman" w:cs="Times New Roman"/>
          <w:i/>
          <w:sz w:val="24"/>
          <w:szCs w:val="24"/>
        </w:rPr>
        <w:t>, so they can get their funding</w:t>
      </w:r>
      <w:r w:rsidR="00CB038E" w:rsidRPr="00A1340F">
        <w:rPr>
          <w:rFonts w:ascii="Times New Roman" w:hAnsi="Times New Roman" w:cs="Times New Roman"/>
          <w:i/>
          <w:sz w:val="24"/>
          <w:szCs w:val="24"/>
        </w:rPr>
        <w:t>”</w:t>
      </w:r>
      <w:r w:rsidR="00053F45">
        <w:rPr>
          <w:rFonts w:ascii="Times New Roman" w:hAnsi="Times New Roman" w:cs="Times New Roman"/>
          <w:i/>
          <w:sz w:val="24"/>
          <w:szCs w:val="24"/>
        </w:rPr>
        <w:t xml:space="preserve">. </w:t>
      </w:r>
      <w:r w:rsidR="00CB038E" w:rsidRPr="00A1340F">
        <w:rPr>
          <w:rFonts w:ascii="Times New Roman" w:hAnsi="Times New Roman" w:cs="Times New Roman"/>
          <w:i/>
          <w:sz w:val="24"/>
          <w:szCs w:val="24"/>
        </w:rPr>
        <w:t xml:space="preserve"> </w:t>
      </w:r>
      <w:r w:rsidR="00053F45">
        <w:rPr>
          <w:rFonts w:ascii="Times New Roman" w:hAnsi="Times New Roman" w:cs="Times New Roman"/>
          <w:sz w:val="24"/>
          <w:szCs w:val="24"/>
        </w:rPr>
        <w:t>T</w:t>
      </w:r>
      <w:r w:rsidR="00CB038E" w:rsidRPr="00A1340F">
        <w:rPr>
          <w:rFonts w:ascii="Times New Roman" w:hAnsi="Times New Roman" w:cs="Times New Roman"/>
          <w:sz w:val="24"/>
          <w:szCs w:val="24"/>
        </w:rPr>
        <w:t xml:space="preserve">he Business Plan is a vehicle for </w:t>
      </w:r>
      <w:r w:rsidR="00B92754">
        <w:rPr>
          <w:rFonts w:ascii="Times New Roman" w:hAnsi="Times New Roman" w:cs="Times New Roman"/>
          <w:sz w:val="24"/>
          <w:szCs w:val="24"/>
        </w:rPr>
        <w:t>utilities</w:t>
      </w:r>
      <w:r w:rsidR="00CB038E" w:rsidRPr="00A1340F">
        <w:rPr>
          <w:rFonts w:ascii="Times New Roman" w:hAnsi="Times New Roman" w:cs="Times New Roman"/>
          <w:sz w:val="24"/>
          <w:szCs w:val="24"/>
        </w:rPr>
        <w:t xml:space="preserve"> to </w:t>
      </w:r>
      <w:r w:rsidR="00053F45">
        <w:rPr>
          <w:rFonts w:ascii="Times New Roman" w:hAnsi="Times New Roman" w:cs="Times New Roman"/>
          <w:sz w:val="24"/>
          <w:szCs w:val="24"/>
        </w:rPr>
        <w:t xml:space="preserve">evidence </w:t>
      </w:r>
      <w:r w:rsidR="002D753B">
        <w:rPr>
          <w:rFonts w:ascii="Times New Roman" w:hAnsi="Times New Roman" w:cs="Times New Roman"/>
          <w:sz w:val="24"/>
          <w:szCs w:val="24"/>
        </w:rPr>
        <w:t xml:space="preserve">their </w:t>
      </w:r>
      <w:r w:rsidR="00053F45">
        <w:rPr>
          <w:rFonts w:ascii="Times New Roman" w:hAnsi="Times New Roman" w:cs="Times New Roman"/>
          <w:sz w:val="24"/>
          <w:szCs w:val="24"/>
        </w:rPr>
        <w:t>financial request</w:t>
      </w:r>
      <w:r w:rsidR="00B92754">
        <w:rPr>
          <w:rFonts w:ascii="Times New Roman" w:hAnsi="Times New Roman" w:cs="Times New Roman"/>
          <w:sz w:val="24"/>
          <w:szCs w:val="24"/>
        </w:rPr>
        <w:t>s</w:t>
      </w:r>
      <w:r w:rsidR="00053F45">
        <w:rPr>
          <w:rFonts w:ascii="Times New Roman" w:hAnsi="Times New Roman" w:cs="Times New Roman"/>
          <w:sz w:val="24"/>
          <w:szCs w:val="24"/>
        </w:rPr>
        <w:t xml:space="preserve"> for risk </w:t>
      </w:r>
      <w:r w:rsidR="00053F45" w:rsidRPr="003D2763">
        <w:rPr>
          <w:rFonts w:ascii="Times New Roman" w:hAnsi="Times New Roman" w:cs="Times New Roman"/>
          <w:sz w:val="24"/>
          <w:szCs w:val="24"/>
        </w:rPr>
        <w:t xml:space="preserve">management </w:t>
      </w:r>
      <w:r w:rsidR="00EB0253" w:rsidRPr="003D2763">
        <w:rPr>
          <w:rFonts w:ascii="Times New Roman" w:hAnsi="Times New Roman" w:cs="Times New Roman"/>
          <w:sz w:val="24"/>
          <w:szCs w:val="24"/>
        </w:rPr>
        <w:t>concerning</w:t>
      </w:r>
      <w:r w:rsidR="00053F45" w:rsidRPr="003D2763">
        <w:rPr>
          <w:rFonts w:ascii="Times New Roman" w:hAnsi="Times New Roman" w:cs="Times New Roman"/>
          <w:sz w:val="24"/>
          <w:szCs w:val="24"/>
        </w:rPr>
        <w:t xml:space="preserve"> drinking water qualit</w:t>
      </w:r>
      <w:r w:rsidR="00B92754" w:rsidRPr="003D2763">
        <w:rPr>
          <w:rFonts w:ascii="Times New Roman" w:hAnsi="Times New Roman" w:cs="Times New Roman"/>
          <w:sz w:val="24"/>
          <w:szCs w:val="24"/>
        </w:rPr>
        <w:t>y and environmental improvement</w:t>
      </w:r>
      <w:r w:rsidR="00CB038E" w:rsidRPr="003D2763">
        <w:rPr>
          <w:rFonts w:ascii="Times New Roman" w:hAnsi="Times New Roman" w:cs="Times New Roman"/>
          <w:sz w:val="24"/>
          <w:szCs w:val="24"/>
        </w:rPr>
        <w:t xml:space="preserve">. </w:t>
      </w:r>
      <w:r w:rsidR="002D753B" w:rsidRPr="003D2763">
        <w:rPr>
          <w:rFonts w:ascii="Times New Roman" w:hAnsi="Times New Roman" w:cs="Times New Roman"/>
          <w:sz w:val="24"/>
          <w:szCs w:val="24"/>
        </w:rPr>
        <w:t xml:space="preserve"> </w:t>
      </w:r>
      <w:r w:rsidR="00CB038E" w:rsidRPr="003D2763">
        <w:rPr>
          <w:rFonts w:ascii="Times New Roman" w:hAnsi="Times New Roman" w:cs="Times New Roman"/>
          <w:sz w:val="24"/>
          <w:szCs w:val="24"/>
        </w:rPr>
        <w:t xml:space="preserve">The DWI </w:t>
      </w:r>
      <w:r w:rsidR="00053F45" w:rsidRPr="003D2763">
        <w:rPr>
          <w:rFonts w:ascii="Times New Roman" w:hAnsi="Times New Roman" w:cs="Times New Roman"/>
          <w:sz w:val="24"/>
          <w:szCs w:val="24"/>
        </w:rPr>
        <w:t>is involved</w:t>
      </w:r>
      <w:r w:rsidR="00CB038E" w:rsidRPr="003D2763">
        <w:rPr>
          <w:rFonts w:ascii="Times New Roman" w:hAnsi="Times New Roman" w:cs="Times New Roman"/>
          <w:sz w:val="24"/>
          <w:szCs w:val="24"/>
        </w:rPr>
        <w:t xml:space="preserve"> directly in the financial</w:t>
      </w:r>
      <w:r w:rsidR="004D05FC" w:rsidRPr="003D2763">
        <w:rPr>
          <w:rFonts w:ascii="Times New Roman" w:hAnsi="Times New Roman" w:cs="Times New Roman"/>
          <w:sz w:val="24"/>
          <w:szCs w:val="24"/>
        </w:rPr>
        <w:t xml:space="preserve"> review led by OFWAT (</w:t>
      </w:r>
      <w:r w:rsidR="003E228C" w:rsidRPr="003D2763">
        <w:rPr>
          <w:rFonts w:ascii="Times New Roman" w:hAnsi="Times New Roman" w:cs="Times New Roman"/>
          <w:sz w:val="24"/>
          <w:szCs w:val="24"/>
        </w:rPr>
        <w:t xml:space="preserve">Great Britain. </w:t>
      </w:r>
      <w:r w:rsidR="004D05FC" w:rsidRPr="003D2763">
        <w:rPr>
          <w:rFonts w:ascii="Times New Roman" w:hAnsi="Times New Roman" w:cs="Times New Roman"/>
          <w:sz w:val="24"/>
          <w:szCs w:val="24"/>
        </w:rPr>
        <w:t xml:space="preserve">DWI, </w:t>
      </w:r>
      <w:r w:rsidR="00287A68" w:rsidRPr="003D2763">
        <w:rPr>
          <w:rFonts w:ascii="Times New Roman" w:hAnsi="Times New Roman" w:cs="Times New Roman"/>
          <w:sz w:val="24"/>
          <w:szCs w:val="24"/>
        </w:rPr>
        <w:t>2020</w:t>
      </w:r>
      <w:r w:rsidR="00CB038E" w:rsidRPr="003D2763">
        <w:rPr>
          <w:rFonts w:ascii="Times New Roman" w:hAnsi="Times New Roman" w:cs="Times New Roman"/>
          <w:sz w:val="24"/>
          <w:szCs w:val="24"/>
        </w:rPr>
        <w:t xml:space="preserve">). </w:t>
      </w:r>
      <w:r w:rsidR="00053F45" w:rsidRPr="003D2763">
        <w:rPr>
          <w:rFonts w:ascii="Times New Roman" w:hAnsi="Times New Roman" w:cs="Times New Roman"/>
          <w:sz w:val="24"/>
          <w:szCs w:val="24"/>
        </w:rPr>
        <w:t xml:space="preserve"> </w:t>
      </w:r>
      <w:r w:rsidR="00CB038E" w:rsidRPr="003D2763">
        <w:rPr>
          <w:rFonts w:ascii="Times New Roman" w:hAnsi="Times New Roman" w:cs="Times New Roman"/>
          <w:sz w:val="24"/>
          <w:szCs w:val="24"/>
        </w:rPr>
        <w:t xml:space="preserve">A similar understanding </w:t>
      </w:r>
      <w:r w:rsidR="00053F45" w:rsidRPr="003D2763">
        <w:rPr>
          <w:rFonts w:ascii="Times New Roman" w:hAnsi="Times New Roman" w:cs="Times New Roman"/>
          <w:sz w:val="24"/>
          <w:szCs w:val="24"/>
        </w:rPr>
        <w:t>exists with</w:t>
      </w:r>
      <w:r w:rsidR="00CB038E" w:rsidRPr="003D2763">
        <w:rPr>
          <w:rFonts w:ascii="Times New Roman" w:hAnsi="Times New Roman" w:cs="Times New Roman"/>
          <w:sz w:val="24"/>
          <w:szCs w:val="24"/>
        </w:rPr>
        <w:t xml:space="preserve"> the EA, </w:t>
      </w:r>
      <w:r w:rsidR="00053F45" w:rsidRPr="003D2763">
        <w:rPr>
          <w:rFonts w:ascii="Times New Roman" w:hAnsi="Times New Roman" w:cs="Times New Roman"/>
          <w:sz w:val="24"/>
          <w:szCs w:val="24"/>
        </w:rPr>
        <w:t xml:space="preserve">RF1 </w:t>
      </w:r>
      <w:r w:rsidR="00CB038E" w:rsidRPr="003D2763">
        <w:rPr>
          <w:rFonts w:ascii="Times New Roman" w:hAnsi="Times New Roman" w:cs="Times New Roman"/>
          <w:sz w:val="24"/>
          <w:szCs w:val="24"/>
        </w:rPr>
        <w:t>explain</w:t>
      </w:r>
      <w:r w:rsidR="00053F45" w:rsidRPr="003D2763">
        <w:rPr>
          <w:rFonts w:ascii="Times New Roman" w:hAnsi="Times New Roman" w:cs="Times New Roman"/>
          <w:sz w:val="24"/>
          <w:szCs w:val="24"/>
        </w:rPr>
        <w:t>ing</w:t>
      </w:r>
      <w:r w:rsidR="00EB0253" w:rsidRPr="003D2763">
        <w:rPr>
          <w:rFonts w:ascii="Times New Roman" w:hAnsi="Times New Roman" w:cs="Times New Roman"/>
          <w:sz w:val="24"/>
          <w:szCs w:val="24"/>
        </w:rPr>
        <w:t>,</w:t>
      </w:r>
      <w:r w:rsidR="00CB038E" w:rsidRPr="003D2763">
        <w:rPr>
          <w:rFonts w:ascii="Times New Roman" w:hAnsi="Times New Roman" w:cs="Times New Roman"/>
          <w:sz w:val="24"/>
          <w:szCs w:val="24"/>
        </w:rPr>
        <w:t xml:space="preserve"> “[…] </w:t>
      </w:r>
      <w:r w:rsidR="00CB038E" w:rsidRPr="003D2763">
        <w:rPr>
          <w:rFonts w:ascii="Times New Roman" w:hAnsi="Times New Roman" w:cs="Times New Roman"/>
          <w:i/>
          <w:sz w:val="24"/>
          <w:szCs w:val="24"/>
        </w:rPr>
        <w:t>we’re just going into an Asset Management Plan. Ummm…new period where water companies want to bid for money</w:t>
      </w:r>
      <w:r w:rsidR="00CB038E" w:rsidRPr="00A1340F">
        <w:rPr>
          <w:rFonts w:ascii="Times New Roman" w:hAnsi="Times New Roman" w:cs="Times New Roman"/>
          <w:i/>
          <w:sz w:val="24"/>
          <w:szCs w:val="24"/>
        </w:rPr>
        <w:t xml:space="preserve"> so that they go to our water regulator, OFWAT</w:t>
      </w:r>
      <w:r w:rsidR="00EB0253">
        <w:rPr>
          <w:rFonts w:ascii="Times New Roman" w:hAnsi="Times New Roman" w:cs="Times New Roman"/>
          <w:i/>
          <w:sz w:val="24"/>
          <w:szCs w:val="24"/>
        </w:rPr>
        <w:t>,</w:t>
      </w:r>
      <w:r w:rsidR="00CB038E" w:rsidRPr="00A1340F">
        <w:rPr>
          <w:rFonts w:ascii="Times New Roman" w:hAnsi="Times New Roman" w:cs="Times New Roman"/>
          <w:i/>
          <w:sz w:val="24"/>
          <w:szCs w:val="24"/>
        </w:rPr>
        <w:t xml:space="preserve"> and put their Business Plan forward to say what they want to spend money on in the coming, sort of…2019 to 2024. […] So we provide all the guidance from the EA on the catchment work that we would be supportive of, to protect water quality for drinking waters. </w:t>
      </w:r>
      <w:r w:rsidR="00053F45">
        <w:rPr>
          <w:rFonts w:ascii="Times New Roman" w:hAnsi="Times New Roman" w:cs="Times New Roman"/>
          <w:i/>
          <w:sz w:val="24"/>
          <w:szCs w:val="24"/>
        </w:rPr>
        <w:t xml:space="preserve"> </w:t>
      </w:r>
      <w:r w:rsidR="00CB038E" w:rsidRPr="00A1340F">
        <w:rPr>
          <w:rFonts w:ascii="Times New Roman" w:hAnsi="Times New Roman" w:cs="Times New Roman"/>
          <w:i/>
          <w:sz w:val="24"/>
          <w:szCs w:val="24"/>
        </w:rPr>
        <w:t>And DWI, they provide guidance on what they would expect from water companies, to ensure compliance with either legal instr</w:t>
      </w:r>
      <w:r w:rsidR="00053F45">
        <w:rPr>
          <w:rFonts w:ascii="Times New Roman" w:hAnsi="Times New Roman" w:cs="Times New Roman"/>
          <w:i/>
          <w:sz w:val="24"/>
          <w:szCs w:val="24"/>
        </w:rPr>
        <w:t>ument that they’ve got in place</w:t>
      </w:r>
      <w:r w:rsidR="00CB038E" w:rsidRPr="00A1340F">
        <w:rPr>
          <w:rFonts w:ascii="Times New Roman" w:hAnsi="Times New Roman" w:cs="Times New Roman"/>
          <w:i/>
          <w:sz w:val="24"/>
          <w:szCs w:val="24"/>
        </w:rPr>
        <w:t>”</w:t>
      </w:r>
      <w:r w:rsidR="00053F45">
        <w:rPr>
          <w:rFonts w:ascii="Times New Roman" w:hAnsi="Times New Roman" w:cs="Times New Roman"/>
          <w:sz w:val="24"/>
          <w:szCs w:val="24"/>
        </w:rPr>
        <w:t xml:space="preserve">.  </w:t>
      </w:r>
      <w:r w:rsidR="00CB038E" w:rsidRPr="00A1340F">
        <w:rPr>
          <w:rFonts w:ascii="Times New Roman" w:hAnsi="Times New Roman" w:cs="Times New Roman"/>
          <w:sz w:val="24"/>
          <w:szCs w:val="24"/>
        </w:rPr>
        <w:t xml:space="preserve">RF3a </w:t>
      </w:r>
      <w:r w:rsidR="00053F45">
        <w:rPr>
          <w:rFonts w:ascii="Times New Roman" w:hAnsi="Times New Roman" w:cs="Times New Roman"/>
          <w:sz w:val="24"/>
          <w:szCs w:val="24"/>
        </w:rPr>
        <w:t>emphasised</w:t>
      </w:r>
      <w:r w:rsidR="00EB0253">
        <w:rPr>
          <w:rFonts w:ascii="Times New Roman" w:hAnsi="Times New Roman" w:cs="Times New Roman"/>
          <w:sz w:val="24"/>
          <w:szCs w:val="24"/>
        </w:rPr>
        <w:t xml:space="preserve"> </w:t>
      </w:r>
      <w:r w:rsidR="00EB0253" w:rsidRPr="003D2763">
        <w:rPr>
          <w:rFonts w:ascii="Times New Roman" w:hAnsi="Times New Roman" w:cs="Times New Roman"/>
          <w:sz w:val="24"/>
          <w:szCs w:val="24"/>
        </w:rPr>
        <w:t>that</w:t>
      </w:r>
      <w:r w:rsidR="00CB038E" w:rsidRPr="003D2763">
        <w:rPr>
          <w:rFonts w:ascii="Times New Roman" w:hAnsi="Times New Roman" w:cs="Times New Roman"/>
          <w:sz w:val="24"/>
          <w:szCs w:val="24"/>
        </w:rPr>
        <w:t xml:space="preserve"> “</w:t>
      </w:r>
      <w:r w:rsidR="00CB038E" w:rsidRPr="003D2763">
        <w:rPr>
          <w:rFonts w:ascii="Times New Roman" w:hAnsi="Times New Roman" w:cs="Times New Roman"/>
          <w:i/>
          <w:sz w:val="24"/>
          <w:szCs w:val="24"/>
        </w:rPr>
        <w:t>[…] it’s very well embedded and we are now in a process whereby we are in a risk management zone</w:t>
      </w:r>
      <w:r w:rsidR="00CB038E" w:rsidRPr="00A1340F">
        <w:rPr>
          <w:rFonts w:ascii="Times New Roman" w:hAnsi="Times New Roman" w:cs="Times New Roman"/>
          <w:i/>
          <w:sz w:val="24"/>
          <w:szCs w:val="24"/>
        </w:rPr>
        <w:t xml:space="preserve">, you know, we are now about improving all of the risk management processes that we have in place, rather than being in a stage where we’re doing </w:t>
      </w:r>
      <w:r w:rsidR="00CB038E" w:rsidRPr="00A1340F">
        <w:rPr>
          <w:rFonts w:ascii="Times New Roman" w:hAnsi="Times New Roman" w:cs="Times New Roman"/>
          <w:i/>
          <w:sz w:val="24"/>
          <w:szCs w:val="24"/>
        </w:rPr>
        <w:lastRenderedPageBreak/>
        <w:t xml:space="preserve">initial risk assessment and finding out where the gaps of information and data are. We’re sort of in that stage </w:t>
      </w:r>
      <w:r w:rsidR="00053F45">
        <w:rPr>
          <w:rFonts w:ascii="Times New Roman" w:hAnsi="Times New Roman" w:cs="Times New Roman"/>
          <w:i/>
          <w:sz w:val="24"/>
          <w:szCs w:val="24"/>
        </w:rPr>
        <w:t>where we’re in the proper cycle</w:t>
      </w:r>
      <w:r w:rsidR="00053F45">
        <w:rPr>
          <w:rFonts w:ascii="Times New Roman" w:hAnsi="Times New Roman" w:cs="Times New Roman"/>
          <w:sz w:val="24"/>
          <w:szCs w:val="24"/>
        </w:rPr>
        <w:t>”.</w:t>
      </w:r>
    </w:p>
    <w:p w14:paraId="1C785555" w14:textId="3FDF86C2" w:rsidR="00BB4B1C" w:rsidRPr="00BB4B1C" w:rsidRDefault="00CB038E" w:rsidP="001952A4">
      <w:pPr>
        <w:spacing w:after="0" w:line="480" w:lineRule="auto"/>
        <w:ind w:firstLine="567"/>
        <w:rPr>
          <w:rFonts w:ascii="Times New Roman" w:hAnsi="Times New Roman" w:cs="Times New Roman"/>
          <w:sz w:val="24"/>
          <w:szCs w:val="24"/>
        </w:rPr>
      </w:pPr>
      <w:r w:rsidRPr="00A1340F">
        <w:rPr>
          <w:rFonts w:ascii="Times New Roman" w:hAnsi="Times New Roman" w:cs="Times New Roman"/>
          <w:sz w:val="24"/>
          <w:szCs w:val="24"/>
        </w:rPr>
        <w:t>The c</w:t>
      </w:r>
      <w:r w:rsidR="00B40A30">
        <w:rPr>
          <w:rFonts w:ascii="Times New Roman" w:hAnsi="Times New Roman" w:cs="Times New Roman"/>
          <w:sz w:val="24"/>
          <w:szCs w:val="24"/>
        </w:rPr>
        <w:t xml:space="preserve">ycle referred to </w:t>
      </w:r>
      <w:r w:rsidR="00053F45">
        <w:rPr>
          <w:rFonts w:ascii="Times New Roman" w:hAnsi="Times New Roman" w:cs="Times New Roman"/>
          <w:sz w:val="24"/>
          <w:szCs w:val="24"/>
        </w:rPr>
        <w:t xml:space="preserve">by RF3a </w:t>
      </w:r>
      <w:r w:rsidR="002D753B">
        <w:rPr>
          <w:rFonts w:ascii="Times New Roman" w:hAnsi="Times New Roman" w:cs="Times New Roman"/>
          <w:sz w:val="24"/>
          <w:szCs w:val="24"/>
        </w:rPr>
        <w:t>is</w:t>
      </w:r>
      <w:r w:rsidRPr="00A1340F">
        <w:rPr>
          <w:rFonts w:ascii="Times New Roman" w:hAnsi="Times New Roman" w:cs="Times New Roman"/>
          <w:sz w:val="24"/>
          <w:szCs w:val="24"/>
        </w:rPr>
        <w:t xml:space="preserve"> </w:t>
      </w:r>
      <w:r w:rsidR="00B40A30">
        <w:rPr>
          <w:rFonts w:ascii="Times New Roman" w:hAnsi="Times New Roman" w:cs="Times New Roman"/>
          <w:sz w:val="24"/>
          <w:szCs w:val="24"/>
        </w:rPr>
        <w:t xml:space="preserve">a programme </w:t>
      </w:r>
      <w:r w:rsidRPr="00A1340F">
        <w:rPr>
          <w:rFonts w:ascii="Times New Roman" w:hAnsi="Times New Roman" w:cs="Times New Roman"/>
          <w:sz w:val="24"/>
          <w:szCs w:val="24"/>
        </w:rPr>
        <w:t xml:space="preserve">to improve drinking water quality established by the </w:t>
      </w:r>
      <w:r w:rsidRPr="003D2763">
        <w:rPr>
          <w:rFonts w:ascii="Times New Roman" w:hAnsi="Times New Roman" w:cs="Times New Roman"/>
          <w:sz w:val="24"/>
          <w:szCs w:val="24"/>
        </w:rPr>
        <w:t>DWI (</w:t>
      </w:r>
      <w:r w:rsidR="00AA4712" w:rsidRPr="003D2763">
        <w:rPr>
          <w:rFonts w:ascii="Times New Roman" w:hAnsi="Times New Roman" w:cs="Times New Roman"/>
          <w:sz w:val="24"/>
          <w:szCs w:val="24"/>
        </w:rPr>
        <w:t xml:space="preserve">Great Britain. DWI, </w:t>
      </w:r>
      <w:r w:rsidRPr="003D2763">
        <w:rPr>
          <w:rFonts w:ascii="Times New Roman" w:hAnsi="Times New Roman" w:cs="Times New Roman"/>
          <w:sz w:val="24"/>
          <w:szCs w:val="24"/>
        </w:rPr>
        <w:t xml:space="preserve">2013) </w:t>
      </w:r>
      <w:r w:rsidR="002D753B" w:rsidRPr="003D2763">
        <w:rPr>
          <w:rFonts w:ascii="Times New Roman" w:hAnsi="Times New Roman" w:cs="Times New Roman"/>
          <w:sz w:val="24"/>
          <w:szCs w:val="24"/>
        </w:rPr>
        <w:t xml:space="preserve">that </w:t>
      </w:r>
      <w:r w:rsidR="00B40A30" w:rsidRPr="003D2763">
        <w:rPr>
          <w:rFonts w:ascii="Times New Roman" w:hAnsi="Times New Roman" w:cs="Times New Roman"/>
          <w:sz w:val="24"/>
          <w:szCs w:val="24"/>
        </w:rPr>
        <w:t>captures</w:t>
      </w:r>
      <w:r w:rsidRPr="003D2763">
        <w:rPr>
          <w:rFonts w:ascii="Times New Roman" w:hAnsi="Times New Roman" w:cs="Times New Roman"/>
          <w:sz w:val="24"/>
          <w:szCs w:val="24"/>
        </w:rPr>
        <w:t xml:space="preserve"> 1) enforcement for violations of drinking water standards; 2) enforcement for issues arising out of DWI’s </w:t>
      </w:r>
      <w:r w:rsidR="00B40A30" w:rsidRPr="003D2763">
        <w:rPr>
          <w:rFonts w:ascii="Times New Roman" w:hAnsi="Times New Roman" w:cs="Times New Roman"/>
          <w:sz w:val="24"/>
          <w:szCs w:val="24"/>
        </w:rPr>
        <w:t>investigations of</w:t>
      </w:r>
      <w:r w:rsidRPr="003D2763">
        <w:rPr>
          <w:rFonts w:ascii="Times New Roman" w:hAnsi="Times New Roman" w:cs="Times New Roman"/>
          <w:sz w:val="24"/>
          <w:szCs w:val="24"/>
        </w:rPr>
        <w:t xml:space="preserve"> drinking water quality incident</w:t>
      </w:r>
      <w:r w:rsidR="00B40A30" w:rsidRPr="003D2763">
        <w:rPr>
          <w:rFonts w:ascii="Times New Roman" w:hAnsi="Times New Roman" w:cs="Times New Roman"/>
          <w:sz w:val="24"/>
          <w:szCs w:val="24"/>
        </w:rPr>
        <w:t>s</w:t>
      </w:r>
      <w:r w:rsidRPr="003D2763">
        <w:rPr>
          <w:rFonts w:ascii="Times New Roman" w:hAnsi="Times New Roman" w:cs="Times New Roman"/>
          <w:sz w:val="24"/>
          <w:szCs w:val="24"/>
        </w:rPr>
        <w:t xml:space="preserve"> or </w:t>
      </w:r>
      <w:r w:rsidR="00B40A30" w:rsidRPr="003D2763">
        <w:rPr>
          <w:rFonts w:ascii="Times New Roman" w:hAnsi="Times New Roman" w:cs="Times New Roman"/>
          <w:sz w:val="24"/>
          <w:szCs w:val="24"/>
        </w:rPr>
        <w:t xml:space="preserve">through </w:t>
      </w:r>
      <w:r w:rsidR="002D753B" w:rsidRPr="003D2763">
        <w:rPr>
          <w:rFonts w:ascii="Times New Roman" w:hAnsi="Times New Roman" w:cs="Times New Roman"/>
          <w:sz w:val="24"/>
          <w:szCs w:val="24"/>
        </w:rPr>
        <w:t xml:space="preserve">regulatory </w:t>
      </w:r>
      <w:r w:rsidRPr="003D2763">
        <w:rPr>
          <w:rFonts w:ascii="Times New Roman" w:hAnsi="Times New Roman" w:cs="Times New Roman"/>
          <w:sz w:val="24"/>
          <w:szCs w:val="24"/>
        </w:rPr>
        <w:t>audits</w:t>
      </w:r>
      <w:r w:rsidR="00B40A30" w:rsidRPr="003D2763">
        <w:rPr>
          <w:rFonts w:ascii="Times New Roman" w:hAnsi="Times New Roman" w:cs="Times New Roman"/>
          <w:sz w:val="24"/>
          <w:szCs w:val="24"/>
        </w:rPr>
        <w:t>; and 3) identification of</w:t>
      </w:r>
      <w:r w:rsidRPr="003D2763">
        <w:rPr>
          <w:rFonts w:ascii="Times New Roman" w:hAnsi="Times New Roman" w:cs="Times New Roman"/>
          <w:sz w:val="24"/>
          <w:szCs w:val="24"/>
        </w:rPr>
        <w:t xml:space="preserve"> critical health risk</w:t>
      </w:r>
      <w:r w:rsidR="00B40A30" w:rsidRPr="003D2763">
        <w:rPr>
          <w:rFonts w:ascii="Times New Roman" w:hAnsi="Times New Roman" w:cs="Times New Roman"/>
          <w:sz w:val="24"/>
          <w:szCs w:val="24"/>
        </w:rPr>
        <w:t>s</w:t>
      </w:r>
      <w:r w:rsidRPr="003D2763">
        <w:rPr>
          <w:rFonts w:ascii="Times New Roman" w:hAnsi="Times New Roman" w:cs="Times New Roman"/>
          <w:sz w:val="24"/>
          <w:szCs w:val="24"/>
        </w:rPr>
        <w:t xml:space="preserve"> through a risk assessment of a water supply system. </w:t>
      </w:r>
      <w:r w:rsidR="001952A4" w:rsidRPr="003D2763">
        <w:rPr>
          <w:rFonts w:ascii="Times New Roman" w:hAnsi="Times New Roman" w:cs="Times New Roman"/>
          <w:sz w:val="24"/>
          <w:szCs w:val="24"/>
        </w:rPr>
        <w:t xml:space="preserve"> </w:t>
      </w:r>
      <w:r w:rsidR="00B40A30" w:rsidRPr="003D2763">
        <w:rPr>
          <w:rFonts w:ascii="Times New Roman" w:hAnsi="Times New Roman" w:cs="Times New Roman"/>
          <w:sz w:val="24"/>
          <w:szCs w:val="24"/>
        </w:rPr>
        <w:t xml:space="preserve">DWI retains powers to ensure </w:t>
      </w:r>
      <w:r w:rsidR="001952A4" w:rsidRPr="003D2763">
        <w:rPr>
          <w:rFonts w:ascii="Times New Roman" w:hAnsi="Times New Roman" w:cs="Times New Roman"/>
          <w:sz w:val="24"/>
          <w:szCs w:val="24"/>
        </w:rPr>
        <w:t xml:space="preserve">these </w:t>
      </w:r>
      <w:r w:rsidR="00B40A30" w:rsidRPr="003D2763">
        <w:rPr>
          <w:rFonts w:ascii="Times New Roman" w:hAnsi="Times New Roman" w:cs="Times New Roman"/>
          <w:sz w:val="24"/>
          <w:szCs w:val="24"/>
        </w:rPr>
        <w:t>actions are implemented</w:t>
      </w:r>
      <w:r w:rsidR="00E11C5C" w:rsidRPr="003D2763">
        <w:rPr>
          <w:rFonts w:ascii="Times New Roman" w:hAnsi="Times New Roman" w:cs="Times New Roman"/>
          <w:sz w:val="24"/>
          <w:szCs w:val="24"/>
        </w:rPr>
        <w:t xml:space="preserve"> (</w:t>
      </w:r>
      <w:r w:rsidR="003E228C" w:rsidRPr="003D2763">
        <w:rPr>
          <w:rFonts w:ascii="Times New Roman" w:hAnsi="Times New Roman" w:cs="Times New Roman"/>
          <w:sz w:val="24"/>
          <w:szCs w:val="24"/>
        </w:rPr>
        <w:t>Great Brita</w:t>
      </w:r>
      <w:r w:rsidR="00E04672" w:rsidRPr="003D2763">
        <w:rPr>
          <w:rFonts w:ascii="Times New Roman" w:hAnsi="Times New Roman" w:cs="Times New Roman"/>
          <w:sz w:val="24"/>
          <w:szCs w:val="24"/>
        </w:rPr>
        <w:t>i</w:t>
      </w:r>
      <w:r w:rsidR="003E228C" w:rsidRPr="003D2763">
        <w:rPr>
          <w:rFonts w:ascii="Times New Roman" w:hAnsi="Times New Roman" w:cs="Times New Roman"/>
          <w:sz w:val="24"/>
          <w:szCs w:val="24"/>
        </w:rPr>
        <w:t xml:space="preserve">n. </w:t>
      </w:r>
      <w:r w:rsidR="00E11C5C" w:rsidRPr="003D2763">
        <w:rPr>
          <w:rFonts w:ascii="Times New Roman" w:hAnsi="Times New Roman" w:cs="Times New Roman"/>
          <w:sz w:val="24"/>
          <w:szCs w:val="24"/>
        </w:rPr>
        <w:t>DWI, 2013).</w:t>
      </w:r>
      <w:r w:rsidR="001952A4" w:rsidRPr="003D2763">
        <w:rPr>
          <w:rFonts w:ascii="Times New Roman" w:hAnsi="Times New Roman" w:cs="Times New Roman"/>
          <w:sz w:val="24"/>
          <w:szCs w:val="24"/>
        </w:rPr>
        <w:t xml:space="preserve">  </w:t>
      </w:r>
      <w:r w:rsidR="00033F9B" w:rsidRPr="003D2763">
        <w:rPr>
          <w:rFonts w:ascii="Times New Roman" w:hAnsi="Times New Roman" w:cs="Times New Roman"/>
          <w:sz w:val="24"/>
          <w:szCs w:val="24"/>
        </w:rPr>
        <w:t xml:space="preserve">In terms of the role of WSPs in the Business Plans, </w:t>
      </w:r>
      <w:r w:rsidR="002D753B" w:rsidRPr="003D2763">
        <w:rPr>
          <w:rFonts w:ascii="Times New Roman" w:hAnsi="Times New Roman" w:cs="Times New Roman"/>
          <w:sz w:val="24"/>
          <w:szCs w:val="24"/>
        </w:rPr>
        <w:t>WOM1 who represented</w:t>
      </w:r>
      <w:r w:rsidRPr="003D2763">
        <w:rPr>
          <w:rFonts w:ascii="Times New Roman" w:hAnsi="Times New Roman" w:cs="Times New Roman"/>
          <w:sz w:val="24"/>
          <w:szCs w:val="24"/>
        </w:rPr>
        <w:t xml:space="preserve"> a WSP team in his </w:t>
      </w:r>
      <w:r w:rsidR="00033F9B" w:rsidRPr="003D2763">
        <w:rPr>
          <w:rFonts w:ascii="Times New Roman" w:hAnsi="Times New Roman" w:cs="Times New Roman"/>
          <w:sz w:val="24"/>
          <w:szCs w:val="24"/>
        </w:rPr>
        <w:t>utility explained</w:t>
      </w:r>
      <w:r w:rsidR="00E448BA" w:rsidRPr="003D2763">
        <w:rPr>
          <w:rFonts w:ascii="Times New Roman" w:hAnsi="Times New Roman" w:cs="Times New Roman"/>
          <w:sz w:val="24"/>
          <w:szCs w:val="24"/>
        </w:rPr>
        <w:t>,</w:t>
      </w:r>
      <w:r w:rsidRPr="003D2763">
        <w:rPr>
          <w:rFonts w:ascii="Times New Roman" w:hAnsi="Times New Roman" w:cs="Times New Roman"/>
          <w:sz w:val="24"/>
          <w:szCs w:val="24"/>
        </w:rPr>
        <w:t xml:space="preserve"> “</w:t>
      </w:r>
      <w:r w:rsidRPr="003D2763">
        <w:rPr>
          <w:rFonts w:ascii="Times New Roman" w:hAnsi="Times New Roman" w:cs="Times New Roman"/>
          <w:i/>
          <w:sz w:val="24"/>
          <w:szCs w:val="24"/>
        </w:rPr>
        <w:t>[…] for starters</w:t>
      </w:r>
      <w:r w:rsidR="00033F9B" w:rsidRPr="003D2763">
        <w:rPr>
          <w:rFonts w:ascii="Times New Roman" w:hAnsi="Times New Roman" w:cs="Times New Roman"/>
          <w:i/>
          <w:sz w:val="24"/>
          <w:szCs w:val="24"/>
        </w:rPr>
        <w:t>,</w:t>
      </w:r>
      <w:r w:rsidRPr="003D2763">
        <w:rPr>
          <w:rFonts w:ascii="Times New Roman" w:hAnsi="Times New Roman" w:cs="Times New Roman"/>
          <w:i/>
          <w:sz w:val="24"/>
          <w:szCs w:val="24"/>
        </w:rPr>
        <w:t xml:space="preserve"> having an active safety</w:t>
      </w:r>
      <w:r w:rsidRPr="00A1340F">
        <w:rPr>
          <w:rFonts w:ascii="Times New Roman" w:hAnsi="Times New Roman" w:cs="Times New Roman"/>
          <w:i/>
          <w:sz w:val="24"/>
          <w:szCs w:val="24"/>
        </w:rPr>
        <w:t xml:space="preserve"> plan that is always being reviewed and manipulated – “manipulated” is a bad word – but you know our change, we've always got a resource of data and interpretation of the data. So, we've got easy access to information if another part of the business requires it. So, we can inform the Business Plan a bit more effectively, but it's more to do with strategy. The strategy team are more into developing that because they need it to fit in with the company's strategy. They will define how much money we have and how we are going to spend it, and where it needs to be spent. Then it’s our asset integration. </w:t>
      </w:r>
      <w:r w:rsidR="00432C5B">
        <w:rPr>
          <w:rFonts w:ascii="Times New Roman" w:hAnsi="Times New Roman" w:cs="Times New Roman"/>
          <w:i/>
          <w:sz w:val="24"/>
          <w:szCs w:val="24"/>
        </w:rPr>
        <w:t xml:space="preserve"> </w:t>
      </w:r>
      <w:r w:rsidRPr="00A1340F">
        <w:rPr>
          <w:rFonts w:ascii="Times New Roman" w:hAnsi="Times New Roman" w:cs="Times New Roman"/>
          <w:i/>
          <w:sz w:val="24"/>
          <w:szCs w:val="24"/>
        </w:rPr>
        <w:t xml:space="preserve">We’re the ones that prioritise that and make sure that’s </w:t>
      </w:r>
      <w:r w:rsidR="003D2763" w:rsidRPr="00A1340F">
        <w:rPr>
          <w:rFonts w:ascii="Times New Roman" w:hAnsi="Times New Roman" w:cs="Times New Roman"/>
          <w:i/>
          <w:sz w:val="24"/>
          <w:szCs w:val="24"/>
        </w:rPr>
        <w:t>channelled</w:t>
      </w:r>
      <w:r w:rsidRPr="00A1340F">
        <w:rPr>
          <w:rFonts w:ascii="Times New Roman" w:hAnsi="Times New Roman" w:cs="Times New Roman"/>
          <w:i/>
          <w:sz w:val="24"/>
          <w:szCs w:val="24"/>
        </w:rPr>
        <w:t xml:space="preserve"> in the correct way</w:t>
      </w:r>
      <w:r w:rsidR="002D753B">
        <w:rPr>
          <w:rFonts w:ascii="Times New Roman" w:hAnsi="Times New Roman" w:cs="Times New Roman"/>
          <w:sz w:val="24"/>
          <w:szCs w:val="24"/>
        </w:rPr>
        <w:t>”.</w:t>
      </w:r>
    </w:p>
    <w:p w14:paraId="6078773F" w14:textId="3C43ADB1" w:rsidR="00FB6BB6" w:rsidRPr="00E3294F" w:rsidRDefault="00BB4B1C" w:rsidP="00710CC2">
      <w:pPr>
        <w:spacing w:after="0" w:line="480" w:lineRule="auto"/>
        <w:rPr>
          <w:rFonts w:ascii="Times New Roman" w:hAnsi="Times New Roman" w:cs="Times New Roman"/>
          <w:i/>
          <w:sz w:val="24"/>
          <w:szCs w:val="24"/>
        </w:rPr>
      </w:pPr>
      <w:r>
        <w:rPr>
          <w:rFonts w:ascii="Times New Roman" w:hAnsi="Times New Roman" w:cs="Times New Roman"/>
          <w:i/>
          <w:sz w:val="24"/>
          <w:szCs w:val="24"/>
        </w:rPr>
        <w:t>3.5</w:t>
      </w:r>
      <w:r w:rsidR="00E3294F" w:rsidRPr="00E3294F">
        <w:rPr>
          <w:rFonts w:ascii="Times New Roman" w:hAnsi="Times New Roman" w:cs="Times New Roman"/>
          <w:i/>
          <w:sz w:val="24"/>
          <w:szCs w:val="24"/>
        </w:rPr>
        <w:t xml:space="preserve">. </w:t>
      </w:r>
      <w:r w:rsidR="00FB6BB6" w:rsidRPr="00E3294F">
        <w:rPr>
          <w:rFonts w:ascii="Times New Roman" w:hAnsi="Times New Roman" w:cs="Times New Roman"/>
          <w:i/>
          <w:sz w:val="24"/>
          <w:szCs w:val="24"/>
        </w:rPr>
        <w:t xml:space="preserve">Regulatory instruments and </w:t>
      </w:r>
      <w:r w:rsidR="00F664C6">
        <w:rPr>
          <w:rFonts w:ascii="Times New Roman" w:hAnsi="Times New Roman" w:cs="Times New Roman"/>
          <w:i/>
          <w:sz w:val="24"/>
          <w:szCs w:val="24"/>
        </w:rPr>
        <w:t>the regulatory ladder</w:t>
      </w:r>
    </w:p>
    <w:p w14:paraId="1A6B1E8A" w14:textId="0FB1CFF9" w:rsidR="001952A4" w:rsidRDefault="001952A4" w:rsidP="00082FFF">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The insight</w:t>
      </w:r>
      <w:r w:rsidR="002D753B">
        <w:rPr>
          <w:rFonts w:ascii="Times New Roman" w:hAnsi="Times New Roman" w:cs="Times New Roman"/>
          <w:sz w:val="24"/>
          <w:szCs w:val="24"/>
        </w:rPr>
        <w:t>s</w:t>
      </w:r>
      <w:r>
        <w:rPr>
          <w:rFonts w:ascii="Times New Roman" w:hAnsi="Times New Roman" w:cs="Times New Roman"/>
          <w:sz w:val="24"/>
          <w:szCs w:val="24"/>
        </w:rPr>
        <w:t xml:space="preserve"> from thi</w:t>
      </w:r>
      <w:r w:rsidR="00063624">
        <w:rPr>
          <w:rFonts w:ascii="Times New Roman" w:hAnsi="Times New Roman" w:cs="Times New Roman"/>
          <w:sz w:val="24"/>
          <w:szCs w:val="24"/>
        </w:rPr>
        <w:t>s study are summarised in Fig.</w:t>
      </w:r>
      <w:r w:rsidR="00432C5B">
        <w:rPr>
          <w:rFonts w:ascii="Times New Roman" w:hAnsi="Times New Roman" w:cs="Times New Roman"/>
          <w:sz w:val="24"/>
          <w:szCs w:val="24"/>
        </w:rPr>
        <w:t xml:space="preserve"> 7,</w:t>
      </w:r>
      <w:r>
        <w:rPr>
          <w:rFonts w:ascii="Times New Roman" w:hAnsi="Times New Roman" w:cs="Times New Roman"/>
          <w:sz w:val="24"/>
          <w:szCs w:val="24"/>
        </w:rPr>
        <w:t xml:space="preserve"> the ladder of interventions available to regulators, with generic examples mapped across to </w:t>
      </w:r>
      <w:r w:rsidR="00724A50">
        <w:rPr>
          <w:rFonts w:ascii="Times New Roman" w:hAnsi="Times New Roman" w:cs="Times New Roman"/>
          <w:sz w:val="24"/>
          <w:szCs w:val="24"/>
        </w:rPr>
        <w:t xml:space="preserve">the </w:t>
      </w:r>
      <w:r>
        <w:rPr>
          <w:rFonts w:ascii="Times New Roman" w:hAnsi="Times New Roman" w:cs="Times New Roman"/>
          <w:sz w:val="24"/>
          <w:szCs w:val="24"/>
        </w:rPr>
        <w:t xml:space="preserve">WSP context.  Also depicted is a mapping to </w:t>
      </w:r>
      <w:r w:rsidR="00724A50">
        <w:rPr>
          <w:rFonts w:ascii="Times New Roman" w:hAnsi="Times New Roman" w:cs="Times New Roman"/>
          <w:sz w:val="24"/>
          <w:szCs w:val="24"/>
        </w:rPr>
        <w:t>accepted</w:t>
      </w:r>
      <w:r w:rsidR="002D753B">
        <w:rPr>
          <w:rFonts w:ascii="Times New Roman" w:hAnsi="Times New Roman" w:cs="Times New Roman"/>
          <w:sz w:val="24"/>
          <w:szCs w:val="24"/>
        </w:rPr>
        <w:t xml:space="preserve"> </w:t>
      </w:r>
      <w:r w:rsidR="00724A50">
        <w:rPr>
          <w:rFonts w:ascii="Times New Roman" w:hAnsi="Times New Roman" w:cs="Times New Roman"/>
          <w:sz w:val="24"/>
          <w:szCs w:val="24"/>
        </w:rPr>
        <w:t>strategies for</w:t>
      </w:r>
      <w:r w:rsidR="002D753B">
        <w:rPr>
          <w:rFonts w:ascii="Times New Roman" w:hAnsi="Times New Roman" w:cs="Times New Roman"/>
          <w:sz w:val="24"/>
          <w:szCs w:val="24"/>
        </w:rPr>
        <w:t xml:space="preserve"> </w:t>
      </w:r>
      <w:r>
        <w:rPr>
          <w:rFonts w:ascii="Times New Roman" w:hAnsi="Times New Roman" w:cs="Times New Roman"/>
          <w:sz w:val="24"/>
          <w:szCs w:val="24"/>
        </w:rPr>
        <w:t xml:space="preserve">risk management (Pollard et al., 2004) and </w:t>
      </w:r>
      <w:r w:rsidR="00196CBC">
        <w:rPr>
          <w:rFonts w:ascii="Times New Roman" w:hAnsi="Times New Roman" w:cs="Times New Roman"/>
          <w:sz w:val="24"/>
          <w:szCs w:val="24"/>
        </w:rPr>
        <w:t>factors</w:t>
      </w:r>
      <w:r>
        <w:rPr>
          <w:rFonts w:ascii="Times New Roman" w:hAnsi="Times New Roman" w:cs="Times New Roman"/>
          <w:sz w:val="24"/>
          <w:szCs w:val="24"/>
        </w:rPr>
        <w:t xml:space="preserve"> </w:t>
      </w:r>
      <w:r w:rsidR="00196CBC">
        <w:rPr>
          <w:rFonts w:ascii="Times New Roman" w:hAnsi="Times New Roman" w:cs="Times New Roman"/>
          <w:sz w:val="24"/>
          <w:szCs w:val="24"/>
        </w:rPr>
        <w:t>associated with</w:t>
      </w:r>
      <w:r>
        <w:rPr>
          <w:rFonts w:ascii="Times New Roman" w:hAnsi="Times New Roman" w:cs="Times New Roman"/>
          <w:sz w:val="24"/>
          <w:szCs w:val="24"/>
        </w:rPr>
        <w:t xml:space="preserve"> the</w:t>
      </w:r>
      <w:r w:rsidR="00432C5B">
        <w:rPr>
          <w:rFonts w:ascii="Times New Roman" w:hAnsi="Times New Roman" w:cs="Times New Roman"/>
          <w:sz w:val="24"/>
          <w:szCs w:val="24"/>
        </w:rPr>
        <w:t xml:space="preserve"> regulatory</w:t>
      </w:r>
      <w:r>
        <w:rPr>
          <w:rFonts w:ascii="Times New Roman" w:hAnsi="Times New Roman" w:cs="Times New Roman"/>
          <w:sz w:val="24"/>
          <w:szCs w:val="24"/>
        </w:rPr>
        <w:t xml:space="preserve"> trans</w:t>
      </w:r>
      <w:r w:rsidR="002D753B">
        <w:rPr>
          <w:rFonts w:ascii="Times New Roman" w:hAnsi="Times New Roman" w:cs="Times New Roman"/>
          <w:sz w:val="24"/>
          <w:szCs w:val="24"/>
        </w:rPr>
        <w:t>ition</w:t>
      </w:r>
      <w:r w:rsidR="00063624">
        <w:rPr>
          <w:rFonts w:ascii="Times New Roman" w:hAnsi="Times New Roman" w:cs="Times New Roman"/>
          <w:sz w:val="24"/>
          <w:szCs w:val="24"/>
        </w:rPr>
        <w:t xml:space="preserve"> (Fig.</w:t>
      </w:r>
      <w:r w:rsidR="00196CBC">
        <w:rPr>
          <w:rFonts w:ascii="Times New Roman" w:hAnsi="Times New Roman" w:cs="Times New Roman"/>
          <w:sz w:val="24"/>
          <w:szCs w:val="24"/>
        </w:rPr>
        <w:t xml:space="preserve"> 7; arrows) discussed above.</w:t>
      </w:r>
    </w:p>
    <w:p w14:paraId="4779BC30" w14:textId="5446C41E" w:rsidR="001952A4" w:rsidRDefault="00196CBC" w:rsidP="007413CD">
      <w:pPr>
        <w:spacing w:after="0" w:line="480" w:lineRule="auto"/>
        <w:ind w:left="-142"/>
        <w:rPr>
          <w:rFonts w:ascii="Times New Roman" w:hAnsi="Times New Roman" w:cs="Times New Roman"/>
          <w:sz w:val="24"/>
          <w:szCs w:val="24"/>
        </w:rPr>
      </w:pPr>
      <w:r>
        <w:rPr>
          <w:rFonts w:ascii="Times New Roman" w:hAnsi="Times New Roman" w:cs="Times New Roman"/>
          <w:noProof/>
          <w:sz w:val="24"/>
          <w:szCs w:val="24"/>
          <w:lang w:eastAsia="en-GB"/>
        </w:rPr>
        <w:lastRenderedPageBreak/>
        <w:drawing>
          <wp:inline distT="0" distB="0" distL="0" distR="0" wp14:anchorId="72D155EE" wp14:editId="3697D00D">
            <wp:extent cx="6544567" cy="3023590"/>
            <wp:effectExtent l="0" t="0" r="8890" b="5715"/>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565437" cy="3033232"/>
                    </a:xfrm>
                    <a:prstGeom prst="rect">
                      <a:avLst/>
                    </a:prstGeom>
                    <a:noFill/>
                  </pic:spPr>
                </pic:pic>
              </a:graphicData>
            </a:graphic>
          </wp:inline>
        </w:drawing>
      </w:r>
    </w:p>
    <w:p w14:paraId="6D061E42" w14:textId="26F7C940" w:rsidR="001952A4" w:rsidRDefault="00F07FE3" w:rsidP="00196CBC">
      <w:pPr>
        <w:spacing w:after="0" w:line="480" w:lineRule="auto"/>
        <w:rPr>
          <w:rFonts w:ascii="Times New Roman" w:hAnsi="Times New Roman" w:cs="Times New Roman"/>
          <w:sz w:val="24"/>
          <w:szCs w:val="24"/>
        </w:rPr>
      </w:pPr>
      <w:r>
        <w:rPr>
          <w:rFonts w:ascii="Times New Roman" w:hAnsi="Times New Roman" w:cs="Times New Roman"/>
          <w:sz w:val="24"/>
          <w:szCs w:val="24"/>
        </w:rPr>
        <w:t>Fig.</w:t>
      </w:r>
      <w:r w:rsidR="00196CBC">
        <w:rPr>
          <w:rFonts w:ascii="Times New Roman" w:hAnsi="Times New Roman" w:cs="Times New Roman"/>
          <w:sz w:val="24"/>
          <w:szCs w:val="24"/>
        </w:rPr>
        <w:t xml:space="preserve"> 7.  The regulator ladder contextualised for WSPs</w:t>
      </w:r>
    </w:p>
    <w:p w14:paraId="320F0661" w14:textId="77777777" w:rsidR="00196CBC" w:rsidRDefault="00196CBC" w:rsidP="00D62205">
      <w:pPr>
        <w:spacing w:after="0" w:line="480" w:lineRule="auto"/>
        <w:rPr>
          <w:rFonts w:ascii="Times New Roman" w:hAnsi="Times New Roman" w:cs="Times New Roman"/>
          <w:sz w:val="24"/>
          <w:szCs w:val="24"/>
        </w:rPr>
      </w:pPr>
    </w:p>
    <w:p w14:paraId="4B164B58" w14:textId="634C9962" w:rsidR="00542D90" w:rsidRDefault="00FB6BB6" w:rsidP="00542D90">
      <w:pPr>
        <w:spacing w:after="0" w:line="480" w:lineRule="auto"/>
        <w:ind w:firstLine="567"/>
        <w:rPr>
          <w:rFonts w:ascii="Times New Roman" w:hAnsi="Times New Roman" w:cs="Times New Roman"/>
          <w:sz w:val="24"/>
          <w:szCs w:val="24"/>
          <w:lang w:val="en-MY"/>
        </w:rPr>
      </w:pPr>
      <w:r w:rsidRPr="00A1340F">
        <w:rPr>
          <w:rFonts w:ascii="Times New Roman" w:hAnsi="Times New Roman" w:cs="Times New Roman"/>
          <w:sz w:val="24"/>
          <w:szCs w:val="24"/>
        </w:rPr>
        <w:t xml:space="preserve">FRF9 </w:t>
      </w:r>
      <w:r w:rsidR="001B6652">
        <w:rPr>
          <w:rFonts w:ascii="Times New Roman" w:hAnsi="Times New Roman" w:cs="Times New Roman"/>
          <w:sz w:val="24"/>
          <w:szCs w:val="24"/>
        </w:rPr>
        <w:t xml:space="preserve">(Malaysia) </w:t>
      </w:r>
      <w:r w:rsidR="00082FFF">
        <w:rPr>
          <w:rFonts w:ascii="Times New Roman" w:hAnsi="Times New Roman" w:cs="Times New Roman"/>
          <w:sz w:val="24"/>
          <w:szCs w:val="24"/>
        </w:rPr>
        <w:t>recognise</w:t>
      </w:r>
      <w:r w:rsidR="00E80C01">
        <w:rPr>
          <w:rFonts w:ascii="Times New Roman" w:hAnsi="Times New Roman" w:cs="Times New Roman"/>
          <w:sz w:val="24"/>
          <w:szCs w:val="24"/>
        </w:rPr>
        <w:t xml:space="preserve">d the need for </w:t>
      </w:r>
      <w:r w:rsidR="00082FFF">
        <w:rPr>
          <w:rFonts w:ascii="Times New Roman" w:hAnsi="Times New Roman" w:cs="Times New Roman"/>
          <w:sz w:val="24"/>
          <w:szCs w:val="24"/>
        </w:rPr>
        <w:t xml:space="preserve">risk maturity and financial </w:t>
      </w:r>
      <w:r w:rsidR="001B6652">
        <w:rPr>
          <w:rFonts w:ascii="Times New Roman" w:hAnsi="Times New Roman" w:cs="Times New Roman"/>
          <w:sz w:val="24"/>
          <w:szCs w:val="24"/>
        </w:rPr>
        <w:t>ca</w:t>
      </w:r>
      <w:r w:rsidR="00E80C01">
        <w:rPr>
          <w:rFonts w:ascii="Times New Roman" w:hAnsi="Times New Roman" w:cs="Times New Roman"/>
          <w:sz w:val="24"/>
          <w:szCs w:val="24"/>
        </w:rPr>
        <w:t>pacity</w:t>
      </w:r>
      <w:r w:rsidR="00082FFF">
        <w:rPr>
          <w:rFonts w:ascii="Times New Roman" w:hAnsi="Times New Roman" w:cs="Times New Roman"/>
          <w:sz w:val="24"/>
          <w:szCs w:val="24"/>
        </w:rPr>
        <w:t xml:space="preserve"> where </w:t>
      </w:r>
      <w:r w:rsidRPr="00A1340F">
        <w:rPr>
          <w:rFonts w:ascii="Times New Roman" w:hAnsi="Times New Roman" w:cs="Times New Roman"/>
          <w:sz w:val="24"/>
          <w:szCs w:val="24"/>
        </w:rPr>
        <w:t xml:space="preserve">the risk-based approach is </w:t>
      </w:r>
      <w:r w:rsidR="00082FFF">
        <w:rPr>
          <w:rFonts w:ascii="Times New Roman" w:hAnsi="Times New Roman" w:cs="Times New Roman"/>
          <w:sz w:val="24"/>
          <w:szCs w:val="24"/>
        </w:rPr>
        <w:t>deemed</w:t>
      </w:r>
      <w:r w:rsidRPr="00A1340F">
        <w:rPr>
          <w:rFonts w:ascii="Times New Roman" w:hAnsi="Times New Roman" w:cs="Times New Roman"/>
          <w:sz w:val="24"/>
          <w:szCs w:val="24"/>
        </w:rPr>
        <w:t xml:space="preserve"> mandatory, </w:t>
      </w:r>
      <w:r w:rsidRPr="00A1340F">
        <w:rPr>
          <w:rFonts w:ascii="Times New Roman" w:hAnsi="Times New Roman" w:cs="Times New Roman"/>
          <w:i/>
          <w:sz w:val="24"/>
          <w:szCs w:val="24"/>
          <w:lang w:val="en-MY"/>
        </w:rPr>
        <w:t>“So this is the same with WSP.</w:t>
      </w:r>
      <w:r w:rsidR="00432C5B">
        <w:rPr>
          <w:rFonts w:ascii="Times New Roman" w:hAnsi="Times New Roman" w:cs="Times New Roman"/>
          <w:i/>
          <w:sz w:val="24"/>
          <w:szCs w:val="24"/>
          <w:lang w:val="en-MY"/>
        </w:rPr>
        <w:t xml:space="preserve"> </w:t>
      </w:r>
      <w:r w:rsidRPr="00A1340F">
        <w:rPr>
          <w:rFonts w:ascii="Times New Roman" w:hAnsi="Times New Roman" w:cs="Times New Roman"/>
          <w:i/>
          <w:sz w:val="24"/>
          <w:szCs w:val="24"/>
          <w:lang w:val="en-MY"/>
        </w:rPr>
        <w:t xml:space="preserve"> If you want to make it mandatory, you’ve got to prepare them, so no surprise. </w:t>
      </w:r>
      <w:r w:rsidR="00082FFF">
        <w:rPr>
          <w:rFonts w:ascii="Times New Roman" w:hAnsi="Times New Roman" w:cs="Times New Roman"/>
          <w:i/>
          <w:sz w:val="24"/>
          <w:szCs w:val="24"/>
          <w:lang w:val="en-MY"/>
        </w:rPr>
        <w:t xml:space="preserve"> </w:t>
      </w:r>
      <w:r w:rsidRPr="003D2763">
        <w:rPr>
          <w:rFonts w:ascii="Times New Roman" w:hAnsi="Times New Roman" w:cs="Times New Roman"/>
          <w:i/>
          <w:sz w:val="24"/>
          <w:szCs w:val="24"/>
          <w:lang w:val="en-MY"/>
        </w:rPr>
        <w:t xml:space="preserve">We have to consider those poor suppliers, because we have poor and rich suppliers. </w:t>
      </w:r>
      <w:r w:rsidR="00E80C01" w:rsidRPr="003D2763">
        <w:rPr>
          <w:rFonts w:ascii="Times New Roman" w:hAnsi="Times New Roman" w:cs="Times New Roman"/>
          <w:i/>
          <w:sz w:val="24"/>
          <w:szCs w:val="24"/>
          <w:lang w:val="en-MY"/>
        </w:rPr>
        <w:t xml:space="preserve"> </w:t>
      </w:r>
      <w:r w:rsidRPr="003D2763">
        <w:rPr>
          <w:rFonts w:ascii="Times New Roman" w:hAnsi="Times New Roman" w:cs="Times New Roman"/>
          <w:i/>
          <w:sz w:val="24"/>
          <w:szCs w:val="24"/>
          <w:lang w:val="en-MY"/>
        </w:rPr>
        <w:t xml:space="preserve">So we have to balance. </w:t>
      </w:r>
      <w:r w:rsidR="00432C5B" w:rsidRPr="003D2763">
        <w:rPr>
          <w:rFonts w:ascii="Times New Roman" w:hAnsi="Times New Roman" w:cs="Times New Roman"/>
          <w:i/>
          <w:sz w:val="24"/>
          <w:szCs w:val="24"/>
          <w:lang w:val="en-MY"/>
        </w:rPr>
        <w:t xml:space="preserve"> </w:t>
      </w:r>
      <w:r w:rsidRPr="003D2763">
        <w:rPr>
          <w:rFonts w:ascii="Times New Roman" w:hAnsi="Times New Roman" w:cs="Times New Roman"/>
          <w:i/>
          <w:sz w:val="24"/>
          <w:szCs w:val="24"/>
          <w:lang w:val="en-MY"/>
        </w:rPr>
        <w:t xml:space="preserve">The poor ones, they couldn’t afford if we make it mandatory on the spot. </w:t>
      </w:r>
      <w:r w:rsidR="00E80C01" w:rsidRPr="003D2763">
        <w:rPr>
          <w:rFonts w:ascii="Times New Roman" w:hAnsi="Times New Roman" w:cs="Times New Roman"/>
          <w:i/>
          <w:sz w:val="24"/>
          <w:szCs w:val="24"/>
          <w:lang w:val="en-MY"/>
        </w:rPr>
        <w:t xml:space="preserve"> </w:t>
      </w:r>
      <w:r w:rsidRPr="003D2763">
        <w:rPr>
          <w:rFonts w:ascii="Times New Roman" w:hAnsi="Times New Roman" w:cs="Times New Roman"/>
          <w:i/>
          <w:sz w:val="24"/>
          <w:szCs w:val="24"/>
          <w:lang w:val="en-MY"/>
        </w:rPr>
        <w:t xml:space="preserve">That’s why like </w:t>
      </w:r>
      <w:r w:rsidR="009A3171" w:rsidRPr="003D2763">
        <w:rPr>
          <w:rFonts w:ascii="Times New Roman" w:hAnsi="Times New Roman" w:cs="Times New Roman"/>
          <w:i/>
          <w:sz w:val="24"/>
          <w:szCs w:val="24"/>
          <w:lang w:val="en-MY"/>
        </w:rPr>
        <w:t>W</w:t>
      </w:r>
      <w:r w:rsidR="006D5E4F" w:rsidRPr="003D2763">
        <w:rPr>
          <w:rFonts w:ascii="Times New Roman" w:hAnsi="Times New Roman" w:cs="Times New Roman"/>
          <w:i/>
          <w:sz w:val="24"/>
          <w:szCs w:val="24"/>
          <w:lang w:val="en-MY"/>
        </w:rPr>
        <w:t>ater Utility 5B</w:t>
      </w:r>
      <w:r w:rsidR="009A3171" w:rsidRPr="003D2763">
        <w:rPr>
          <w:rFonts w:ascii="Times New Roman" w:hAnsi="Times New Roman" w:cs="Times New Roman"/>
          <w:i/>
          <w:sz w:val="24"/>
          <w:szCs w:val="24"/>
          <w:lang w:val="en-MY"/>
        </w:rPr>
        <w:t xml:space="preserve"> </w:t>
      </w:r>
      <w:r w:rsidRPr="003D2763">
        <w:rPr>
          <w:rFonts w:ascii="Times New Roman" w:hAnsi="Times New Roman" w:cs="Times New Roman"/>
          <w:i/>
          <w:sz w:val="24"/>
          <w:szCs w:val="24"/>
          <w:lang w:val="en-MY"/>
        </w:rPr>
        <w:t xml:space="preserve">asked us to increase the minimum standard. </w:t>
      </w:r>
      <w:r w:rsidR="00E80C01" w:rsidRPr="003D2763">
        <w:rPr>
          <w:rFonts w:ascii="Times New Roman" w:hAnsi="Times New Roman" w:cs="Times New Roman"/>
          <w:i/>
          <w:sz w:val="24"/>
          <w:szCs w:val="24"/>
          <w:lang w:val="en-MY"/>
        </w:rPr>
        <w:t xml:space="preserve"> </w:t>
      </w:r>
      <w:r w:rsidRPr="003D2763">
        <w:rPr>
          <w:rFonts w:ascii="Times New Roman" w:hAnsi="Times New Roman" w:cs="Times New Roman"/>
          <w:i/>
          <w:sz w:val="24"/>
          <w:szCs w:val="24"/>
          <w:lang w:val="en-MY"/>
        </w:rPr>
        <w:t xml:space="preserve">We said, “We can’t. You are rich, you are able to do it. </w:t>
      </w:r>
      <w:r w:rsidR="00E80C01" w:rsidRPr="003D2763">
        <w:rPr>
          <w:rFonts w:ascii="Times New Roman" w:hAnsi="Times New Roman" w:cs="Times New Roman"/>
          <w:i/>
          <w:sz w:val="24"/>
          <w:szCs w:val="24"/>
          <w:lang w:val="en-MY"/>
        </w:rPr>
        <w:t xml:space="preserve"> What about </w:t>
      </w:r>
      <w:r w:rsidR="001F0821" w:rsidRPr="003D2763">
        <w:rPr>
          <w:rFonts w:ascii="Times New Roman" w:hAnsi="Times New Roman" w:cs="Times New Roman"/>
          <w:i/>
          <w:sz w:val="24"/>
          <w:szCs w:val="24"/>
          <w:lang w:val="en-MY"/>
        </w:rPr>
        <w:t>S</w:t>
      </w:r>
      <w:r w:rsidR="006D5E4F" w:rsidRPr="003D2763">
        <w:rPr>
          <w:rFonts w:ascii="Times New Roman" w:hAnsi="Times New Roman" w:cs="Times New Roman"/>
          <w:i/>
          <w:sz w:val="24"/>
          <w:szCs w:val="24"/>
          <w:lang w:val="en-MY"/>
        </w:rPr>
        <w:t xml:space="preserve">tate </w:t>
      </w:r>
      <w:r w:rsidR="001F0821" w:rsidRPr="003D2763">
        <w:rPr>
          <w:rFonts w:ascii="Times New Roman" w:hAnsi="Times New Roman" w:cs="Times New Roman"/>
          <w:i/>
          <w:sz w:val="24"/>
          <w:szCs w:val="24"/>
          <w:lang w:val="en-MY"/>
        </w:rPr>
        <w:t>1</w:t>
      </w:r>
      <w:r w:rsidR="00E80C01" w:rsidRPr="003D2763">
        <w:rPr>
          <w:rFonts w:ascii="Times New Roman" w:hAnsi="Times New Roman" w:cs="Times New Roman"/>
          <w:i/>
          <w:sz w:val="24"/>
          <w:szCs w:val="24"/>
          <w:lang w:val="en-MY"/>
        </w:rPr>
        <w:t xml:space="preserve"> and </w:t>
      </w:r>
      <w:r w:rsidR="001F0821" w:rsidRPr="003D2763">
        <w:rPr>
          <w:rFonts w:ascii="Times New Roman" w:hAnsi="Times New Roman" w:cs="Times New Roman"/>
          <w:i/>
          <w:sz w:val="24"/>
          <w:szCs w:val="24"/>
          <w:lang w:val="en-MY"/>
        </w:rPr>
        <w:t>S</w:t>
      </w:r>
      <w:r w:rsidR="006D5E4F" w:rsidRPr="003D2763">
        <w:rPr>
          <w:rFonts w:ascii="Times New Roman" w:hAnsi="Times New Roman" w:cs="Times New Roman"/>
          <w:i/>
          <w:sz w:val="24"/>
          <w:szCs w:val="24"/>
          <w:lang w:val="en-MY"/>
        </w:rPr>
        <w:t>tate 9</w:t>
      </w:r>
      <w:r w:rsidR="00E80C01" w:rsidRPr="003D2763">
        <w:rPr>
          <w:rFonts w:ascii="Times New Roman" w:hAnsi="Times New Roman" w:cs="Times New Roman"/>
          <w:i/>
          <w:sz w:val="24"/>
          <w:szCs w:val="24"/>
          <w:lang w:val="en-MY"/>
        </w:rPr>
        <w:t>?  T</w:t>
      </w:r>
      <w:r w:rsidRPr="003D2763">
        <w:rPr>
          <w:rFonts w:ascii="Times New Roman" w:hAnsi="Times New Roman" w:cs="Times New Roman"/>
          <w:i/>
          <w:sz w:val="24"/>
          <w:szCs w:val="24"/>
          <w:lang w:val="en-MY"/>
        </w:rPr>
        <w:t>hey are so poor that even the minimu</w:t>
      </w:r>
      <w:r w:rsidR="00E80C01" w:rsidRPr="003D2763">
        <w:rPr>
          <w:rFonts w:ascii="Times New Roman" w:hAnsi="Times New Roman" w:cs="Times New Roman"/>
          <w:i/>
          <w:sz w:val="24"/>
          <w:szCs w:val="24"/>
          <w:lang w:val="en-MY"/>
        </w:rPr>
        <w:t xml:space="preserve">m standard they cannot comply?  </w:t>
      </w:r>
      <w:r w:rsidRPr="003D2763">
        <w:rPr>
          <w:rFonts w:ascii="Times New Roman" w:hAnsi="Times New Roman" w:cs="Times New Roman"/>
          <w:i/>
          <w:sz w:val="24"/>
          <w:szCs w:val="24"/>
          <w:lang w:val="en-MY"/>
        </w:rPr>
        <w:t>So we have to be balanced.</w:t>
      </w:r>
      <w:r w:rsidR="00432C5B" w:rsidRPr="003D2763">
        <w:rPr>
          <w:rFonts w:ascii="Times New Roman" w:hAnsi="Times New Roman" w:cs="Times New Roman"/>
          <w:i/>
          <w:sz w:val="24"/>
          <w:szCs w:val="24"/>
          <w:lang w:val="en-MY"/>
        </w:rPr>
        <w:t xml:space="preserve"> </w:t>
      </w:r>
      <w:r w:rsidRPr="003D2763">
        <w:rPr>
          <w:rFonts w:ascii="Times New Roman" w:hAnsi="Times New Roman" w:cs="Times New Roman"/>
          <w:i/>
          <w:sz w:val="24"/>
          <w:szCs w:val="24"/>
          <w:lang w:val="en-MY"/>
        </w:rPr>
        <w:t xml:space="preserve"> We have to strike the</w:t>
      </w:r>
      <w:r w:rsidRPr="00A1340F">
        <w:rPr>
          <w:rFonts w:ascii="Times New Roman" w:hAnsi="Times New Roman" w:cs="Times New Roman"/>
          <w:i/>
          <w:sz w:val="24"/>
          <w:szCs w:val="24"/>
          <w:lang w:val="en-MY"/>
        </w:rPr>
        <w:t xml:space="preserve"> balance, so what is the comfort</w:t>
      </w:r>
      <w:r w:rsidR="001B6652">
        <w:rPr>
          <w:rFonts w:ascii="Times New Roman" w:hAnsi="Times New Roman" w:cs="Times New Roman"/>
          <w:i/>
          <w:sz w:val="24"/>
          <w:szCs w:val="24"/>
          <w:lang w:val="en-MY"/>
        </w:rPr>
        <w:t>able level everybody can comply</w:t>
      </w:r>
      <w:r w:rsidRPr="00A1340F">
        <w:rPr>
          <w:rFonts w:ascii="Times New Roman" w:hAnsi="Times New Roman" w:cs="Times New Roman"/>
          <w:i/>
          <w:sz w:val="24"/>
          <w:szCs w:val="24"/>
          <w:lang w:val="en-MY"/>
        </w:rPr>
        <w:t>”</w:t>
      </w:r>
      <w:r w:rsidR="001B6652">
        <w:rPr>
          <w:rFonts w:ascii="Times New Roman" w:hAnsi="Times New Roman" w:cs="Times New Roman"/>
          <w:i/>
          <w:sz w:val="24"/>
          <w:szCs w:val="24"/>
          <w:lang w:val="en-MY"/>
        </w:rPr>
        <w:t>.</w:t>
      </w:r>
    </w:p>
    <w:p w14:paraId="3E67EA13" w14:textId="1BD164D7" w:rsidR="00FB6BB6" w:rsidRPr="003D2763" w:rsidRDefault="00E3294F" w:rsidP="00710CC2">
      <w:pPr>
        <w:spacing w:after="0" w:line="480" w:lineRule="auto"/>
        <w:rPr>
          <w:rFonts w:ascii="Times New Roman" w:hAnsi="Times New Roman" w:cs="Times New Roman"/>
          <w:i/>
          <w:sz w:val="24"/>
          <w:szCs w:val="24"/>
        </w:rPr>
      </w:pPr>
      <w:r w:rsidRPr="003D2763">
        <w:rPr>
          <w:rFonts w:ascii="Times New Roman" w:hAnsi="Times New Roman" w:cs="Times New Roman"/>
          <w:i/>
          <w:sz w:val="24"/>
          <w:szCs w:val="24"/>
        </w:rPr>
        <w:t>3.</w:t>
      </w:r>
      <w:r w:rsidR="00C2252D" w:rsidRPr="003D2763">
        <w:rPr>
          <w:rFonts w:ascii="Times New Roman" w:hAnsi="Times New Roman" w:cs="Times New Roman"/>
          <w:i/>
          <w:sz w:val="24"/>
          <w:szCs w:val="24"/>
        </w:rPr>
        <w:t>6</w:t>
      </w:r>
      <w:r w:rsidRPr="003D2763">
        <w:rPr>
          <w:rFonts w:ascii="Times New Roman" w:hAnsi="Times New Roman" w:cs="Times New Roman"/>
          <w:i/>
          <w:sz w:val="24"/>
          <w:szCs w:val="24"/>
        </w:rPr>
        <w:t xml:space="preserve">  </w:t>
      </w:r>
      <w:r w:rsidR="00F664C6" w:rsidRPr="003D2763">
        <w:rPr>
          <w:rFonts w:ascii="Times New Roman" w:hAnsi="Times New Roman" w:cs="Times New Roman"/>
          <w:i/>
          <w:sz w:val="24"/>
          <w:szCs w:val="24"/>
        </w:rPr>
        <w:t>Practical issues for water safety plans</w:t>
      </w:r>
    </w:p>
    <w:p w14:paraId="16E747C3" w14:textId="2C0E338C" w:rsidR="00671305" w:rsidRDefault="00FB6BB6" w:rsidP="002835DB">
      <w:pPr>
        <w:spacing w:after="0" w:line="480" w:lineRule="auto"/>
        <w:ind w:firstLine="567"/>
        <w:rPr>
          <w:rFonts w:ascii="Times New Roman" w:hAnsi="Times New Roman" w:cs="Times New Roman"/>
          <w:sz w:val="24"/>
          <w:szCs w:val="24"/>
        </w:rPr>
      </w:pPr>
      <w:r w:rsidRPr="003D2763">
        <w:rPr>
          <w:rFonts w:ascii="Times New Roman" w:hAnsi="Times New Roman" w:cs="Times New Roman"/>
          <w:sz w:val="24"/>
          <w:szCs w:val="24"/>
        </w:rPr>
        <w:t xml:space="preserve">WHO (2017) </w:t>
      </w:r>
      <w:r w:rsidR="00B94083" w:rsidRPr="003D2763">
        <w:rPr>
          <w:rFonts w:ascii="Times New Roman" w:hAnsi="Times New Roman" w:cs="Times New Roman"/>
          <w:sz w:val="24"/>
          <w:szCs w:val="24"/>
        </w:rPr>
        <w:t>emphasises the need for a</w:t>
      </w:r>
      <w:r w:rsidRPr="003D2763">
        <w:rPr>
          <w:rFonts w:ascii="Times New Roman" w:hAnsi="Times New Roman" w:cs="Times New Roman"/>
          <w:sz w:val="24"/>
          <w:szCs w:val="24"/>
        </w:rPr>
        <w:t xml:space="preserve"> comprehensive preventive risk management framework</w:t>
      </w:r>
      <w:r w:rsidR="00D62205" w:rsidRPr="003D2763">
        <w:rPr>
          <w:rFonts w:ascii="Times New Roman" w:hAnsi="Times New Roman" w:cs="Times New Roman"/>
          <w:sz w:val="24"/>
          <w:szCs w:val="24"/>
        </w:rPr>
        <w:t xml:space="preserve"> for public health protection</w:t>
      </w:r>
      <w:r w:rsidR="00B94083" w:rsidRPr="003D2763">
        <w:rPr>
          <w:rFonts w:ascii="Times New Roman" w:hAnsi="Times New Roman" w:cs="Times New Roman"/>
          <w:sz w:val="24"/>
          <w:szCs w:val="24"/>
        </w:rPr>
        <w:t xml:space="preserve"> </w:t>
      </w:r>
      <w:r w:rsidRPr="003D2763">
        <w:rPr>
          <w:rFonts w:ascii="Times New Roman" w:hAnsi="Times New Roman" w:cs="Times New Roman"/>
          <w:sz w:val="24"/>
          <w:szCs w:val="24"/>
        </w:rPr>
        <w:t xml:space="preserve">from catchment to </w:t>
      </w:r>
      <w:r w:rsidR="00E448BA" w:rsidRPr="003D2763">
        <w:rPr>
          <w:rFonts w:ascii="Times New Roman" w:hAnsi="Times New Roman" w:cs="Times New Roman"/>
          <w:sz w:val="24"/>
          <w:szCs w:val="24"/>
        </w:rPr>
        <w:t xml:space="preserve">the </w:t>
      </w:r>
      <w:r w:rsidRPr="003D2763">
        <w:rPr>
          <w:rFonts w:ascii="Times New Roman" w:hAnsi="Times New Roman" w:cs="Times New Roman"/>
          <w:sz w:val="24"/>
          <w:szCs w:val="24"/>
        </w:rPr>
        <w:t>consumer</w:t>
      </w:r>
      <w:r w:rsidR="00D62205" w:rsidRPr="003D2763">
        <w:rPr>
          <w:rFonts w:ascii="Times New Roman" w:hAnsi="Times New Roman" w:cs="Times New Roman"/>
          <w:sz w:val="24"/>
          <w:szCs w:val="24"/>
        </w:rPr>
        <w:t xml:space="preserve">; </w:t>
      </w:r>
      <w:r w:rsidR="00B94083" w:rsidRPr="003D2763">
        <w:rPr>
          <w:rFonts w:ascii="Times New Roman" w:hAnsi="Times New Roman" w:cs="Times New Roman"/>
          <w:sz w:val="24"/>
          <w:szCs w:val="24"/>
        </w:rPr>
        <w:t xml:space="preserve">one </w:t>
      </w:r>
      <w:r w:rsidRPr="003D2763">
        <w:rPr>
          <w:rFonts w:ascii="Times New Roman" w:hAnsi="Times New Roman" w:cs="Times New Roman"/>
          <w:sz w:val="24"/>
          <w:szCs w:val="24"/>
        </w:rPr>
        <w:t>that includes policy formulation and standard</w:t>
      </w:r>
      <w:r w:rsidR="00E448BA" w:rsidRPr="003D2763">
        <w:rPr>
          <w:rFonts w:ascii="Times New Roman" w:hAnsi="Times New Roman" w:cs="Times New Roman"/>
          <w:sz w:val="24"/>
          <w:szCs w:val="24"/>
        </w:rPr>
        <w:t>-</w:t>
      </w:r>
      <w:r w:rsidRPr="003D2763">
        <w:rPr>
          <w:rFonts w:ascii="Times New Roman" w:hAnsi="Times New Roman" w:cs="Times New Roman"/>
          <w:sz w:val="24"/>
          <w:szCs w:val="24"/>
        </w:rPr>
        <w:t>setting, risk</w:t>
      </w:r>
      <w:r w:rsidRPr="00A1340F">
        <w:rPr>
          <w:rFonts w:ascii="Times New Roman" w:hAnsi="Times New Roman" w:cs="Times New Roman"/>
          <w:sz w:val="24"/>
          <w:szCs w:val="24"/>
        </w:rPr>
        <w:t>-based approaches and surveillance.</w:t>
      </w:r>
    </w:p>
    <w:p w14:paraId="6672E089" w14:textId="57441F69" w:rsidR="002835DB" w:rsidRDefault="00671305" w:rsidP="002835DB">
      <w:pPr>
        <w:spacing w:after="0" w:line="480" w:lineRule="auto"/>
        <w:ind w:firstLine="567"/>
        <w:rPr>
          <w:rFonts w:ascii="Times New Roman" w:hAnsi="Times New Roman" w:cs="Times New Roman"/>
          <w:sz w:val="24"/>
          <w:szCs w:val="24"/>
        </w:rPr>
      </w:pPr>
      <w:r w:rsidRPr="003D2763">
        <w:rPr>
          <w:rFonts w:ascii="Times New Roman" w:hAnsi="Times New Roman" w:cs="Times New Roman"/>
          <w:sz w:val="24"/>
          <w:szCs w:val="24"/>
        </w:rPr>
        <w:lastRenderedPageBreak/>
        <w:t xml:space="preserve">(a) </w:t>
      </w:r>
      <w:r w:rsidRPr="003D2763">
        <w:rPr>
          <w:rFonts w:ascii="Times New Roman" w:hAnsi="Times New Roman" w:cs="Times New Roman"/>
          <w:i/>
          <w:sz w:val="24"/>
          <w:szCs w:val="24"/>
        </w:rPr>
        <w:t>Stakeholder issues</w:t>
      </w:r>
      <w:r w:rsidRPr="003D2763">
        <w:rPr>
          <w:rFonts w:ascii="Times New Roman" w:hAnsi="Times New Roman" w:cs="Times New Roman"/>
          <w:sz w:val="24"/>
          <w:szCs w:val="24"/>
        </w:rPr>
        <w:t xml:space="preserve">.  </w:t>
      </w:r>
      <w:r w:rsidR="00B94083" w:rsidRPr="003D2763">
        <w:rPr>
          <w:rFonts w:ascii="Times New Roman" w:hAnsi="Times New Roman" w:cs="Times New Roman"/>
          <w:sz w:val="24"/>
          <w:szCs w:val="24"/>
        </w:rPr>
        <w:t>A sophisticated and mature set of arrangements is inferred</w:t>
      </w:r>
      <w:r w:rsidR="00D62205" w:rsidRPr="003D2763">
        <w:rPr>
          <w:rFonts w:ascii="Times New Roman" w:hAnsi="Times New Roman" w:cs="Times New Roman"/>
          <w:sz w:val="24"/>
          <w:szCs w:val="24"/>
        </w:rPr>
        <w:t xml:space="preserve"> that </w:t>
      </w:r>
      <w:r w:rsidR="00E448BA" w:rsidRPr="003D2763">
        <w:rPr>
          <w:rFonts w:ascii="Times New Roman" w:hAnsi="Times New Roman" w:cs="Times New Roman"/>
          <w:sz w:val="24"/>
          <w:szCs w:val="24"/>
        </w:rPr>
        <w:t>can</w:t>
      </w:r>
      <w:r w:rsidR="00D62205" w:rsidRPr="003D2763">
        <w:rPr>
          <w:rFonts w:ascii="Times New Roman" w:hAnsi="Times New Roman" w:cs="Times New Roman"/>
          <w:sz w:val="24"/>
          <w:szCs w:val="24"/>
        </w:rPr>
        <w:t xml:space="preserve"> address both point and diffuse sources of pollution in catchments.  </w:t>
      </w:r>
      <w:r w:rsidR="0075770D" w:rsidRPr="003D2763">
        <w:rPr>
          <w:rFonts w:ascii="Times New Roman" w:hAnsi="Times New Roman" w:cs="Times New Roman"/>
          <w:sz w:val="24"/>
          <w:szCs w:val="24"/>
        </w:rPr>
        <w:t xml:space="preserve">The management of diffuse pollution in supply catchments is a good indicator of </w:t>
      </w:r>
      <w:r w:rsidR="00FA3D42" w:rsidRPr="003D2763">
        <w:rPr>
          <w:rFonts w:ascii="Times New Roman" w:hAnsi="Times New Roman" w:cs="Times New Roman"/>
          <w:sz w:val="24"/>
          <w:szCs w:val="24"/>
        </w:rPr>
        <w:t xml:space="preserve">organisational </w:t>
      </w:r>
      <w:r w:rsidR="0075770D" w:rsidRPr="003D2763">
        <w:rPr>
          <w:rFonts w:ascii="Times New Roman" w:hAnsi="Times New Roman" w:cs="Times New Roman"/>
          <w:sz w:val="24"/>
          <w:szCs w:val="24"/>
        </w:rPr>
        <w:t xml:space="preserve">maturity because it requires high degrees of behavioural change and </w:t>
      </w:r>
      <w:r w:rsidR="00FA3D42" w:rsidRPr="003D2763">
        <w:rPr>
          <w:rFonts w:ascii="Times New Roman" w:hAnsi="Times New Roman" w:cs="Times New Roman"/>
          <w:sz w:val="24"/>
          <w:szCs w:val="24"/>
        </w:rPr>
        <w:t>multiagency</w:t>
      </w:r>
      <w:r w:rsidR="0075770D" w:rsidRPr="003D2763">
        <w:rPr>
          <w:rFonts w:ascii="Times New Roman" w:hAnsi="Times New Roman" w:cs="Times New Roman"/>
          <w:sz w:val="24"/>
          <w:szCs w:val="24"/>
        </w:rPr>
        <w:t xml:space="preserve"> engagement.  E</w:t>
      </w:r>
      <w:r w:rsidR="00410544" w:rsidRPr="003D2763">
        <w:rPr>
          <w:rFonts w:ascii="Times New Roman" w:hAnsi="Times New Roman" w:cs="Times New Roman"/>
          <w:sz w:val="24"/>
          <w:szCs w:val="24"/>
        </w:rPr>
        <w:t>ngagement</w:t>
      </w:r>
      <w:r w:rsidR="00B94083" w:rsidRPr="003D2763">
        <w:rPr>
          <w:rFonts w:ascii="Times New Roman" w:hAnsi="Times New Roman" w:cs="Times New Roman"/>
          <w:sz w:val="24"/>
          <w:szCs w:val="24"/>
        </w:rPr>
        <w:t xml:space="preserve"> with catchment stakeholders </w:t>
      </w:r>
      <w:r w:rsidR="00410544" w:rsidRPr="003D2763">
        <w:rPr>
          <w:rFonts w:ascii="Times New Roman" w:hAnsi="Times New Roman" w:cs="Times New Roman"/>
          <w:sz w:val="24"/>
          <w:szCs w:val="24"/>
        </w:rPr>
        <w:t>takes place in</w:t>
      </w:r>
      <w:r w:rsidR="00B94083" w:rsidRPr="003D2763">
        <w:rPr>
          <w:rFonts w:ascii="Times New Roman" w:hAnsi="Times New Roman" w:cs="Times New Roman"/>
          <w:sz w:val="24"/>
          <w:szCs w:val="24"/>
        </w:rPr>
        <w:t xml:space="preserve"> many forms</w:t>
      </w:r>
      <w:r w:rsidR="00410544" w:rsidRPr="003D2763">
        <w:rPr>
          <w:rFonts w:ascii="Times New Roman" w:hAnsi="Times New Roman" w:cs="Times New Roman"/>
          <w:sz w:val="24"/>
          <w:szCs w:val="24"/>
        </w:rPr>
        <w:t>,</w:t>
      </w:r>
      <w:r w:rsidR="00B94083" w:rsidRPr="003D2763">
        <w:rPr>
          <w:rFonts w:ascii="Times New Roman" w:hAnsi="Times New Roman" w:cs="Times New Roman"/>
          <w:sz w:val="24"/>
          <w:szCs w:val="24"/>
        </w:rPr>
        <w:t xml:space="preserve"> including </w:t>
      </w:r>
      <w:r w:rsidR="00410544" w:rsidRPr="003D2763">
        <w:rPr>
          <w:rFonts w:ascii="Times New Roman" w:hAnsi="Times New Roman" w:cs="Times New Roman"/>
          <w:sz w:val="24"/>
          <w:szCs w:val="24"/>
        </w:rPr>
        <w:t xml:space="preserve">on </w:t>
      </w:r>
      <w:r w:rsidR="00B94083" w:rsidRPr="003D2763">
        <w:rPr>
          <w:rFonts w:ascii="Times New Roman" w:hAnsi="Times New Roman" w:cs="Times New Roman"/>
          <w:sz w:val="24"/>
          <w:szCs w:val="24"/>
        </w:rPr>
        <w:t xml:space="preserve">voluntary initiatives for </w:t>
      </w:r>
      <w:r w:rsidR="0075770D" w:rsidRPr="003D2763">
        <w:rPr>
          <w:rFonts w:ascii="Times New Roman" w:hAnsi="Times New Roman" w:cs="Times New Roman"/>
          <w:sz w:val="24"/>
          <w:szCs w:val="24"/>
        </w:rPr>
        <w:t>pesticide controls</w:t>
      </w:r>
      <w:r w:rsidR="00E448BA" w:rsidRPr="003D2763">
        <w:rPr>
          <w:rFonts w:ascii="Times New Roman" w:hAnsi="Times New Roman" w:cs="Times New Roman"/>
          <w:sz w:val="24"/>
          <w:szCs w:val="24"/>
        </w:rPr>
        <w:t>,</w:t>
      </w:r>
      <w:r w:rsidR="00432C5B" w:rsidRPr="003D2763">
        <w:rPr>
          <w:rFonts w:ascii="Times New Roman" w:hAnsi="Times New Roman" w:cs="Times New Roman"/>
          <w:sz w:val="24"/>
          <w:szCs w:val="24"/>
        </w:rPr>
        <w:t xml:space="preserve"> for example</w:t>
      </w:r>
      <w:r w:rsidR="0075770D" w:rsidRPr="003D2763">
        <w:rPr>
          <w:rFonts w:ascii="Times New Roman" w:hAnsi="Times New Roman" w:cs="Times New Roman"/>
          <w:sz w:val="24"/>
          <w:szCs w:val="24"/>
        </w:rPr>
        <w:t xml:space="preserve">, </w:t>
      </w:r>
      <w:r w:rsidR="00410544" w:rsidRPr="003D2763">
        <w:rPr>
          <w:rFonts w:ascii="Times New Roman" w:hAnsi="Times New Roman" w:cs="Times New Roman"/>
          <w:sz w:val="24"/>
          <w:szCs w:val="24"/>
        </w:rPr>
        <w:t>as IM3 commented</w:t>
      </w:r>
      <w:r w:rsidR="00E448BA" w:rsidRPr="003D2763">
        <w:rPr>
          <w:rFonts w:ascii="Times New Roman" w:hAnsi="Times New Roman" w:cs="Times New Roman"/>
          <w:sz w:val="24"/>
          <w:szCs w:val="24"/>
        </w:rPr>
        <w:t>,</w:t>
      </w:r>
      <w:r w:rsidR="00B94083" w:rsidRPr="003D2763">
        <w:rPr>
          <w:rFonts w:ascii="Times New Roman" w:hAnsi="Times New Roman" w:cs="Times New Roman"/>
          <w:sz w:val="24"/>
          <w:szCs w:val="24"/>
        </w:rPr>
        <w:t xml:space="preserve"> “</w:t>
      </w:r>
      <w:r w:rsidR="00410544" w:rsidRPr="003D2763">
        <w:rPr>
          <w:rFonts w:ascii="Times New Roman" w:hAnsi="Times New Roman" w:cs="Times New Roman"/>
          <w:i/>
          <w:sz w:val="24"/>
          <w:szCs w:val="24"/>
        </w:rPr>
        <w:t>[</w:t>
      </w:r>
      <w:r w:rsidR="00E448BA" w:rsidRPr="003D2763">
        <w:rPr>
          <w:rFonts w:ascii="Times New Roman" w:hAnsi="Times New Roman" w:cs="Times New Roman"/>
          <w:sz w:val="24"/>
          <w:szCs w:val="24"/>
        </w:rPr>
        <w:t>A</w:t>
      </w:r>
      <w:r w:rsidR="00410544" w:rsidRPr="003D2763">
        <w:rPr>
          <w:rFonts w:ascii="Times New Roman" w:hAnsi="Times New Roman" w:cs="Times New Roman"/>
          <w:i/>
          <w:sz w:val="24"/>
          <w:szCs w:val="24"/>
        </w:rPr>
        <w:t xml:space="preserve">] </w:t>
      </w:r>
      <w:r w:rsidR="00B94083" w:rsidRPr="003D2763">
        <w:rPr>
          <w:rFonts w:ascii="Times New Roman" w:hAnsi="Times New Roman" w:cs="Times New Roman"/>
          <w:i/>
          <w:sz w:val="24"/>
          <w:szCs w:val="24"/>
        </w:rPr>
        <w:t>sort of national initiative to work with farmers and with the manufacturers of pesticides</w:t>
      </w:r>
      <w:r w:rsidR="00B94083" w:rsidRPr="003D2763">
        <w:rPr>
          <w:rFonts w:ascii="Times New Roman" w:hAnsi="Times New Roman" w:cs="Times New Roman"/>
          <w:sz w:val="24"/>
          <w:szCs w:val="24"/>
        </w:rPr>
        <w:t>”</w:t>
      </w:r>
      <w:r w:rsidR="00410544" w:rsidRPr="003D2763">
        <w:rPr>
          <w:rFonts w:ascii="Times New Roman" w:hAnsi="Times New Roman" w:cs="Times New Roman"/>
          <w:sz w:val="24"/>
          <w:szCs w:val="24"/>
        </w:rPr>
        <w:t>.  These</w:t>
      </w:r>
      <w:r w:rsidR="00410544">
        <w:rPr>
          <w:rFonts w:ascii="Times New Roman" w:hAnsi="Times New Roman" w:cs="Times New Roman"/>
          <w:sz w:val="24"/>
          <w:szCs w:val="24"/>
        </w:rPr>
        <w:t xml:space="preserve"> initiatives involve substantive capacity-building</w:t>
      </w:r>
      <w:r w:rsidR="00432C5B">
        <w:rPr>
          <w:rFonts w:ascii="Times New Roman" w:hAnsi="Times New Roman" w:cs="Times New Roman"/>
          <w:sz w:val="24"/>
          <w:szCs w:val="24"/>
        </w:rPr>
        <w:t>,</w:t>
      </w:r>
      <w:r w:rsidR="00410544">
        <w:rPr>
          <w:rFonts w:ascii="Times New Roman" w:hAnsi="Times New Roman" w:cs="Times New Roman"/>
          <w:sz w:val="24"/>
          <w:szCs w:val="24"/>
        </w:rPr>
        <w:t xml:space="preserve"> often taking years</w:t>
      </w:r>
      <w:r w:rsidR="00FA3D42">
        <w:rPr>
          <w:rFonts w:ascii="Times New Roman" w:hAnsi="Times New Roman" w:cs="Times New Roman"/>
          <w:sz w:val="24"/>
          <w:szCs w:val="24"/>
        </w:rPr>
        <w:t xml:space="preserve">; </w:t>
      </w:r>
      <w:r w:rsidR="00B94083" w:rsidRPr="00A1340F">
        <w:rPr>
          <w:rFonts w:ascii="Times New Roman" w:hAnsi="Times New Roman" w:cs="Times New Roman"/>
          <w:sz w:val="24"/>
          <w:szCs w:val="24"/>
        </w:rPr>
        <w:t>WOF4</w:t>
      </w:r>
      <w:r w:rsidR="00FA3D42">
        <w:rPr>
          <w:rFonts w:ascii="Times New Roman" w:hAnsi="Times New Roman" w:cs="Times New Roman"/>
          <w:sz w:val="24"/>
          <w:szCs w:val="24"/>
        </w:rPr>
        <w:t xml:space="preserve"> </w:t>
      </w:r>
      <w:r w:rsidR="00B94083" w:rsidRPr="00A1340F">
        <w:rPr>
          <w:rFonts w:ascii="Times New Roman" w:hAnsi="Times New Roman" w:cs="Times New Roman"/>
          <w:sz w:val="24"/>
          <w:szCs w:val="24"/>
        </w:rPr>
        <w:t>“</w:t>
      </w:r>
      <w:r w:rsidR="00B94083" w:rsidRPr="00A1340F">
        <w:rPr>
          <w:rFonts w:ascii="Times New Roman" w:hAnsi="Times New Roman" w:cs="Times New Roman"/>
          <w:i/>
          <w:sz w:val="24"/>
          <w:szCs w:val="24"/>
        </w:rPr>
        <w:t>[…] speaking to them and trying to get an understanding of risks in the catchments that they’re seeing, and thinking abo</w:t>
      </w:r>
      <w:r w:rsidR="00432C5B">
        <w:rPr>
          <w:rFonts w:ascii="Times New Roman" w:hAnsi="Times New Roman" w:cs="Times New Roman"/>
          <w:i/>
          <w:sz w:val="24"/>
          <w:szCs w:val="24"/>
        </w:rPr>
        <w:t>ut how I can apply that to the water s</w:t>
      </w:r>
      <w:r w:rsidR="00B94083" w:rsidRPr="00A1340F">
        <w:rPr>
          <w:rFonts w:ascii="Times New Roman" w:hAnsi="Times New Roman" w:cs="Times New Roman"/>
          <w:i/>
          <w:sz w:val="24"/>
          <w:szCs w:val="24"/>
        </w:rPr>
        <w:t xml:space="preserve">afety </w:t>
      </w:r>
      <w:r w:rsidR="00432C5B">
        <w:rPr>
          <w:rFonts w:ascii="Times New Roman" w:hAnsi="Times New Roman" w:cs="Times New Roman"/>
          <w:i/>
          <w:sz w:val="24"/>
          <w:szCs w:val="24"/>
        </w:rPr>
        <w:t>p</w:t>
      </w:r>
      <w:r w:rsidR="00B94083" w:rsidRPr="00A1340F">
        <w:rPr>
          <w:rFonts w:ascii="Times New Roman" w:hAnsi="Times New Roman" w:cs="Times New Roman"/>
          <w:i/>
          <w:sz w:val="24"/>
          <w:szCs w:val="24"/>
        </w:rPr>
        <w:t xml:space="preserve">lan. </w:t>
      </w:r>
      <w:r w:rsidR="00FA3D42">
        <w:rPr>
          <w:rFonts w:ascii="Times New Roman" w:hAnsi="Times New Roman" w:cs="Times New Roman"/>
          <w:i/>
          <w:sz w:val="24"/>
          <w:szCs w:val="24"/>
        </w:rPr>
        <w:t xml:space="preserve"> </w:t>
      </w:r>
      <w:r w:rsidR="00B94083" w:rsidRPr="00A1340F">
        <w:rPr>
          <w:rFonts w:ascii="Times New Roman" w:hAnsi="Times New Roman" w:cs="Times New Roman"/>
          <w:i/>
          <w:sz w:val="24"/>
          <w:szCs w:val="24"/>
        </w:rPr>
        <w:t>Some of this stuff doesn’t need to be reported to the DWI, they don’t require that, but for us, I think it’s useful to know and to have that contact, and to maintain that level of knowledge</w:t>
      </w:r>
      <w:r w:rsidR="00410544">
        <w:rPr>
          <w:rFonts w:ascii="Times New Roman" w:hAnsi="Times New Roman" w:cs="Times New Roman"/>
          <w:sz w:val="24"/>
          <w:szCs w:val="24"/>
        </w:rPr>
        <w:t>”</w:t>
      </w:r>
      <w:r w:rsidR="0075770D">
        <w:rPr>
          <w:rFonts w:ascii="Times New Roman" w:hAnsi="Times New Roman" w:cs="Times New Roman"/>
          <w:sz w:val="24"/>
          <w:szCs w:val="24"/>
        </w:rPr>
        <w:t>.</w:t>
      </w:r>
      <w:r w:rsidR="002835DB">
        <w:rPr>
          <w:rFonts w:ascii="Times New Roman" w:hAnsi="Times New Roman" w:cs="Times New Roman"/>
          <w:sz w:val="24"/>
          <w:szCs w:val="24"/>
        </w:rPr>
        <w:t xml:space="preserve">  </w:t>
      </w:r>
      <w:r w:rsidR="00410544">
        <w:rPr>
          <w:rFonts w:ascii="Times New Roman" w:hAnsi="Times New Roman" w:cs="Times New Roman"/>
          <w:sz w:val="24"/>
          <w:szCs w:val="24"/>
        </w:rPr>
        <w:t xml:space="preserve">From the regulator’s </w:t>
      </w:r>
      <w:r w:rsidR="00B94083" w:rsidRPr="00A1340F">
        <w:rPr>
          <w:rFonts w:ascii="Times New Roman" w:hAnsi="Times New Roman" w:cs="Times New Roman"/>
          <w:sz w:val="24"/>
          <w:szCs w:val="24"/>
        </w:rPr>
        <w:t>view</w:t>
      </w:r>
      <w:r w:rsidR="00410544">
        <w:rPr>
          <w:rFonts w:ascii="Times New Roman" w:hAnsi="Times New Roman" w:cs="Times New Roman"/>
          <w:sz w:val="24"/>
          <w:szCs w:val="24"/>
        </w:rPr>
        <w:t>point</w:t>
      </w:r>
      <w:r w:rsidR="00B94083" w:rsidRPr="00A1340F">
        <w:rPr>
          <w:rFonts w:ascii="Times New Roman" w:hAnsi="Times New Roman" w:cs="Times New Roman"/>
          <w:sz w:val="24"/>
          <w:szCs w:val="24"/>
        </w:rPr>
        <w:t>, RF3b explained</w:t>
      </w:r>
      <w:r w:rsidR="00410544">
        <w:rPr>
          <w:rFonts w:ascii="Times New Roman" w:hAnsi="Times New Roman" w:cs="Times New Roman"/>
          <w:sz w:val="24"/>
          <w:szCs w:val="24"/>
        </w:rPr>
        <w:t xml:space="preserve"> </w:t>
      </w:r>
      <w:r w:rsidR="00B94083" w:rsidRPr="00A1340F">
        <w:rPr>
          <w:rFonts w:ascii="Times New Roman" w:hAnsi="Times New Roman" w:cs="Times New Roman"/>
          <w:sz w:val="24"/>
          <w:szCs w:val="24"/>
        </w:rPr>
        <w:t xml:space="preserve">it is necessary for water </w:t>
      </w:r>
      <w:r w:rsidR="00410544">
        <w:rPr>
          <w:rFonts w:ascii="Times New Roman" w:hAnsi="Times New Roman" w:cs="Times New Roman"/>
          <w:sz w:val="24"/>
          <w:szCs w:val="24"/>
        </w:rPr>
        <w:t>utilities</w:t>
      </w:r>
      <w:r w:rsidR="00FA3D42">
        <w:rPr>
          <w:rFonts w:ascii="Times New Roman" w:hAnsi="Times New Roman" w:cs="Times New Roman"/>
          <w:sz w:val="24"/>
          <w:szCs w:val="24"/>
        </w:rPr>
        <w:t xml:space="preserve"> to</w:t>
      </w:r>
      <w:r w:rsidR="00B94083" w:rsidRPr="00A1340F">
        <w:rPr>
          <w:rFonts w:ascii="Times New Roman" w:hAnsi="Times New Roman" w:cs="Times New Roman"/>
          <w:sz w:val="24"/>
          <w:szCs w:val="24"/>
        </w:rPr>
        <w:t xml:space="preserve"> “</w:t>
      </w:r>
      <w:r w:rsidR="00B94083" w:rsidRPr="00A1340F">
        <w:rPr>
          <w:rFonts w:ascii="Times New Roman" w:hAnsi="Times New Roman" w:cs="Times New Roman"/>
          <w:i/>
          <w:sz w:val="24"/>
          <w:szCs w:val="24"/>
        </w:rPr>
        <w:t xml:space="preserve">actually defines the catchment […] and that actually tell us, you know, what the catchment is represented by. </w:t>
      </w:r>
      <w:r w:rsidR="00410544">
        <w:rPr>
          <w:rFonts w:ascii="Times New Roman" w:hAnsi="Times New Roman" w:cs="Times New Roman"/>
          <w:i/>
          <w:sz w:val="24"/>
          <w:szCs w:val="24"/>
        </w:rPr>
        <w:t xml:space="preserve"> </w:t>
      </w:r>
      <w:r w:rsidR="00B94083" w:rsidRPr="00A1340F">
        <w:rPr>
          <w:rFonts w:ascii="Times New Roman" w:hAnsi="Times New Roman" w:cs="Times New Roman"/>
          <w:i/>
          <w:sz w:val="24"/>
          <w:szCs w:val="24"/>
        </w:rPr>
        <w:t>And then, in that catchment, they identify who are the stakeholders that they need to be involved with</w:t>
      </w:r>
      <w:r w:rsidR="00B94083" w:rsidRPr="00A1340F">
        <w:rPr>
          <w:rFonts w:ascii="Times New Roman" w:hAnsi="Times New Roman" w:cs="Times New Roman"/>
          <w:sz w:val="24"/>
          <w:szCs w:val="24"/>
        </w:rPr>
        <w:t xml:space="preserve"> </w:t>
      </w:r>
      <w:r w:rsidR="00B94083" w:rsidRPr="00A1340F">
        <w:rPr>
          <w:rFonts w:ascii="Times New Roman" w:hAnsi="Times New Roman" w:cs="Times New Roman"/>
          <w:i/>
          <w:sz w:val="24"/>
          <w:szCs w:val="24"/>
        </w:rPr>
        <w:t>[…] either the holders of information, or the groups that have an impact on source water quality in that catchment area</w:t>
      </w:r>
      <w:r w:rsidR="00B94083" w:rsidRPr="00A1340F">
        <w:rPr>
          <w:rFonts w:ascii="Times New Roman" w:hAnsi="Times New Roman" w:cs="Times New Roman"/>
          <w:sz w:val="24"/>
          <w:szCs w:val="24"/>
        </w:rPr>
        <w:t xml:space="preserve">.” </w:t>
      </w:r>
      <w:r w:rsidR="00410544">
        <w:rPr>
          <w:rFonts w:ascii="Times New Roman" w:hAnsi="Times New Roman" w:cs="Times New Roman"/>
          <w:sz w:val="24"/>
          <w:szCs w:val="24"/>
        </w:rPr>
        <w:t xml:space="preserve"> </w:t>
      </w:r>
      <w:r w:rsidR="00FA3D42" w:rsidRPr="00A1340F">
        <w:rPr>
          <w:rFonts w:ascii="Times New Roman" w:hAnsi="Times New Roman" w:cs="Times New Roman"/>
          <w:sz w:val="24"/>
          <w:szCs w:val="24"/>
        </w:rPr>
        <w:t>Hence,</w:t>
      </w:r>
      <w:r w:rsidR="00B94083" w:rsidRPr="00A1340F">
        <w:rPr>
          <w:rFonts w:ascii="Times New Roman" w:hAnsi="Times New Roman" w:cs="Times New Roman"/>
          <w:sz w:val="24"/>
          <w:szCs w:val="24"/>
        </w:rPr>
        <w:t xml:space="preserve"> in this </w:t>
      </w:r>
      <w:r w:rsidR="0075770D">
        <w:rPr>
          <w:rFonts w:ascii="Times New Roman" w:hAnsi="Times New Roman" w:cs="Times New Roman"/>
          <w:sz w:val="24"/>
          <w:szCs w:val="24"/>
        </w:rPr>
        <w:t>case, R</w:t>
      </w:r>
      <w:r w:rsidR="00B94083" w:rsidRPr="00A1340F">
        <w:rPr>
          <w:rFonts w:ascii="Times New Roman" w:hAnsi="Times New Roman" w:cs="Times New Roman"/>
          <w:sz w:val="24"/>
          <w:szCs w:val="24"/>
        </w:rPr>
        <w:t>F3b concluded, “</w:t>
      </w:r>
      <w:r w:rsidR="00B94083" w:rsidRPr="00A1340F">
        <w:rPr>
          <w:rFonts w:ascii="Times New Roman" w:hAnsi="Times New Roman" w:cs="Times New Roman"/>
          <w:i/>
          <w:sz w:val="24"/>
          <w:szCs w:val="24"/>
        </w:rPr>
        <w:t>the water company is responsible for identifying who those people are and getting the information that they need from those groups and those people in order to form their risk assessment</w:t>
      </w:r>
      <w:r w:rsidR="00B94083" w:rsidRPr="00A1340F">
        <w:rPr>
          <w:rFonts w:ascii="Times New Roman" w:hAnsi="Times New Roman" w:cs="Times New Roman"/>
          <w:sz w:val="24"/>
          <w:szCs w:val="24"/>
        </w:rPr>
        <w:t>”</w:t>
      </w:r>
      <w:r w:rsidR="002835DB">
        <w:rPr>
          <w:rFonts w:ascii="Times New Roman" w:hAnsi="Times New Roman" w:cs="Times New Roman"/>
          <w:sz w:val="24"/>
          <w:szCs w:val="24"/>
        </w:rPr>
        <w:t>.</w:t>
      </w:r>
    </w:p>
    <w:p w14:paraId="13AFB708" w14:textId="63DF7F02" w:rsidR="00FB6BB6" w:rsidRPr="003D2763" w:rsidRDefault="00671305" w:rsidP="002835DB">
      <w:pPr>
        <w:spacing w:after="0" w:line="480" w:lineRule="auto"/>
        <w:ind w:firstLine="567"/>
        <w:rPr>
          <w:rFonts w:ascii="Times New Roman" w:hAnsi="Times New Roman" w:cs="Times New Roman"/>
          <w:sz w:val="24"/>
          <w:szCs w:val="24"/>
        </w:rPr>
      </w:pPr>
      <w:r w:rsidRPr="00671305">
        <w:rPr>
          <w:rFonts w:ascii="Times New Roman" w:hAnsi="Times New Roman" w:cs="Times New Roman"/>
          <w:i/>
          <w:sz w:val="24"/>
          <w:szCs w:val="24"/>
          <w:lang w:val="en-MY"/>
        </w:rPr>
        <w:t>(b) Customer awareness</w:t>
      </w:r>
      <w:r>
        <w:rPr>
          <w:rFonts w:ascii="Times New Roman" w:hAnsi="Times New Roman" w:cs="Times New Roman"/>
          <w:sz w:val="24"/>
          <w:szCs w:val="24"/>
          <w:lang w:val="en-MY"/>
        </w:rPr>
        <w:t xml:space="preserve">.  </w:t>
      </w:r>
      <w:r w:rsidR="00410544">
        <w:rPr>
          <w:rFonts w:ascii="Times New Roman" w:hAnsi="Times New Roman" w:cs="Times New Roman"/>
          <w:sz w:val="24"/>
          <w:szCs w:val="24"/>
          <w:lang w:val="en-MY"/>
        </w:rPr>
        <w:t>WO</w:t>
      </w:r>
      <w:r w:rsidR="00AA4991">
        <w:rPr>
          <w:rFonts w:ascii="Times New Roman" w:hAnsi="Times New Roman" w:cs="Times New Roman"/>
          <w:sz w:val="24"/>
          <w:szCs w:val="24"/>
          <w:lang w:val="en-MY"/>
        </w:rPr>
        <w:t>F2 declared</w:t>
      </w:r>
      <w:r w:rsidR="0075770D">
        <w:rPr>
          <w:rFonts w:ascii="Times New Roman" w:hAnsi="Times New Roman" w:cs="Times New Roman"/>
          <w:sz w:val="24"/>
          <w:szCs w:val="24"/>
          <w:lang w:val="en-MY"/>
        </w:rPr>
        <w:t xml:space="preserve"> </w:t>
      </w:r>
      <w:r w:rsidR="00B94083" w:rsidRPr="00A1340F">
        <w:rPr>
          <w:rFonts w:ascii="Times New Roman" w:hAnsi="Times New Roman" w:cs="Times New Roman"/>
          <w:sz w:val="24"/>
          <w:szCs w:val="24"/>
          <w:lang w:val="en-MY"/>
        </w:rPr>
        <w:t>“</w:t>
      </w:r>
      <w:r w:rsidR="00B94083" w:rsidRPr="00A1340F">
        <w:rPr>
          <w:rFonts w:ascii="Times New Roman" w:hAnsi="Times New Roman" w:cs="Times New Roman"/>
          <w:i/>
          <w:sz w:val="24"/>
          <w:szCs w:val="24"/>
        </w:rPr>
        <w:t>the safety plan responsibility is up to the kitchen tap actually</w:t>
      </w:r>
      <w:r w:rsidR="00B94083" w:rsidRPr="00A1340F">
        <w:rPr>
          <w:rFonts w:ascii="Times New Roman" w:hAnsi="Times New Roman" w:cs="Times New Roman"/>
          <w:sz w:val="24"/>
          <w:szCs w:val="24"/>
        </w:rPr>
        <w:t>,”</w:t>
      </w:r>
      <w:r w:rsidR="00B94083" w:rsidRPr="00A1340F">
        <w:rPr>
          <w:rFonts w:ascii="Times New Roman" w:hAnsi="Times New Roman" w:cs="Times New Roman"/>
          <w:sz w:val="24"/>
          <w:szCs w:val="24"/>
          <w:lang w:val="en-MY"/>
        </w:rPr>
        <w:t xml:space="preserve"> </w:t>
      </w:r>
      <w:r w:rsidR="00410544">
        <w:rPr>
          <w:rFonts w:ascii="Times New Roman" w:hAnsi="Times New Roman" w:cs="Times New Roman"/>
          <w:sz w:val="24"/>
          <w:szCs w:val="24"/>
          <w:lang w:val="en-MY"/>
        </w:rPr>
        <w:t xml:space="preserve">[…] </w:t>
      </w:r>
      <w:r w:rsidR="00B94083" w:rsidRPr="00A1340F">
        <w:rPr>
          <w:rFonts w:ascii="Times New Roman" w:hAnsi="Times New Roman" w:cs="Times New Roman"/>
          <w:sz w:val="24"/>
          <w:szCs w:val="24"/>
          <w:lang w:val="en-MY"/>
        </w:rPr>
        <w:t>“</w:t>
      </w:r>
      <w:r w:rsidR="00B94083" w:rsidRPr="00A1340F">
        <w:rPr>
          <w:rFonts w:ascii="Times New Roman" w:hAnsi="Times New Roman" w:cs="Times New Roman"/>
          <w:i/>
          <w:sz w:val="24"/>
          <w:szCs w:val="24"/>
        </w:rPr>
        <w:t>the first draw-off point, so that’s where our sampling takes place</w:t>
      </w:r>
      <w:r w:rsidR="00E448BA">
        <w:rPr>
          <w:rFonts w:ascii="Times New Roman" w:hAnsi="Times New Roman" w:cs="Times New Roman"/>
          <w:i/>
          <w:sz w:val="24"/>
          <w:szCs w:val="24"/>
        </w:rPr>
        <w:t>,</w:t>
      </w:r>
      <w:r w:rsidR="00B94083" w:rsidRPr="00A1340F">
        <w:rPr>
          <w:rFonts w:ascii="Times New Roman" w:hAnsi="Times New Roman" w:cs="Times New Roman"/>
          <w:i/>
          <w:sz w:val="24"/>
          <w:szCs w:val="24"/>
        </w:rPr>
        <w:t xml:space="preserve"> and some of that will be risk-based</w:t>
      </w:r>
      <w:r w:rsidR="00B94083" w:rsidRPr="00A1340F">
        <w:rPr>
          <w:rFonts w:ascii="Times New Roman" w:hAnsi="Times New Roman" w:cs="Times New Roman"/>
          <w:sz w:val="24"/>
          <w:szCs w:val="24"/>
        </w:rPr>
        <w:t xml:space="preserve">.” </w:t>
      </w:r>
      <w:r w:rsidR="00410544">
        <w:rPr>
          <w:rFonts w:ascii="Times New Roman" w:hAnsi="Times New Roman" w:cs="Times New Roman"/>
          <w:sz w:val="24"/>
          <w:szCs w:val="24"/>
        </w:rPr>
        <w:t xml:space="preserve"> </w:t>
      </w:r>
      <w:r w:rsidR="0075770D">
        <w:rPr>
          <w:rFonts w:ascii="Times New Roman" w:hAnsi="Times New Roman" w:cs="Times New Roman"/>
          <w:sz w:val="24"/>
          <w:szCs w:val="24"/>
        </w:rPr>
        <w:t>WOF2 pointed out that</w:t>
      </w:r>
      <w:r w:rsidR="00B94083" w:rsidRPr="00A1340F">
        <w:rPr>
          <w:rFonts w:ascii="Times New Roman" w:hAnsi="Times New Roman" w:cs="Times New Roman"/>
          <w:sz w:val="24"/>
          <w:szCs w:val="24"/>
        </w:rPr>
        <w:t xml:space="preserve"> “</w:t>
      </w:r>
      <w:r w:rsidR="00B94083" w:rsidRPr="00A1340F">
        <w:rPr>
          <w:rFonts w:ascii="Times New Roman" w:hAnsi="Times New Roman" w:cs="Times New Roman"/>
          <w:i/>
          <w:sz w:val="24"/>
          <w:szCs w:val="24"/>
        </w:rPr>
        <w:t>It’s probably one of the areas for development in safety planning that – where looking after customers in their homes – quite a lot of risks get introduced by plumbing that we can’t control and whatnot</w:t>
      </w:r>
      <w:r w:rsidR="00B94083" w:rsidRPr="00A1340F">
        <w:rPr>
          <w:rFonts w:ascii="Times New Roman" w:hAnsi="Times New Roman" w:cs="Times New Roman"/>
          <w:sz w:val="24"/>
          <w:szCs w:val="24"/>
        </w:rPr>
        <w:t xml:space="preserve">.” </w:t>
      </w:r>
      <w:r w:rsidR="00410544">
        <w:rPr>
          <w:rFonts w:ascii="Times New Roman" w:hAnsi="Times New Roman" w:cs="Times New Roman"/>
          <w:sz w:val="24"/>
          <w:szCs w:val="24"/>
        </w:rPr>
        <w:t xml:space="preserve"> </w:t>
      </w:r>
      <w:r w:rsidR="00B94083" w:rsidRPr="00A1340F">
        <w:rPr>
          <w:rFonts w:ascii="Times New Roman" w:hAnsi="Times New Roman" w:cs="Times New Roman"/>
          <w:sz w:val="24"/>
          <w:szCs w:val="24"/>
        </w:rPr>
        <w:t>As a result, “</w:t>
      </w:r>
      <w:r w:rsidR="00E448BA" w:rsidRPr="00E448BA">
        <w:rPr>
          <w:rFonts w:ascii="Times New Roman" w:hAnsi="Times New Roman" w:cs="Times New Roman"/>
          <w:i/>
          <w:sz w:val="24"/>
          <w:szCs w:val="24"/>
        </w:rPr>
        <w:t>E</w:t>
      </w:r>
      <w:r w:rsidR="00B94083" w:rsidRPr="00A1340F">
        <w:rPr>
          <w:rFonts w:ascii="Times New Roman" w:hAnsi="Times New Roman" w:cs="Times New Roman"/>
          <w:i/>
          <w:sz w:val="24"/>
          <w:szCs w:val="24"/>
        </w:rPr>
        <w:t>ducation in water quality is one of our – it’s on our sort of radar’s gr</w:t>
      </w:r>
      <w:r w:rsidR="00550AB1">
        <w:rPr>
          <w:rFonts w:ascii="Times New Roman" w:hAnsi="Times New Roman" w:cs="Times New Roman"/>
          <w:i/>
          <w:sz w:val="24"/>
          <w:szCs w:val="24"/>
        </w:rPr>
        <w:t xml:space="preserve">owth areas for </w:t>
      </w:r>
      <w:r w:rsidR="00550AB1">
        <w:rPr>
          <w:rFonts w:ascii="Times New Roman" w:hAnsi="Times New Roman" w:cs="Times New Roman"/>
          <w:i/>
          <w:sz w:val="24"/>
          <w:szCs w:val="24"/>
        </w:rPr>
        <w:lastRenderedPageBreak/>
        <w:t>drinking water safety p</w:t>
      </w:r>
      <w:r w:rsidR="00B94083" w:rsidRPr="00A1340F">
        <w:rPr>
          <w:rFonts w:ascii="Times New Roman" w:hAnsi="Times New Roman" w:cs="Times New Roman"/>
          <w:i/>
          <w:sz w:val="24"/>
          <w:szCs w:val="24"/>
        </w:rPr>
        <w:t xml:space="preserve">lan thinking really, which we, as an industry, don’t really do a lot of – because we </w:t>
      </w:r>
      <w:r w:rsidR="00B94083" w:rsidRPr="003D2763">
        <w:rPr>
          <w:rFonts w:ascii="Times New Roman" w:hAnsi="Times New Roman" w:cs="Times New Roman"/>
          <w:i/>
          <w:sz w:val="24"/>
          <w:szCs w:val="24"/>
        </w:rPr>
        <w:t>advise people a lot on efficiency</w:t>
      </w:r>
      <w:r w:rsidR="00E448BA" w:rsidRPr="003D2763">
        <w:rPr>
          <w:rFonts w:ascii="Times New Roman" w:hAnsi="Times New Roman" w:cs="Times New Roman"/>
          <w:i/>
          <w:sz w:val="24"/>
          <w:szCs w:val="24"/>
        </w:rPr>
        <w:t>,</w:t>
      </w:r>
      <w:r w:rsidR="00B94083" w:rsidRPr="003D2763">
        <w:rPr>
          <w:rFonts w:ascii="Times New Roman" w:hAnsi="Times New Roman" w:cs="Times New Roman"/>
          <w:i/>
          <w:sz w:val="24"/>
          <w:szCs w:val="24"/>
        </w:rPr>
        <w:t xml:space="preserve"> but we haven’t really done so on quality</w:t>
      </w:r>
      <w:r w:rsidR="00B94083" w:rsidRPr="003D2763">
        <w:rPr>
          <w:rFonts w:ascii="Times New Roman" w:hAnsi="Times New Roman" w:cs="Times New Roman"/>
          <w:sz w:val="24"/>
          <w:szCs w:val="24"/>
        </w:rPr>
        <w:t xml:space="preserve">.” </w:t>
      </w:r>
      <w:r w:rsidR="00410544" w:rsidRPr="003D2763">
        <w:rPr>
          <w:rFonts w:ascii="Times New Roman" w:hAnsi="Times New Roman" w:cs="Times New Roman"/>
          <w:sz w:val="24"/>
          <w:szCs w:val="24"/>
        </w:rPr>
        <w:t xml:space="preserve"> </w:t>
      </w:r>
      <w:r w:rsidR="00FA3D42" w:rsidRPr="003D2763">
        <w:rPr>
          <w:rFonts w:ascii="Times New Roman" w:hAnsi="Times New Roman" w:cs="Times New Roman"/>
          <w:sz w:val="24"/>
          <w:szCs w:val="24"/>
        </w:rPr>
        <w:t>As stated by regulator RF3b</w:t>
      </w:r>
      <w:r w:rsidR="00E448BA" w:rsidRPr="003D2763">
        <w:rPr>
          <w:rFonts w:ascii="Times New Roman" w:hAnsi="Times New Roman" w:cs="Times New Roman"/>
          <w:sz w:val="24"/>
          <w:szCs w:val="24"/>
        </w:rPr>
        <w:t>,</w:t>
      </w:r>
      <w:r w:rsidR="00B94083" w:rsidRPr="003D2763">
        <w:rPr>
          <w:rFonts w:ascii="Times New Roman" w:hAnsi="Times New Roman" w:cs="Times New Roman"/>
          <w:sz w:val="24"/>
          <w:szCs w:val="24"/>
        </w:rPr>
        <w:t xml:space="preserve"> “</w:t>
      </w:r>
      <w:r w:rsidR="00E448BA" w:rsidRPr="003D2763">
        <w:rPr>
          <w:rFonts w:ascii="Times New Roman" w:hAnsi="Times New Roman" w:cs="Times New Roman"/>
          <w:i/>
          <w:sz w:val="24"/>
          <w:szCs w:val="24"/>
        </w:rPr>
        <w:t>F</w:t>
      </w:r>
      <w:r w:rsidR="00B94083" w:rsidRPr="003D2763">
        <w:rPr>
          <w:rFonts w:ascii="Times New Roman" w:hAnsi="Times New Roman" w:cs="Times New Roman"/>
          <w:i/>
          <w:sz w:val="24"/>
          <w:szCs w:val="24"/>
        </w:rPr>
        <w:t>or the customer side, so, beyond the boundary of the – ummm, property and the tap, it is possible to do some site-specific, or zone-specific risk assessments</w:t>
      </w:r>
      <w:r w:rsidR="00E448BA" w:rsidRPr="003D2763">
        <w:rPr>
          <w:rFonts w:ascii="Times New Roman" w:hAnsi="Times New Roman" w:cs="Times New Roman"/>
          <w:sz w:val="24"/>
          <w:szCs w:val="24"/>
        </w:rPr>
        <w:t>.” However,</w:t>
      </w:r>
      <w:r w:rsidR="00B94083" w:rsidRPr="003D2763">
        <w:rPr>
          <w:rFonts w:ascii="Times New Roman" w:hAnsi="Times New Roman" w:cs="Times New Roman"/>
          <w:sz w:val="24"/>
          <w:szCs w:val="24"/>
        </w:rPr>
        <w:t xml:space="preserve"> it</w:t>
      </w:r>
      <w:r w:rsidR="00B94083" w:rsidRPr="00A1340F">
        <w:rPr>
          <w:rFonts w:ascii="Times New Roman" w:hAnsi="Times New Roman" w:cs="Times New Roman"/>
          <w:sz w:val="24"/>
          <w:szCs w:val="24"/>
        </w:rPr>
        <w:t xml:space="preserve"> is “</w:t>
      </w:r>
      <w:r w:rsidR="00B94083" w:rsidRPr="00A1340F">
        <w:rPr>
          <w:rFonts w:ascii="Times New Roman" w:hAnsi="Times New Roman" w:cs="Times New Roman"/>
          <w:i/>
          <w:sz w:val="24"/>
          <w:szCs w:val="24"/>
        </w:rPr>
        <w:t>very difficult because for the most part, water quality zones are made up of varying types of property</w:t>
      </w:r>
      <w:r w:rsidR="00FA3D42">
        <w:rPr>
          <w:rFonts w:ascii="Times New Roman" w:hAnsi="Times New Roman" w:cs="Times New Roman"/>
          <w:sz w:val="24"/>
          <w:szCs w:val="24"/>
        </w:rPr>
        <w:t>”, adding</w:t>
      </w:r>
      <w:r w:rsidR="00B94083" w:rsidRPr="00A1340F">
        <w:rPr>
          <w:rFonts w:ascii="Times New Roman" w:hAnsi="Times New Roman" w:cs="Times New Roman"/>
          <w:sz w:val="24"/>
          <w:szCs w:val="24"/>
        </w:rPr>
        <w:t xml:space="preserve"> “</w:t>
      </w:r>
      <w:r w:rsidR="00B94083" w:rsidRPr="00A1340F">
        <w:rPr>
          <w:rFonts w:ascii="Times New Roman" w:hAnsi="Times New Roman" w:cs="Times New Roman"/>
          <w:i/>
          <w:sz w:val="24"/>
          <w:szCs w:val="24"/>
        </w:rPr>
        <w:t>it would be very rare to find a water quality zone where all the properties suffer from the same problems</w:t>
      </w:r>
      <w:r w:rsidR="00B94083" w:rsidRPr="00A1340F">
        <w:rPr>
          <w:rFonts w:ascii="Times New Roman" w:hAnsi="Times New Roman" w:cs="Times New Roman"/>
          <w:sz w:val="24"/>
          <w:szCs w:val="24"/>
        </w:rPr>
        <w:t>”</w:t>
      </w:r>
      <w:r w:rsidR="00FA3D42">
        <w:rPr>
          <w:rFonts w:ascii="Times New Roman" w:hAnsi="Times New Roman" w:cs="Times New Roman"/>
          <w:sz w:val="24"/>
          <w:szCs w:val="24"/>
        </w:rPr>
        <w:t>.</w:t>
      </w:r>
      <w:r w:rsidR="00B94083" w:rsidRPr="00A1340F">
        <w:rPr>
          <w:rFonts w:ascii="Times New Roman" w:hAnsi="Times New Roman" w:cs="Times New Roman"/>
          <w:sz w:val="24"/>
          <w:szCs w:val="24"/>
        </w:rPr>
        <w:t xml:space="preserve"> </w:t>
      </w:r>
      <w:r w:rsidR="00410544">
        <w:rPr>
          <w:rFonts w:ascii="Times New Roman" w:hAnsi="Times New Roman" w:cs="Times New Roman"/>
          <w:sz w:val="24"/>
          <w:szCs w:val="24"/>
        </w:rPr>
        <w:t xml:space="preserve"> </w:t>
      </w:r>
      <w:r w:rsidR="00B94083" w:rsidRPr="00A1340F">
        <w:rPr>
          <w:rFonts w:ascii="Times New Roman" w:hAnsi="Times New Roman" w:cs="Times New Roman"/>
          <w:sz w:val="24"/>
          <w:szCs w:val="24"/>
        </w:rPr>
        <w:t>As a result, “</w:t>
      </w:r>
      <w:r w:rsidR="00B94083" w:rsidRPr="00A1340F">
        <w:rPr>
          <w:rFonts w:ascii="Times New Roman" w:hAnsi="Times New Roman" w:cs="Times New Roman"/>
          <w:i/>
          <w:sz w:val="24"/>
          <w:szCs w:val="24"/>
        </w:rPr>
        <w:t xml:space="preserve">you tend to have a generic risk assessment for a water quality zone, which will cover all eventualities. </w:t>
      </w:r>
      <w:r w:rsidR="00410544">
        <w:rPr>
          <w:rFonts w:ascii="Times New Roman" w:hAnsi="Times New Roman" w:cs="Times New Roman"/>
          <w:i/>
          <w:sz w:val="24"/>
          <w:szCs w:val="24"/>
        </w:rPr>
        <w:t xml:space="preserve"> </w:t>
      </w:r>
      <w:r w:rsidR="00B94083" w:rsidRPr="00A1340F">
        <w:rPr>
          <w:rFonts w:ascii="Times New Roman" w:hAnsi="Times New Roman" w:cs="Times New Roman"/>
          <w:i/>
          <w:sz w:val="24"/>
          <w:szCs w:val="24"/>
        </w:rPr>
        <w:t xml:space="preserve">And then, what water companies will do is they will obviously alter the likelihood of certain issues depending on what their compliance </w:t>
      </w:r>
      <w:r w:rsidR="00B94083" w:rsidRPr="003D2763">
        <w:rPr>
          <w:rFonts w:ascii="Times New Roman" w:hAnsi="Times New Roman" w:cs="Times New Roman"/>
          <w:i/>
          <w:sz w:val="24"/>
          <w:szCs w:val="24"/>
        </w:rPr>
        <w:t>and operational monitoring tell them about that zone</w:t>
      </w:r>
      <w:r w:rsidR="00B94083" w:rsidRPr="003D2763">
        <w:rPr>
          <w:rFonts w:ascii="Times New Roman" w:hAnsi="Times New Roman" w:cs="Times New Roman"/>
          <w:sz w:val="24"/>
          <w:szCs w:val="24"/>
        </w:rPr>
        <w:t>”</w:t>
      </w:r>
      <w:r w:rsidR="00FA3D42" w:rsidRPr="003D2763">
        <w:rPr>
          <w:rFonts w:ascii="Times New Roman" w:hAnsi="Times New Roman" w:cs="Times New Roman"/>
          <w:sz w:val="24"/>
          <w:szCs w:val="24"/>
        </w:rPr>
        <w:t xml:space="preserve">. </w:t>
      </w:r>
      <w:r w:rsidR="00B94083" w:rsidRPr="003D2763">
        <w:rPr>
          <w:rFonts w:ascii="Times New Roman" w:hAnsi="Times New Roman" w:cs="Times New Roman"/>
          <w:sz w:val="24"/>
          <w:szCs w:val="24"/>
        </w:rPr>
        <w:t xml:space="preserve"> She admits that</w:t>
      </w:r>
      <w:r w:rsidR="0075770D" w:rsidRPr="003D2763">
        <w:rPr>
          <w:rFonts w:ascii="Times New Roman" w:hAnsi="Times New Roman" w:cs="Times New Roman"/>
          <w:sz w:val="24"/>
          <w:szCs w:val="24"/>
        </w:rPr>
        <w:t xml:space="preserve"> compared to the catchment area</w:t>
      </w:r>
      <w:r w:rsidR="00E448BA" w:rsidRPr="003D2763">
        <w:rPr>
          <w:rFonts w:ascii="Times New Roman" w:hAnsi="Times New Roman" w:cs="Times New Roman"/>
          <w:sz w:val="24"/>
          <w:szCs w:val="24"/>
        </w:rPr>
        <w:t>,</w:t>
      </w:r>
      <w:r w:rsidR="00B94083" w:rsidRPr="003D2763">
        <w:rPr>
          <w:rFonts w:ascii="Times New Roman" w:hAnsi="Times New Roman" w:cs="Times New Roman"/>
          <w:sz w:val="24"/>
          <w:szCs w:val="24"/>
        </w:rPr>
        <w:t xml:space="preserve"> “</w:t>
      </w:r>
      <w:r w:rsidR="00E448BA" w:rsidRPr="003D2763">
        <w:rPr>
          <w:rFonts w:ascii="Times New Roman" w:hAnsi="Times New Roman" w:cs="Times New Roman"/>
          <w:i/>
          <w:sz w:val="24"/>
          <w:szCs w:val="24"/>
        </w:rPr>
        <w:t>T</w:t>
      </w:r>
      <w:r w:rsidR="00B94083" w:rsidRPr="003D2763">
        <w:rPr>
          <w:rFonts w:ascii="Times New Roman" w:hAnsi="Times New Roman" w:cs="Times New Roman"/>
          <w:i/>
          <w:sz w:val="24"/>
          <w:szCs w:val="24"/>
        </w:rPr>
        <w:t>here</w:t>
      </w:r>
      <w:r w:rsidR="00B94083" w:rsidRPr="00A1340F">
        <w:rPr>
          <w:rFonts w:ascii="Times New Roman" w:hAnsi="Times New Roman" w:cs="Times New Roman"/>
          <w:i/>
          <w:sz w:val="24"/>
          <w:szCs w:val="24"/>
        </w:rPr>
        <w:t xml:space="preserve"> aren’t really that many other stakeholders in the customer’s side, although from a communication point of view, there are certainly stakeholders because depending on the water quality issues that might be faced in a zone</w:t>
      </w:r>
      <w:r w:rsidR="00B94083" w:rsidRPr="00A1340F">
        <w:rPr>
          <w:rFonts w:ascii="Times New Roman" w:hAnsi="Times New Roman" w:cs="Times New Roman"/>
          <w:sz w:val="24"/>
          <w:szCs w:val="24"/>
        </w:rPr>
        <w:t>”</w:t>
      </w:r>
      <w:r w:rsidR="00D62205">
        <w:rPr>
          <w:rFonts w:ascii="Times New Roman" w:hAnsi="Times New Roman" w:cs="Times New Roman"/>
          <w:sz w:val="24"/>
          <w:szCs w:val="24"/>
        </w:rPr>
        <w:t xml:space="preserve">. </w:t>
      </w:r>
      <w:r w:rsidR="00B94083" w:rsidRPr="00A1340F">
        <w:rPr>
          <w:rFonts w:ascii="Times New Roman" w:hAnsi="Times New Roman" w:cs="Times New Roman"/>
          <w:sz w:val="24"/>
          <w:szCs w:val="24"/>
        </w:rPr>
        <w:t xml:space="preserve"> However, proactive communication is one of many means to engage with the t</w:t>
      </w:r>
      <w:r w:rsidR="00FA3D42">
        <w:rPr>
          <w:rFonts w:ascii="Times New Roman" w:hAnsi="Times New Roman" w:cs="Times New Roman"/>
          <w:sz w:val="24"/>
          <w:szCs w:val="24"/>
        </w:rPr>
        <w:t>argeted groups, RF3b,</w:t>
      </w:r>
      <w:r w:rsidR="00B94083" w:rsidRPr="00A1340F">
        <w:rPr>
          <w:rFonts w:ascii="Times New Roman" w:hAnsi="Times New Roman" w:cs="Times New Roman"/>
          <w:sz w:val="24"/>
          <w:szCs w:val="24"/>
        </w:rPr>
        <w:t xml:space="preserve"> “</w:t>
      </w:r>
      <w:r w:rsidR="00B94083" w:rsidRPr="00A1340F">
        <w:rPr>
          <w:rFonts w:ascii="Times New Roman" w:hAnsi="Times New Roman" w:cs="Times New Roman"/>
          <w:i/>
          <w:sz w:val="24"/>
          <w:szCs w:val="24"/>
        </w:rPr>
        <w:t>with, say, local health authorities, or with certain vulnerable groups, such as pregnant mothers […] because if you do have a zone, which is say, more prone to lead issues because there might be very old housing stock</w:t>
      </w:r>
      <w:r w:rsidR="00B94083" w:rsidRPr="00A1340F">
        <w:rPr>
          <w:rFonts w:ascii="Times New Roman" w:hAnsi="Times New Roman" w:cs="Times New Roman"/>
          <w:sz w:val="24"/>
          <w:szCs w:val="24"/>
        </w:rPr>
        <w:t>”</w:t>
      </w:r>
      <w:r w:rsidR="00FA3D42">
        <w:rPr>
          <w:rFonts w:ascii="Times New Roman" w:hAnsi="Times New Roman" w:cs="Times New Roman"/>
          <w:sz w:val="24"/>
          <w:szCs w:val="24"/>
        </w:rPr>
        <w:t xml:space="preserve">.  </w:t>
      </w:r>
      <w:r w:rsidR="00B94083" w:rsidRPr="00A1340F">
        <w:rPr>
          <w:rFonts w:ascii="Times New Roman" w:hAnsi="Times New Roman" w:cs="Times New Roman"/>
          <w:sz w:val="24"/>
          <w:szCs w:val="24"/>
        </w:rPr>
        <w:t xml:space="preserve">RF3b </w:t>
      </w:r>
      <w:r w:rsidR="00B94083" w:rsidRPr="003D2763">
        <w:rPr>
          <w:rFonts w:ascii="Times New Roman" w:hAnsi="Times New Roman" w:cs="Times New Roman"/>
          <w:sz w:val="24"/>
          <w:szCs w:val="24"/>
        </w:rPr>
        <w:t>concluded, “</w:t>
      </w:r>
      <w:r w:rsidR="00E448BA" w:rsidRPr="003D2763">
        <w:rPr>
          <w:rFonts w:ascii="Times New Roman" w:hAnsi="Times New Roman" w:cs="Times New Roman"/>
          <w:i/>
          <w:sz w:val="24"/>
          <w:szCs w:val="24"/>
        </w:rPr>
        <w:t>Y</w:t>
      </w:r>
      <w:r w:rsidR="00B94083" w:rsidRPr="003D2763">
        <w:rPr>
          <w:rFonts w:ascii="Times New Roman" w:hAnsi="Times New Roman" w:cs="Times New Roman"/>
          <w:i/>
          <w:sz w:val="24"/>
          <w:szCs w:val="24"/>
        </w:rPr>
        <w:t>ou will find that the risk assessments are more generic. They’re not just for a household, they’ll be for more likely a water quality zone</w:t>
      </w:r>
      <w:r w:rsidR="00B94083" w:rsidRPr="003D2763">
        <w:rPr>
          <w:rFonts w:ascii="Times New Roman" w:hAnsi="Times New Roman" w:cs="Times New Roman"/>
          <w:sz w:val="24"/>
          <w:szCs w:val="24"/>
        </w:rPr>
        <w:t>”.</w:t>
      </w:r>
    </w:p>
    <w:p w14:paraId="63BE7F6D" w14:textId="16D6DAD6" w:rsidR="00CB6422" w:rsidRDefault="00314D29" w:rsidP="003D3957">
      <w:pPr>
        <w:spacing w:after="0" w:line="480" w:lineRule="auto"/>
        <w:ind w:firstLine="720"/>
        <w:rPr>
          <w:rFonts w:ascii="Times New Roman" w:hAnsi="Times New Roman" w:cs="Times New Roman"/>
          <w:sz w:val="24"/>
          <w:szCs w:val="24"/>
        </w:rPr>
      </w:pPr>
      <w:r w:rsidRPr="003D2763">
        <w:rPr>
          <w:rFonts w:ascii="Times New Roman" w:hAnsi="Times New Roman" w:cs="Times New Roman"/>
          <w:i/>
          <w:sz w:val="24"/>
          <w:szCs w:val="24"/>
        </w:rPr>
        <w:t>(c) Organisational maturity</w:t>
      </w:r>
      <w:r w:rsidRPr="003D2763">
        <w:rPr>
          <w:rFonts w:ascii="Times New Roman" w:hAnsi="Times New Roman" w:cs="Times New Roman"/>
          <w:sz w:val="24"/>
          <w:szCs w:val="24"/>
        </w:rPr>
        <w:t xml:space="preserve">.  Organisational maturity </w:t>
      </w:r>
      <w:r w:rsidR="0075770D" w:rsidRPr="003D2763">
        <w:rPr>
          <w:rFonts w:ascii="Times New Roman" w:hAnsi="Times New Roman" w:cs="Times New Roman"/>
          <w:sz w:val="24"/>
          <w:szCs w:val="24"/>
        </w:rPr>
        <w:t xml:space="preserve">among water utilities and their regulators emerges as a </w:t>
      </w:r>
      <w:r w:rsidR="00E448BA" w:rsidRPr="003D2763">
        <w:rPr>
          <w:rFonts w:ascii="Times New Roman" w:hAnsi="Times New Roman" w:cs="Times New Roman"/>
          <w:sz w:val="24"/>
          <w:szCs w:val="24"/>
        </w:rPr>
        <w:t>critical</w:t>
      </w:r>
      <w:r w:rsidR="0075770D" w:rsidRPr="003D2763">
        <w:rPr>
          <w:rFonts w:ascii="Times New Roman" w:hAnsi="Times New Roman" w:cs="Times New Roman"/>
          <w:sz w:val="24"/>
          <w:szCs w:val="24"/>
        </w:rPr>
        <w:t xml:space="preserve"> requirement to support the shift to risk-based regulation.  Capacity-building and training is </w:t>
      </w:r>
      <w:r w:rsidR="00E448BA" w:rsidRPr="003D2763">
        <w:rPr>
          <w:rFonts w:ascii="Times New Roman" w:hAnsi="Times New Roman" w:cs="Times New Roman"/>
          <w:sz w:val="24"/>
          <w:szCs w:val="24"/>
        </w:rPr>
        <w:t>essenti</w:t>
      </w:r>
      <w:r w:rsidR="0075770D" w:rsidRPr="003D2763">
        <w:rPr>
          <w:rFonts w:ascii="Times New Roman" w:hAnsi="Times New Roman" w:cs="Times New Roman"/>
          <w:sz w:val="24"/>
          <w:szCs w:val="24"/>
        </w:rPr>
        <w:t xml:space="preserve">al to build competency and confidence.  </w:t>
      </w:r>
      <w:r w:rsidR="002C340F" w:rsidRPr="003D2763">
        <w:rPr>
          <w:rFonts w:ascii="Times New Roman" w:hAnsi="Times New Roman" w:cs="Times New Roman"/>
          <w:sz w:val="24"/>
          <w:szCs w:val="24"/>
        </w:rPr>
        <w:t>WSPs in Malaysia have</w:t>
      </w:r>
      <w:r w:rsidR="00FB6BB6" w:rsidRPr="003D2763">
        <w:rPr>
          <w:rFonts w:ascii="Times New Roman" w:hAnsi="Times New Roman" w:cs="Times New Roman"/>
          <w:sz w:val="24"/>
          <w:szCs w:val="24"/>
        </w:rPr>
        <w:t xml:space="preserve"> been </w:t>
      </w:r>
      <w:r w:rsidR="00410544" w:rsidRPr="003D2763">
        <w:rPr>
          <w:rFonts w:ascii="Times New Roman" w:hAnsi="Times New Roman" w:cs="Times New Roman"/>
          <w:sz w:val="24"/>
          <w:szCs w:val="24"/>
        </w:rPr>
        <w:t xml:space="preserve">in place </w:t>
      </w:r>
      <w:r w:rsidR="00FB6BB6" w:rsidRPr="003D2763">
        <w:rPr>
          <w:rFonts w:ascii="Times New Roman" w:hAnsi="Times New Roman" w:cs="Times New Roman"/>
          <w:sz w:val="24"/>
          <w:szCs w:val="24"/>
        </w:rPr>
        <w:t xml:space="preserve">since 2010 for rural water supplies and </w:t>
      </w:r>
      <w:r w:rsidR="00D62205" w:rsidRPr="003D2763">
        <w:rPr>
          <w:rFonts w:ascii="Times New Roman" w:hAnsi="Times New Roman" w:cs="Times New Roman"/>
          <w:sz w:val="24"/>
          <w:szCs w:val="24"/>
        </w:rPr>
        <w:t xml:space="preserve">since </w:t>
      </w:r>
      <w:r w:rsidR="00410544" w:rsidRPr="003D2763">
        <w:rPr>
          <w:rFonts w:ascii="Times New Roman" w:hAnsi="Times New Roman" w:cs="Times New Roman"/>
          <w:sz w:val="24"/>
          <w:szCs w:val="24"/>
        </w:rPr>
        <w:t>2011 for</w:t>
      </w:r>
      <w:r w:rsidR="00FB6BB6" w:rsidRPr="003D2763">
        <w:rPr>
          <w:rFonts w:ascii="Times New Roman" w:hAnsi="Times New Roman" w:cs="Times New Roman"/>
          <w:sz w:val="24"/>
          <w:szCs w:val="24"/>
        </w:rPr>
        <w:t xml:space="preserve"> urban public </w:t>
      </w:r>
      <w:r w:rsidR="00410544" w:rsidRPr="003D2763">
        <w:rPr>
          <w:rFonts w:ascii="Times New Roman" w:hAnsi="Times New Roman" w:cs="Times New Roman"/>
          <w:sz w:val="24"/>
          <w:szCs w:val="24"/>
        </w:rPr>
        <w:t xml:space="preserve">water utilities, </w:t>
      </w:r>
      <w:r w:rsidR="00FB6BB6" w:rsidRPr="003D2763">
        <w:rPr>
          <w:rFonts w:ascii="Times New Roman" w:hAnsi="Times New Roman" w:cs="Times New Roman"/>
          <w:sz w:val="24"/>
          <w:szCs w:val="24"/>
        </w:rPr>
        <w:t>starting with demonstration projects (</w:t>
      </w:r>
      <w:r w:rsidR="002E5910" w:rsidRPr="003D2763">
        <w:rPr>
          <w:rFonts w:ascii="Times New Roman" w:hAnsi="Times New Roman" w:cs="Times New Roman"/>
          <w:sz w:val="24"/>
          <w:szCs w:val="24"/>
        </w:rPr>
        <w:t>MOH</w:t>
      </w:r>
      <w:r w:rsidR="00FB6BB6" w:rsidRPr="003D2763">
        <w:rPr>
          <w:rFonts w:ascii="Times New Roman" w:hAnsi="Times New Roman" w:cs="Times New Roman"/>
          <w:sz w:val="24"/>
          <w:szCs w:val="24"/>
        </w:rPr>
        <w:t xml:space="preserve">, 2012). </w:t>
      </w:r>
      <w:r w:rsidR="00410544" w:rsidRPr="003D2763">
        <w:rPr>
          <w:rFonts w:ascii="Times New Roman" w:hAnsi="Times New Roman" w:cs="Times New Roman"/>
          <w:sz w:val="24"/>
          <w:szCs w:val="24"/>
        </w:rPr>
        <w:t xml:space="preserve"> FRM2, </w:t>
      </w:r>
      <w:r w:rsidR="00FB6BB6" w:rsidRPr="003D2763">
        <w:rPr>
          <w:rFonts w:ascii="Times New Roman" w:hAnsi="Times New Roman" w:cs="Times New Roman"/>
          <w:sz w:val="24"/>
          <w:szCs w:val="24"/>
        </w:rPr>
        <w:t xml:space="preserve">one of the senior federal regulators </w:t>
      </w:r>
      <w:r w:rsidR="00410544" w:rsidRPr="003D2763">
        <w:rPr>
          <w:rFonts w:ascii="Times New Roman" w:hAnsi="Times New Roman" w:cs="Times New Roman"/>
          <w:sz w:val="24"/>
          <w:szCs w:val="24"/>
        </w:rPr>
        <w:t>commented openly</w:t>
      </w:r>
      <w:r w:rsidR="00B845C7" w:rsidRPr="003D2763">
        <w:rPr>
          <w:rFonts w:ascii="Times New Roman" w:hAnsi="Times New Roman" w:cs="Times New Roman"/>
          <w:sz w:val="24"/>
          <w:szCs w:val="24"/>
        </w:rPr>
        <w:t>,</w:t>
      </w:r>
      <w:r w:rsidR="00FB6BB6" w:rsidRPr="003D2763">
        <w:rPr>
          <w:rFonts w:ascii="Times New Roman" w:hAnsi="Times New Roman" w:cs="Times New Roman"/>
          <w:sz w:val="24"/>
          <w:szCs w:val="24"/>
        </w:rPr>
        <w:t xml:space="preserve"> </w:t>
      </w:r>
      <w:r w:rsidR="00FB6BB6" w:rsidRPr="003D2763">
        <w:rPr>
          <w:rFonts w:ascii="Times New Roman" w:eastAsia="Times New Roman" w:hAnsi="Times New Roman" w:cs="Times New Roman"/>
          <w:sz w:val="24"/>
          <w:szCs w:val="24"/>
        </w:rPr>
        <w:t>“</w:t>
      </w:r>
      <w:r w:rsidR="00FB6BB6" w:rsidRPr="003D2763">
        <w:rPr>
          <w:rFonts w:ascii="Times New Roman" w:eastAsia="Times New Roman" w:hAnsi="Times New Roman" w:cs="Times New Roman"/>
          <w:i/>
          <w:sz w:val="24"/>
          <w:szCs w:val="24"/>
        </w:rPr>
        <w:t>Only</w:t>
      </w:r>
      <w:r w:rsidR="00FB6BB6" w:rsidRPr="00A1340F">
        <w:rPr>
          <w:rFonts w:ascii="Times New Roman" w:eastAsia="Times New Roman" w:hAnsi="Times New Roman" w:cs="Times New Roman"/>
          <w:i/>
          <w:sz w:val="24"/>
          <w:szCs w:val="24"/>
        </w:rPr>
        <w:t xml:space="preserve"> last five years when we come in, when we </w:t>
      </w:r>
      <w:r w:rsidR="00FB6BB6" w:rsidRPr="00A1340F">
        <w:rPr>
          <w:rFonts w:ascii="Times New Roman" w:eastAsia="Times New Roman" w:hAnsi="Times New Roman" w:cs="Times New Roman"/>
          <w:i/>
          <w:sz w:val="24"/>
          <w:szCs w:val="24"/>
        </w:rPr>
        <w:lastRenderedPageBreak/>
        <w:t>recognise the importance of WSPs, we started by attending the international training in Singapore</w:t>
      </w:r>
      <w:r w:rsidR="00B845C7">
        <w:rPr>
          <w:rFonts w:ascii="Times New Roman" w:eastAsia="Times New Roman" w:hAnsi="Times New Roman" w:cs="Times New Roman"/>
          <w:i/>
          <w:sz w:val="24"/>
          <w:szCs w:val="24"/>
        </w:rPr>
        <w:t>,</w:t>
      </w:r>
      <w:r w:rsidR="00FB6BB6" w:rsidRPr="00A1340F">
        <w:rPr>
          <w:rFonts w:ascii="Times New Roman" w:eastAsia="Times New Roman" w:hAnsi="Times New Roman" w:cs="Times New Roman"/>
          <w:i/>
          <w:sz w:val="24"/>
          <w:szCs w:val="24"/>
        </w:rPr>
        <w:t xml:space="preserve"> for example. </w:t>
      </w:r>
      <w:r w:rsidR="00410544">
        <w:rPr>
          <w:rFonts w:ascii="Times New Roman" w:eastAsia="Times New Roman" w:hAnsi="Times New Roman" w:cs="Times New Roman"/>
          <w:i/>
          <w:sz w:val="24"/>
          <w:szCs w:val="24"/>
        </w:rPr>
        <w:t xml:space="preserve"> </w:t>
      </w:r>
      <w:r w:rsidR="00FB6BB6" w:rsidRPr="00A1340F">
        <w:rPr>
          <w:rFonts w:ascii="Times New Roman" w:eastAsia="Times New Roman" w:hAnsi="Times New Roman" w:cs="Times New Roman"/>
          <w:i/>
          <w:sz w:val="24"/>
          <w:szCs w:val="24"/>
        </w:rPr>
        <w:t>And then</w:t>
      </w:r>
      <w:r w:rsidR="00D62205">
        <w:rPr>
          <w:rFonts w:ascii="Times New Roman" w:eastAsia="Times New Roman" w:hAnsi="Times New Roman" w:cs="Times New Roman"/>
          <w:i/>
          <w:sz w:val="24"/>
          <w:szCs w:val="24"/>
        </w:rPr>
        <w:t>,</w:t>
      </w:r>
      <w:r w:rsidR="00FB6BB6" w:rsidRPr="00A1340F">
        <w:rPr>
          <w:rFonts w:ascii="Times New Roman" w:eastAsia="Times New Roman" w:hAnsi="Times New Roman" w:cs="Times New Roman"/>
          <w:i/>
          <w:sz w:val="24"/>
          <w:szCs w:val="24"/>
        </w:rPr>
        <w:t xml:space="preserve"> with more assistance initially from WHO, we have training in Ipoh way back in 2010. </w:t>
      </w:r>
      <w:r w:rsidR="00410544">
        <w:rPr>
          <w:rFonts w:ascii="Times New Roman" w:eastAsia="Times New Roman" w:hAnsi="Times New Roman" w:cs="Times New Roman"/>
          <w:i/>
          <w:sz w:val="24"/>
          <w:szCs w:val="24"/>
        </w:rPr>
        <w:t xml:space="preserve"> </w:t>
      </w:r>
      <w:r w:rsidR="00FB6BB6" w:rsidRPr="00A1340F">
        <w:rPr>
          <w:rFonts w:ascii="Times New Roman" w:eastAsia="Times New Roman" w:hAnsi="Times New Roman" w:cs="Times New Roman"/>
          <w:i/>
          <w:sz w:val="24"/>
          <w:szCs w:val="24"/>
        </w:rPr>
        <w:t>And from there on we gained more experience</w:t>
      </w:r>
      <w:r w:rsidR="00B845C7">
        <w:rPr>
          <w:rFonts w:ascii="Times New Roman" w:eastAsia="Times New Roman" w:hAnsi="Times New Roman" w:cs="Times New Roman"/>
          <w:i/>
          <w:sz w:val="24"/>
          <w:szCs w:val="24"/>
        </w:rPr>
        <w:t>,</w:t>
      </w:r>
      <w:r w:rsidR="00FB6BB6" w:rsidRPr="00A1340F">
        <w:rPr>
          <w:rFonts w:ascii="Times New Roman" w:eastAsia="Times New Roman" w:hAnsi="Times New Roman" w:cs="Times New Roman"/>
          <w:i/>
          <w:sz w:val="24"/>
          <w:szCs w:val="24"/>
        </w:rPr>
        <w:t xml:space="preserve"> and I think by now, we should be able to go on our own</w:t>
      </w:r>
      <w:r w:rsidR="00FB6BB6" w:rsidRPr="00A1340F">
        <w:rPr>
          <w:rFonts w:ascii="Times New Roman" w:eastAsia="Times New Roman" w:hAnsi="Times New Roman" w:cs="Times New Roman"/>
          <w:sz w:val="24"/>
          <w:szCs w:val="24"/>
        </w:rPr>
        <w:t>”</w:t>
      </w:r>
      <w:r w:rsidR="00CB6422">
        <w:rPr>
          <w:rFonts w:ascii="Times New Roman" w:eastAsia="Times New Roman" w:hAnsi="Times New Roman" w:cs="Times New Roman"/>
          <w:sz w:val="24"/>
          <w:szCs w:val="24"/>
        </w:rPr>
        <w:t>.</w:t>
      </w:r>
      <w:r w:rsidR="00410544">
        <w:rPr>
          <w:rFonts w:ascii="Times New Roman" w:hAnsi="Times New Roman" w:cs="Times New Roman"/>
          <w:sz w:val="24"/>
          <w:szCs w:val="24"/>
        </w:rPr>
        <w:t xml:space="preserve">  </w:t>
      </w:r>
      <w:r w:rsidR="00FB6BB6" w:rsidRPr="00A1340F">
        <w:rPr>
          <w:rFonts w:ascii="Times New Roman" w:hAnsi="Times New Roman" w:cs="Times New Roman"/>
          <w:sz w:val="24"/>
          <w:szCs w:val="24"/>
        </w:rPr>
        <w:t xml:space="preserve">FRF9 </w:t>
      </w:r>
      <w:r w:rsidR="00410544">
        <w:rPr>
          <w:rFonts w:ascii="Times New Roman" w:hAnsi="Times New Roman" w:cs="Times New Roman"/>
          <w:sz w:val="24"/>
          <w:szCs w:val="24"/>
        </w:rPr>
        <w:t>believed implementation</w:t>
      </w:r>
      <w:r w:rsidR="00FB6BB6" w:rsidRPr="00A1340F">
        <w:rPr>
          <w:rFonts w:ascii="Times New Roman" w:hAnsi="Times New Roman" w:cs="Times New Roman"/>
          <w:sz w:val="24"/>
          <w:szCs w:val="24"/>
        </w:rPr>
        <w:t xml:space="preserve"> is not </w:t>
      </w:r>
      <w:r w:rsidR="00D62205">
        <w:rPr>
          <w:rFonts w:ascii="Times New Roman" w:hAnsi="Times New Roman" w:cs="Times New Roman"/>
          <w:sz w:val="24"/>
          <w:szCs w:val="24"/>
        </w:rPr>
        <w:t>yet</w:t>
      </w:r>
      <w:r w:rsidR="00CB6422">
        <w:rPr>
          <w:rFonts w:ascii="Times New Roman" w:hAnsi="Times New Roman" w:cs="Times New Roman"/>
          <w:sz w:val="24"/>
          <w:szCs w:val="24"/>
        </w:rPr>
        <w:t xml:space="preserve"> comprehensive from source to </w:t>
      </w:r>
      <w:r w:rsidR="00CB6422" w:rsidRPr="003D2763">
        <w:rPr>
          <w:rFonts w:ascii="Times New Roman" w:hAnsi="Times New Roman" w:cs="Times New Roman"/>
          <w:sz w:val="24"/>
          <w:szCs w:val="24"/>
        </w:rPr>
        <w:t>tap</w:t>
      </w:r>
      <w:r w:rsidR="00B845C7" w:rsidRPr="003D2763">
        <w:rPr>
          <w:rFonts w:ascii="Times New Roman" w:hAnsi="Times New Roman" w:cs="Times New Roman"/>
          <w:sz w:val="24"/>
          <w:szCs w:val="24"/>
        </w:rPr>
        <w:t>,</w:t>
      </w:r>
      <w:r w:rsidR="00FB6BB6" w:rsidRPr="003D2763">
        <w:rPr>
          <w:rFonts w:ascii="Times New Roman" w:hAnsi="Times New Roman" w:cs="Times New Roman"/>
          <w:sz w:val="24"/>
          <w:szCs w:val="24"/>
        </w:rPr>
        <w:t xml:space="preserve"> “</w:t>
      </w:r>
      <w:r w:rsidR="00FB6BB6" w:rsidRPr="003D2763">
        <w:rPr>
          <w:rFonts w:ascii="Times New Roman" w:hAnsi="Times New Roman" w:cs="Times New Roman"/>
          <w:i/>
          <w:sz w:val="24"/>
          <w:szCs w:val="24"/>
        </w:rPr>
        <w:t>This</w:t>
      </w:r>
      <w:r w:rsidR="00FB6BB6" w:rsidRPr="00A1340F">
        <w:rPr>
          <w:rFonts w:ascii="Times New Roman" w:hAnsi="Times New Roman" w:cs="Times New Roman"/>
          <w:i/>
          <w:sz w:val="24"/>
          <w:szCs w:val="24"/>
        </w:rPr>
        <w:t xml:space="preserve"> is my personal opinion. I think it seems okay when we asked the water companies to do it</w:t>
      </w:r>
      <w:r w:rsidR="00B845C7">
        <w:rPr>
          <w:rFonts w:ascii="Times New Roman" w:hAnsi="Times New Roman" w:cs="Times New Roman"/>
          <w:i/>
          <w:sz w:val="24"/>
          <w:szCs w:val="24"/>
        </w:rPr>
        <w:t>;</w:t>
      </w:r>
      <w:r w:rsidR="00FB6BB6" w:rsidRPr="00A1340F">
        <w:rPr>
          <w:rFonts w:ascii="Times New Roman" w:hAnsi="Times New Roman" w:cs="Times New Roman"/>
          <w:i/>
          <w:sz w:val="24"/>
          <w:szCs w:val="24"/>
        </w:rPr>
        <w:t xml:space="preserve"> they do it. But, in terms of full implementation, I don’t think – we don’t achieve that yet. We are not there yet. Because, how we want to see, we claimed this company ha</w:t>
      </w:r>
      <w:r w:rsidR="00B845C7">
        <w:rPr>
          <w:rFonts w:ascii="Times New Roman" w:hAnsi="Times New Roman" w:cs="Times New Roman"/>
          <w:i/>
          <w:sz w:val="24"/>
          <w:szCs w:val="24"/>
        </w:rPr>
        <w:t>d</w:t>
      </w:r>
      <w:r w:rsidR="00FB6BB6" w:rsidRPr="00A1340F">
        <w:rPr>
          <w:rFonts w:ascii="Times New Roman" w:hAnsi="Times New Roman" w:cs="Times New Roman"/>
          <w:i/>
          <w:sz w:val="24"/>
          <w:szCs w:val="24"/>
        </w:rPr>
        <w:t xml:space="preserve"> implemented WSPs? If they didn’t have an</w:t>
      </w:r>
      <w:r w:rsidR="00CB6422">
        <w:rPr>
          <w:rFonts w:ascii="Times New Roman" w:hAnsi="Times New Roman" w:cs="Times New Roman"/>
          <w:i/>
          <w:sz w:val="24"/>
          <w:szCs w:val="24"/>
        </w:rPr>
        <w:t>ything to show that they did it</w:t>
      </w:r>
      <w:r w:rsidR="00B845C7">
        <w:rPr>
          <w:rFonts w:ascii="Times New Roman" w:hAnsi="Times New Roman" w:cs="Times New Roman"/>
          <w:i/>
          <w:sz w:val="24"/>
          <w:szCs w:val="24"/>
        </w:rPr>
        <w:t>,</w:t>
      </w:r>
      <w:r w:rsidR="00FB6BB6" w:rsidRPr="00A1340F">
        <w:rPr>
          <w:rFonts w:ascii="Times New Roman" w:hAnsi="Times New Roman" w:cs="Times New Roman"/>
          <w:sz w:val="24"/>
          <w:szCs w:val="24"/>
        </w:rPr>
        <w:t>” and as she adds that progress is just moderate: “</w:t>
      </w:r>
      <w:r w:rsidR="00FB6BB6" w:rsidRPr="00A1340F">
        <w:rPr>
          <w:rFonts w:ascii="Times New Roman" w:hAnsi="Times New Roman" w:cs="Times New Roman"/>
          <w:i/>
          <w:sz w:val="24"/>
          <w:szCs w:val="24"/>
        </w:rPr>
        <w:t>They are progressing, progressing. But to say it is speeding, I don’t think so</w:t>
      </w:r>
      <w:r w:rsidR="00CB6422">
        <w:rPr>
          <w:rFonts w:ascii="Times New Roman" w:hAnsi="Times New Roman" w:cs="Times New Roman"/>
          <w:sz w:val="24"/>
          <w:szCs w:val="24"/>
        </w:rPr>
        <w:t>”.</w:t>
      </w:r>
    </w:p>
    <w:p w14:paraId="229F2EAC" w14:textId="73E6DF16" w:rsidR="003D3957" w:rsidRDefault="00314D29" w:rsidP="003D3957">
      <w:pPr>
        <w:spacing w:after="0" w:line="480" w:lineRule="auto"/>
        <w:ind w:firstLine="720"/>
        <w:rPr>
          <w:rFonts w:ascii="Times New Roman" w:hAnsi="Times New Roman" w:cs="Times New Roman"/>
          <w:sz w:val="24"/>
          <w:szCs w:val="24"/>
          <w:lang w:val="sv-SE"/>
        </w:rPr>
      </w:pPr>
      <w:r w:rsidRPr="00314D29">
        <w:rPr>
          <w:rFonts w:ascii="Times New Roman" w:hAnsi="Times New Roman" w:cs="Times New Roman"/>
          <w:i/>
          <w:sz w:val="24"/>
          <w:szCs w:val="24"/>
        </w:rPr>
        <w:t>(d)  Comprehensive coverage</w:t>
      </w:r>
      <w:r>
        <w:rPr>
          <w:rFonts w:ascii="Times New Roman" w:hAnsi="Times New Roman" w:cs="Times New Roman"/>
          <w:sz w:val="24"/>
          <w:szCs w:val="24"/>
        </w:rPr>
        <w:t xml:space="preserve">.  </w:t>
      </w:r>
      <w:r w:rsidR="002835DB">
        <w:rPr>
          <w:rFonts w:ascii="Times New Roman" w:hAnsi="Times New Roman" w:cs="Times New Roman"/>
          <w:sz w:val="24"/>
          <w:szCs w:val="24"/>
        </w:rPr>
        <w:t>Coverage is also an issue.  I</w:t>
      </w:r>
      <w:r w:rsidR="00410544">
        <w:rPr>
          <w:rFonts w:ascii="Times New Roman" w:hAnsi="Times New Roman" w:cs="Times New Roman"/>
          <w:sz w:val="24"/>
          <w:szCs w:val="24"/>
        </w:rPr>
        <w:t xml:space="preserve">n Malaysia, </w:t>
      </w:r>
      <w:r w:rsidR="00FB6BB6" w:rsidRPr="00A1340F">
        <w:rPr>
          <w:rFonts w:ascii="Times New Roman" w:hAnsi="Times New Roman" w:cs="Times New Roman"/>
          <w:sz w:val="24"/>
          <w:szCs w:val="24"/>
        </w:rPr>
        <w:t>not all systems ar</w:t>
      </w:r>
      <w:r w:rsidR="00410544">
        <w:rPr>
          <w:rFonts w:ascii="Times New Roman" w:hAnsi="Times New Roman" w:cs="Times New Roman"/>
          <w:sz w:val="24"/>
          <w:szCs w:val="24"/>
        </w:rPr>
        <w:t>e equipped with WSPs (FRM2)</w:t>
      </w:r>
      <w:r w:rsidR="00B845C7">
        <w:rPr>
          <w:rFonts w:ascii="Times New Roman" w:hAnsi="Times New Roman" w:cs="Times New Roman"/>
          <w:sz w:val="24"/>
          <w:szCs w:val="24"/>
        </w:rPr>
        <w:t>,</w:t>
      </w:r>
      <w:r w:rsidR="00FB6BB6" w:rsidRPr="00A1340F">
        <w:rPr>
          <w:rFonts w:ascii="Times New Roman" w:hAnsi="Times New Roman" w:cs="Times New Roman"/>
          <w:sz w:val="24"/>
          <w:szCs w:val="24"/>
        </w:rPr>
        <w:t xml:space="preserve"> </w:t>
      </w:r>
      <w:r w:rsidR="00FB6BB6" w:rsidRPr="00A1340F">
        <w:rPr>
          <w:rFonts w:ascii="Times New Roman" w:eastAsia="Times New Roman" w:hAnsi="Times New Roman" w:cs="Times New Roman"/>
          <w:sz w:val="24"/>
          <w:szCs w:val="24"/>
          <w:lang w:val="en-MY"/>
        </w:rPr>
        <w:t>“</w:t>
      </w:r>
      <w:r w:rsidR="00FB6BB6" w:rsidRPr="00A1340F">
        <w:rPr>
          <w:rFonts w:ascii="Times New Roman" w:eastAsia="Times New Roman" w:hAnsi="Times New Roman" w:cs="Times New Roman"/>
          <w:i/>
          <w:sz w:val="24"/>
          <w:szCs w:val="24"/>
          <w:lang w:val="en-MY"/>
        </w:rPr>
        <w:t xml:space="preserve">In Malaysia, more than 450 treatment water systems in Malaysia. And, we suppose to equip all those numbers of </w:t>
      </w:r>
      <w:r w:rsidR="00B845C7">
        <w:rPr>
          <w:rFonts w:ascii="Times New Roman" w:eastAsia="Times New Roman" w:hAnsi="Times New Roman" w:cs="Times New Roman"/>
          <w:i/>
          <w:sz w:val="24"/>
          <w:szCs w:val="24"/>
          <w:lang w:val="en-MY"/>
        </w:rPr>
        <w:t xml:space="preserve">the </w:t>
      </w:r>
      <w:r w:rsidR="00FB6BB6" w:rsidRPr="00A1340F">
        <w:rPr>
          <w:rFonts w:ascii="Times New Roman" w:eastAsia="Times New Roman" w:hAnsi="Times New Roman" w:cs="Times New Roman"/>
          <w:i/>
          <w:sz w:val="24"/>
          <w:szCs w:val="24"/>
          <w:lang w:val="en-MY"/>
        </w:rPr>
        <w:t>treatment plant or system with WSP. We start from almost zero last three years. But I think now we are achieving a number of about 50, 60 or 70…numbers. So I think it is very good progress, but of course</w:t>
      </w:r>
      <w:r w:rsidR="00B845C7">
        <w:rPr>
          <w:rFonts w:ascii="Times New Roman" w:eastAsia="Times New Roman" w:hAnsi="Times New Roman" w:cs="Times New Roman"/>
          <w:i/>
          <w:sz w:val="24"/>
          <w:szCs w:val="24"/>
          <w:lang w:val="en-MY"/>
        </w:rPr>
        <w:t>,</w:t>
      </w:r>
      <w:r w:rsidR="00FB6BB6" w:rsidRPr="00A1340F">
        <w:rPr>
          <w:rFonts w:ascii="Times New Roman" w:eastAsia="Times New Roman" w:hAnsi="Times New Roman" w:cs="Times New Roman"/>
          <w:i/>
          <w:sz w:val="24"/>
          <w:szCs w:val="24"/>
          <w:lang w:val="en-MY"/>
        </w:rPr>
        <w:t xml:space="preserve"> we have to look into the quality of the plan</w:t>
      </w:r>
      <w:r w:rsidR="00FB6BB6" w:rsidRPr="00A1340F">
        <w:rPr>
          <w:rFonts w:ascii="Times New Roman" w:eastAsia="Times New Roman" w:hAnsi="Times New Roman" w:cs="Times New Roman"/>
          <w:sz w:val="24"/>
          <w:szCs w:val="24"/>
          <w:lang w:val="en-MY"/>
        </w:rPr>
        <w:t xml:space="preserve">. </w:t>
      </w:r>
      <w:r w:rsidR="00FB6BB6" w:rsidRPr="00A1340F">
        <w:rPr>
          <w:rFonts w:ascii="Times New Roman" w:eastAsia="Times New Roman" w:hAnsi="Times New Roman" w:cs="Times New Roman"/>
          <w:i/>
          <w:sz w:val="24"/>
          <w:szCs w:val="24"/>
          <w:lang w:val="en-MY"/>
        </w:rPr>
        <w:t xml:space="preserve">[…] So in general, it is improving, expanding, getting better and then there are more efforts in the pipeline to ensure that this achievement will be attained within the shortest timeframe hopefully, I hope within the next five years, the whole country, all treatment plants will have the WSP. </w:t>
      </w:r>
      <w:r w:rsidR="002835DB">
        <w:rPr>
          <w:rFonts w:ascii="Times New Roman" w:eastAsia="Times New Roman" w:hAnsi="Times New Roman" w:cs="Times New Roman"/>
          <w:i/>
          <w:sz w:val="24"/>
          <w:szCs w:val="24"/>
          <w:lang w:val="en-MY"/>
        </w:rPr>
        <w:t xml:space="preserve"> </w:t>
      </w:r>
      <w:r w:rsidR="00FB6BB6" w:rsidRPr="00A1340F">
        <w:rPr>
          <w:rFonts w:ascii="Times New Roman" w:eastAsia="Times New Roman" w:hAnsi="Times New Roman" w:cs="Times New Roman"/>
          <w:i/>
          <w:sz w:val="24"/>
          <w:szCs w:val="24"/>
          <w:lang w:val="en-MY"/>
        </w:rPr>
        <w:t>WSP will be part and parcel of the water b</w:t>
      </w:r>
      <w:r w:rsidR="00CB6422">
        <w:rPr>
          <w:rFonts w:ascii="Times New Roman" w:eastAsia="Times New Roman" w:hAnsi="Times New Roman" w:cs="Times New Roman"/>
          <w:i/>
          <w:sz w:val="24"/>
          <w:szCs w:val="24"/>
          <w:lang w:val="en-MY"/>
        </w:rPr>
        <w:t>usiness in the country</w:t>
      </w:r>
      <w:r w:rsidR="00FB6BB6" w:rsidRPr="00A1340F">
        <w:rPr>
          <w:rFonts w:ascii="Times New Roman" w:eastAsia="Times New Roman" w:hAnsi="Times New Roman" w:cs="Times New Roman"/>
          <w:sz w:val="24"/>
          <w:szCs w:val="24"/>
          <w:lang w:val="en-MY"/>
        </w:rPr>
        <w:t>”</w:t>
      </w:r>
      <w:r w:rsidR="00CB6422">
        <w:rPr>
          <w:rFonts w:ascii="Times New Roman" w:eastAsia="Times New Roman" w:hAnsi="Times New Roman" w:cs="Times New Roman"/>
          <w:sz w:val="24"/>
          <w:szCs w:val="24"/>
          <w:lang w:val="en-MY"/>
        </w:rPr>
        <w:t>.</w:t>
      </w:r>
    </w:p>
    <w:p w14:paraId="2F3F18CA" w14:textId="7F2E27A4" w:rsidR="00314D29" w:rsidRPr="003D2763" w:rsidRDefault="00314D29" w:rsidP="00CB6422">
      <w:pPr>
        <w:spacing w:after="0" w:line="480" w:lineRule="auto"/>
        <w:ind w:firstLine="720"/>
        <w:rPr>
          <w:rFonts w:ascii="Times New Roman" w:hAnsi="Times New Roman" w:cs="Times New Roman"/>
          <w:sz w:val="24"/>
          <w:szCs w:val="24"/>
        </w:rPr>
      </w:pPr>
      <w:r w:rsidRPr="00314D29">
        <w:rPr>
          <w:rFonts w:ascii="Times New Roman" w:hAnsi="Times New Roman" w:cs="Times New Roman"/>
          <w:i/>
          <w:sz w:val="24"/>
          <w:szCs w:val="24"/>
        </w:rPr>
        <w:t>(e) Affordability.</w:t>
      </w:r>
      <w:r>
        <w:rPr>
          <w:rFonts w:ascii="Times New Roman" w:hAnsi="Times New Roman" w:cs="Times New Roman"/>
          <w:sz w:val="24"/>
          <w:szCs w:val="24"/>
        </w:rPr>
        <w:t xml:space="preserve">  </w:t>
      </w:r>
      <w:r w:rsidR="00FB6BB6" w:rsidRPr="00A1340F">
        <w:rPr>
          <w:rFonts w:ascii="Times New Roman" w:hAnsi="Times New Roman" w:cs="Times New Roman"/>
          <w:sz w:val="24"/>
          <w:szCs w:val="24"/>
        </w:rPr>
        <w:t xml:space="preserve">Since the majority of the </w:t>
      </w:r>
      <w:r w:rsidR="00CB6422">
        <w:rPr>
          <w:rFonts w:ascii="Times New Roman" w:hAnsi="Times New Roman" w:cs="Times New Roman"/>
          <w:sz w:val="24"/>
          <w:szCs w:val="24"/>
        </w:rPr>
        <w:t xml:space="preserve">water </w:t>
      </w:r>
      <w:r w:rsidR="00CB6422" w:rsidRPr="003D2763">
        <w:rPr>
          <w:rFonts w:ascii="Times New Roman" w:hAnsi="Times New Roman" w:cs="Times New Roman"/>
          <w:sz w:val="24"/>
          <w:szCs w:val="24"/>
        </w:rPr>
        <w:t>supplie</w:t>
      </w:r>
      <w:r w:rsidR="0061026A" w:rsidRPr="003D2763">
        <w:rPr>
          <w:rFonts w:ascii="Times New Roman" w:hAnsi="Times New Roman" w:cs="Times New Roman"/>
          <w:sz w:val="24"/>
          <w:szCs w:val="24"/>
        </w:rPr>
        <w:t>r</w:t>
      </w:r>
      <w:r w:rsidR="00CB6422" w:rsidRPr="003D2763">
        <w:rPr>
          <w:rFonts w:ascii="Times New Roman" w:hAnsi="Times New Roman" w:cs="Times New Roman"/>
          <w:sz w:val="24"/>
          <w:szCs w:val="24"/>
        </w:rPr>
        <w:t>s in Malaysia are S</w:t>
      </w:r>
      <w:r w:rsidR="00FB6BB6" w:rsidRPr="003D2763">
        <w:rPr>
          <w:rFonts w:ascii="Times New Roman" w:hAnsi="Times New Roman" w:cs="Times New Roman"/>
          <w:sz w:val="24"/>
          <w:szCs w:val="24"/>
        </w:rPr>
        <w:t>tate-owned, it is</w:t>
      </w:r>
      <w:r w:rsidR="00CB6422" w:rsidRPr="003D2763">
        <w:rPr>
          <w:rFonts w:ascii="Times New Roman" w:hAnsi="Times New Roman" w:cs="Times New Roman"/>
          <w:sz w:val="24"/>
          <w:szCs w:val="24"/>
        </w:rPr>
        <w:t xml:space="preserve"> </w:t>
      </w:r>
      <w:r w:rsidR="002835DB" w:rsidRPr="003D2763">
        <w:rPr>
          <w:rFonts w:ascii="Times New Roman" w:hAnsi="Times New Roman" w:cs="Times New Roman"/>
          <w:sz w:val="24"/>
          <w:szCs w:val="24"/>
        </w:rPr>
        <w:t xml:space="preserve">also </w:t>
      </w:r>
      <w:r w:rsidR="00CB6422" w:rsidRPr="003D2763">
        <w:rPr>
          <w:rFonts w:ascii="Times New Roman" w:hAnsi="Times New Roman" w:cs="Times New Roman"/>
          <w:sz w:val="24"/>
          <w:szCs w:val="24"/>
        </w:rPr>
        <w:t>appropriate to consider the</w:t>
      </w:r>
      <w:r w:rsidR="00D62205" w:rsidRPr="003D2763">
        <w:rPr>
          <w:rFonts w:ascii="Times New Roman" w:hAnsi="Times New Roman" w:cs="Times New Roman"/>
          <w:sz w:val="24"/>
          <w:szCs w:val="24"/>
        </w:rPr>
        <w:t xml:space="preserve"> S</w:t>
      </w:r>
      <w:r w:rsidR="00FB6BB6" w:rsidRPr="003D2763">
        <w:rPr>
          <w:rFonts w:ascii="Times New Roman" w:hAnsi="Times New Roman" w:cs="Times New Roman"/>
          <w:sz w:val="24"/>
          <w:szCs w:val="24"/>
        </w:rPr>
        <w:t>tate</w:t>
      </w:r>
      <w:r w:rsidR="00D62205" w:rsidRPr="003D2763">
        <w:rPr>
          <w:rFonts w:ascii="Times New Roman" w:hAnsi="Times New Roman" w:cs="Times New Roman"/>
          <w:sz w:val="24"/>
          <w:szCs w:val="24"/>
        </w:rPr>
        <w:t>s’</w:t>
      </w:r>
      <w:r w:rsidR="00FB6BB6" w:rsidRPr="003D2763">
        <w:rPr>
          <w:rFonts w:ascii="Times New Roman" w:hAnsi="Times New Roman" w:cs="Times New Roman"/>
          <w:sz w:val="24"/>
          <w:szCs w:val="24"/>
        </w:rPr>
        <w:t xml:space="preserve"> </w:t>
      </w:r>
      <w:r w:rsidR="002835DB" w:rsidRPr="003D2763">
        <w:rPr>
          <w:rFonts w:ascii="Times New Roman" w:hAnsi="Times New Roman" w:cs="Times New Roman"/>
          <w:sz w:val="24"/>
          <w:szCs w:val="24"/>
        </w:rPr>
        <w:t>relative</w:t>
      </w:r>
      <w:r w:rsidR="00CB6422" w:rsidRPr="003D2763">
        <w:rPr>
          <w:rFonts w:ascii="Times New Roman" w:hAnsi="Times New Roman" w:cs="Times New Roman"/>
          <w:sz w:val="24"/>
          <w:szCs w:val="24"/>
        </w:rPr>
        <w:t xml:space="preserve"> access to funds to drive change</w:t>
      </w:r>
      <w:r w:rsidR="00FB6BB6" w:rsidRPr="003D2763">
        <w:rPr>
          <w:rFonts w:ascii="Times New Roman" w:hAnsi="Times New Roman" w:cs="Times New Roman"/>
          <w:sz w:val="24"/>
          <w:szCs w:val="24"/>
        </w:rPr>
        <w:t xml:space="preserve">. </w:t>
      </w:r>
      <w:r w:rsidR="00D62205" w:rsidRPr="003D2763">
        <w:rPr>
          <w:rFonts w:ascii="Times New Roman" w:hAnsi="Times New Roman" w:cs="Times New Roman"/>
          <w:sz w:val="24"/>
          <w:szCs w:val="24"/>
        </w:rPr>
        <w:t xml:space="preserve"> </w:t>
      </w:r>
      <w:r w:rsidR="00FB6BB6" w:rsidRPr="003D2763">
        <w:rPr>
          <w:rFonts w:ascii="Times New Roman" w:hAnsi="Times New Roman" w:cs="Times New Roman"/>
          <w:sz w:val="24"/>
          <w:szCs w:val="24"/>
        </w:rPr>
        <w:t xml:space="preserve">States such as </w:t>
      </w:r>
      <w:r w:rsidR="0051270F" w:rsidRPr="003D2763">
        <w:rPr>
          <w:rFonts w:ascii="Times New Roman" w:hAnsi="Times New Roman" w:cs="Times New Roman"/>
          <w:sz w:val="24"/>
          <w:szCs w:val="24"/>
        </w:rPr>
        <w:t>S</w:t>
      </w:r>
      <w:r w:rsidR="00966139" w:rsidRPr="003D2763">
        <w:rPr>
          <w:rFonts w:ascii="Times New Roman" w:hAnsi="Times New Roman" w:cs="Times New Roman"/>
          <w:sz w:val="24"/>
          <w:szCs w:val="24"/>
        </w:rPr>
        <w:t xml:space="preserve">tate </w:t>
      </w:r>
      <w:r w:rsidR="0051270F" w:rsidRPr="003D2763">
        <w:rPr>
          <w:rFonts w:ascii="Times New Roman" w:hAnsi="Times New Roman" w:cs="Times New Roman"/>
          <w:sz w:val="24"/>
          <w:szCs w:val="24"/>
        </w:rPr>
        <w:t>3</w:t>
      </w:r>
      <w:r w:rsidR="00FB6BB6" w:rsidRPr="003D2763">
        <w:rPr>
          <w:rFonts w:ascii="Times New Roman" w:hAnsi="Times New Roman" w:cs="Times New Roman"/>
          <w:sz w:val="24"/>
          <w:szCs w:val="24"/>
        </w:rPr>
        <w:t xml:space="preserve">, </w:t>
      </w:r>
      <w:r w:rsidR="0051270F" w:rsidRPr="003D2763">
        <w:rPr>
          <w:rFonts w:ascii="Times New Roman" w:hAnsi="Times New Roman" w:cs="Times New Roman"/>
          <w:sz w:val="24"/>
          <w:szCs w:val="24"/>
        </w:rPr>
        <w:t>S</w:t>
      </w:r>
      <w:r w:rsidR="00966139" w:rsidRPr="003D2763">
        <w:rPr>
          <w:rFonts w:ascii="Times New Roman" w:hAnsi="Times New Roman" w:cs="Times New Roman"/>
          <w:sz w:val="24"/>
          <w:szCs w:val="24"/>
        </w:rPr>
        <w:t xml:space="preserve">tate </w:t>
      </w:r>
      <w:r w:rsidR="0051270F" w:rsidRPr="003D2763">
        <w:rPr>
          <w:rFonts w:ascii="Times New Roman" w:hAnsi="Times New Roman" w:cs="Times New Roman"/>
          <w:sz w:val="24"/>
          <w:szCs w:val="24"/>
        </w:rPr>
        <w:t>4</w:t>
      </w:r>
      <w:r w:rsidR="00FB6BB6" w:rsidRPr="003D2763">
        <w:rPr>
          <w:rFonts w:ascii="Times New Roman" w:hAnsi="Times New Roman" w:cs="Times New Roman"/>
          <w:sz w:val="24"/>
          <w:szCs w:val="24"/>
        </w:rPr>
        <w:t xml:space="preserve">, </w:t>
      </w:r>
      <w:r w:rsidR="0051270F" w:rsidRPr="003D2763">
        <w:rPr>
          <w:rFonts w:ascii="Times New Roman" w:hAnsi="Times New Roman" w:cs="Times New Roman"/>
          <w:sz w:val="24"/>
          <w:szCs w:val="24"/>
        </w:rPr>
        <w:t>S</w:t>
      </w:r>
      <w:r w:rsidR="00966139" w:rsidRPr="003D2763">
        <w:rPr>
          <w:rFonts w:ascii="Times New Roman" w:hAnsi="Times New Roman" w:cs="Times New Roman"/>
          <w:sz w:val="24"/>
          <w:szCs w:val="24"/>
        </w:rPr>
        <w:t xml:space="preserve">tate </w:t>
      </w:r>
      <w:r w:rsidR="0051270F" w:rsidRPr="003D2763">
        <w:rPr>
          <w:rFonts w:ascii="Times New Roman" w:hAnsi="Times New Roman" w:cs="Times New Roman"/>
          <w:sz w:val="24"/>
          <w:szCs w:val="24"/>
        </w:rPr>
        <w:t>5</w:t>
      </w:r>
      <w:r w:rsidR="00FB6BB6" w:rsidRPr="003D2763">
        <w:rPr>
          <w:rFonts w:ascii="Times New Roman" w:hAnsi="Times New Roman" w:cs="Times New Roman"/>
          <w:sz w:val="24"/>
          <w:szCs w:val="24"/>
        </w:rPr>
        <w:t xml:space="preserve"> and </w:t>
      </w:r>
      <w:r w:rsidR="0051270F" w:rsidRPr="003D2763">
        <w:rPr>
          <w:rFonts w:ascii="Times New Roman" w:hAnsi="Times New Roman" w:cs="Times New Roman"/>
          <w:sz w:val="24"/>
          <w:szCs w:val="24"/>
        </w:rPr>
        <w:t>S</w:t>
      </w:r>
      <w:r w:rsidR="00966139" w:rsidRPr="003D2763">
        <w:rPr>
          <w:rFonts w:ascii="Times New Roman" w:hAnsi="Times New Roman" w:cs="Times New Roman"/>
          <w:sz w:val="24"/>
          <w:szCs w:val="24"/>
        </w:rPr>
        <w:t>tate 8</w:t>
      </w:r>
      <w:r w:rsidR="00CB6422" w:rsidRPr="003D2763">
        <w:rPr>
          <w:rFonts w:ascii="Times New Roman" w:hAnsi="Times New Roman" w:cs="Times New Roman"/>
          <w:sz w:val="24"/>
          <w:szCs w:val="24"/>
        </w:rPr>
        <w:t xml:space="preserve"> are</w:t>
      </w:r>
      <w:r w:rsidR="00D62205" w:rsidRPr="003D2763">
        <w:rPr>
          <w:rFonts w:ascii="Times New Roman" w:hAnsi="Times New Roman" w:cs="Times New Roman"/>
          <w:sz w:val="24"/>
          <w:szCs w:val="24"/>
        </w:rPr>
        <w:t xml:space="preserve"> considered affluent</w:t>
      </w:r>
      <w:r w:rsidR="00FB6BB6" w:rsidRPr="003D2763">
        <w:rPr>
          <w:rFonts w:ascii="Times New Roman" w:hAnsi="Times New Roman" w:cs="Times New Roman"/>
          <w:sz w:val="24"/>
          <w:szCs w:val="24"/>
        </w:rPr>
        <w:t xml:space="preserve">, while </w:t>
      </w:r>
      <w:r w:rsidR="0051270F" w:rsidRPr="003D2763">
        <w:rPr>
          <w:rFonts w:ascii="Times New Roman" w:hAnsi="Times New Roman" w:cs="Times New Roman"/>
          <w:sz w:val="24"/>
          <w:szCs w:val="24"/>
        </w:rPr>
        <w:t>S</w:t>
      </w:r>
      <w:r w:rsidR="00966139" w:rsidRPr="003D2763">
        <w:rPr>
          <w:rFonts w:ascii="Times New Roman" w:hAnsi="Times New Roman" w:cs="Times New Roman"/>
          <w:sz w:val="24"/>
          <w:szCs w:val="24"/>
        </w:rPr>
        <w:t xml:space="preserve">tate </w:t>
      </w:r>
      <w:r w:rsidR="0051270F" w:rsidRPr="003D2763">
        <w:rPr>
          <w:rFonts w:ascii="Times New Roman" w:hAnsi="Times New Roman" w:cs="Times New Roman"/>
          <w:sz w:val="24"/>
          <w:szCs w:val="24"/>
        </w:rPr>
        <w:t>1</w:t>
      </w:r>
      <w:r w:rsidR="00BF528A" w:rsidRPr="003D2763">
        <w:rPr>
          <w:rFonts w:ascii="Times New Roman" w:hAnsi="Times New Roman" w:cs="Times New Roman"/>
          <w:sz w:val="24"/>
          <w:szCs w:val="24"/>
        </w:rPr>
        <w:t xml:space="preserve"> </w:t>
      </w:r>
      <w:r w:rsidR="00FB6BB6" w:rsidRPr="003D2763">
        <w:rPr>
          <w:rFonts w:ascii="Times New Roman" w:hAnsi="Times New Roman" w:cs="Times New Roman"/>
          <w:sz w:val="24"/>
          <w:szCs w:val="24"/>
        </w:rPr>
        <w:t xml:space="preserve">and </w:t>
      </w:r>
      <w:r w:rsidR="0051270F" w:rsidRPr="003D2763">
        <w:rPr>
          <w:rFonts w:ascii="Times New Roman" w:hAnsi="Times New Roman" w:cs="Times New Roman"/>
          <w:sz w:val="24"/>
          <w:szCs w:val="24"/>
        </w:rPr>
        <w:t>S</w:t>
      </w:r>
      <w:r w:rsidR="00966139" w:rsidRPr="003D2763">
        <w:rPr>
          <w:rFonts w:ascii="Times New Roman" w:hAnsi="Times New Roman" w:cs="Times New Roman"/>
          <w:sz w:val="24"/>
          <w:szCs w:val="24"/>
        </w:rPr>
        <w:t>tate 9</w:t>
      </w:r>
      <w:r w:rsidR="00FB6BB6" w:rsidRPr="003D2763">
        <w:rPr>
          <w:rFonts w:ascii="Times New Roman" w:hAnsi="Times New Roman" w:cs="Times New Roman"/>
          <w:sz w:val="24"/>
          <w:szCs w:val="24"/>
        </w:rPr>
        <w:t xml:space="preserve"> are reg</w:t>
      </w:r>
      <w:r w:rsidR="003D3957" w:rsidRPr="003D2763">
        <w:rPr>
          <w:rFonts w:ascii="Times New Roman" w:hAnsi="Times New Roman" w:cs="Times New Roman"/>
          <w:sz w:val="24"/>
          <w:szCs w:val="24"/>
        </w:rPr>
        <w:t xml:space="preserve">arded as </w:t>
      </w:r>
      <w:r w:rsidR="00722B5D">
        <w:rPr>
          <w:rFonts w:ascii="Times New Roman" w:hAnsi="Times New Roman" w:cs="Times New Roman"/>
          <w:sz w:val="24"/>
          <w:szCs w:val="24"/>
        </w:rPr>
        <w:t>poorer in comparison</w:t>
      </w:r>
      <w:r w:rsidR="00CB6422" w:rsidRPr="003D2763">
        <w:rPr>
          <w:rFonts w:ascii="Times New Roman" w:hAnsi="Times New Roman" w:cs="Times New Roman"/>
          <w:sz w:val="24"/>
          <w:szCs w:val="24"/>
        </w:rPr>
        <w:t xml:space="preserve"> (Box 1).</w:t>
      </w:r>
      <w:r w:rsidR="0061026A" w:rsidRPr="003D2763">
        <w:rPr>
          <w:rFonts w:ascii="Times New Roman" w:hAnsi="Times New Roman" w:cs="Times New Roman"/>
          <w:sz w:val="24"/>
          <w:szCs w:val="24"/>
        </w:rPr>
        <w:t xml:space="preserve"> Compared to slow track and significant </w:t>
      </w:r>
      <w:r w:rsidR="0061026A" w:rsidRPr="003D2763">
        <w:rPr>
          <w:rFonts w:ascii="Times New Roman" w:hAnsi="Times New Roman" w:cs="Times New Roman"/>
          <w:sz w:val="24"/>
          <w:szCs w:val="24"/>
        </w:rPr>
        <w:lastRenderedPageBreak/>
        <w:t xml:space="preserve">scrutiny utilities, fast track water utilities </w:t>
      </w:r>
      <w:r w:rsidR="00120441" w:rsidRPr="003D2763">
        <w:rPr>
          <w:rFonts w:ascii="Times New Roman" w:hAnsi="Times New Roman" w:cs="Times New Roman"/>
          <w:sz w:val="24"/>
          <w:szCs w:val="24"/>
        </w:rPr>
        <w:t xml:space="preserve">in more prosperous States </w:t>
      </w:r>
      <w:r w:rsidR="0061026A" w:rsidRPr="003D2763">
        <w:rPr>
          <w:rFonts w:ascii="Times New Roman" w:hAnsi="Times New Roman" w:cs="Times New Roman"/>
          <w:sz w:val="24"/>
          <w:szCs w:val="24"/>
        </w:rPr>
        <w:t xml:space="preserve">are </w:t>
      </w:r>
      <w:r w:rsidR="00120441" w:rsidRPr="003D2763">
        <w:rPr>
          <w:rFonts w:ascii="Times New Roman" w:hAnsi="Times New Roman" w:cs="Times New Roman"/>
          <w:sz w:val="24"/>
          <w:szCs w:val="24"/>
        </w:rPr>
        <w:t xml:space="preserve">fairly </w:t>
      </w:r>
      <w:r w:rsidR="0061026A" w:rsidRPr="003D2763">
        <w:rPr>
          <w:rFonts w:ascii="Times New Roman" w:hAnsi="Times New Roman" w:cs="Times New Roman"/>
          <w:sz w:val="24"/>
          <w:szCs w:val="24"/>
        </w:rPr>
        <w:t>ahead in implementing WSPs.</w:t>
      </w:r>
    </w:p>
    <w:p w14:paraId="14D22630" w14:textId="77777777" w:rsidR="00CB6422" w:rsidRPr="003D2763" w:rsidRDefault="00CB6422" w:rsidP="00CB6422">
      <w:pPr>
        <w:spacing w:after="0" w:line="480" w:lineRule="auto"/>
        <w:rPr>
          <w:rFonts w:ascii="Times New Roman" w:hAnsi="Times New Roman" w:cs="Times New Roman"/>
          <w:i/>
          <w:sz w:val="24"/>
          <w:szCs w:val="24"/>
          <w:lang w:val="sv-SE"/>
        </w:rPr>
      </w:pPr>
      <w:r w:rsidRPr="003D2763">
        <w:rPr>
          <w:rFonts w:ascii="Times New Roman" w:hAnsi="Times New Roman" w:cs="Times New Roman"/>
          <w:noProof/>
          <w:sz w:val="24"/>
          <w:szCs w:val="24"/>
          <w:lang w:eastAsia="en-GB"/>
        </w:rPr>
        <mc:AlternateContent>
          <mc:Choice Requires="wps">
            <w:drawing>
              <wp:anchor distT="0" distB="0" distL="114300" distR="114300" simplePos="0" relativeHeight="251658752" behindDoc="0" locked="0" layoutInCell="1" allowOverlap="1" wp14:anchorId="5862DD7D" wp14:editId="7D49B2CD">
                <wp:simplePos x="0" y="0"/>
                <wp:positionH relativeFrom="margin">
                  <wp:align>left</wp:align>
                </wp:positionH>
                <wp:positionV relativeFrom="paragraph">
                  <wp:posOffset>44450</wp:posOffset>
                </wp:positionV>
                <wp:extent cx="5667375" cy="3315694"/>
                <wp:effectExtent l="0" t="0" r="28575" b="1841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7375" cy="3315694"/>
                        </a:xfrm>
                        <a:prstGeom prst="rect">
                          <a:avLst/>
                        </a:prstGeom>
                        <a:solidFill>
                          <a:srgbClr val="FFFFFF"/>
                        </a:solidFill>
                        <a:ln w="9525">
                          <a:solidFill>
                            <a:srgbClr val="000000"/>
                          </a:solidFill>
                          <a:miter lim="800000"/>
                          <a:headEnd/>
                          <a:tailEnd/>
                        </a:ln>
                      </wps:spPr>
                      <wps:txb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0E2856" w14:paraId="4C7B72FC" w14:textId="77777777" w:rsidTr="00DB0251">
                              <w:tc>
                                <w:tcPr>
                                  <w:tcW w:w="8838" w:type="dxa"/>
                                </w:tcPr>
                                <w:p w14:paraId="2631E402" w14:textId="7F7541B9" w:rsidR="000E2856" w:rsidRPr="003D2763" w:rsidRDefault="000E2856" w:rsidP="00DB0251">
                                  <w:pPr>
                                    <w:tabs>
                                      <w:tab w:val="left" w:pos="1005"/>
                                    </w:tabs>
                                    <w:jc w:val="both"/>
                                    <w:rPr>
                                      <w:rFonts w:ascii="Times New Roman" w:hAnsi="Times New Roman" w:cs="Times New Roman"/>
                                      <w:sz w:val="20"/>
                                      <w:szCs w:val="20"/>
                                    </w:rPr>
                                  </w:pPr>
                                  <w:r w:rsidRPr="003D2763">
                                    <w:rPr>
                                      <w:rFonts w:ascii="Times New Roman" w:hAnsi="Times New Roman" w:cs="Times New Roman"/>
                                      <w:sz w:val="20"/>
                                      <w:szCs w:val="20"/>
                                    </w:rPr>
                                    <w:t>“</w:t>
                                  </w:r>
                                  <w:r w:rsidRPr="003D2763">
                                    <w:rPr>
                                      <w:rFonts w:ascii="Times New Roman" w:hAnsi="Times New Roman" w:cs="Times New Roman"/>
                                      <w:i/>
                                      <w:sz w:val="20"/>
                                      <w:szCs w:val="20"/>
                                    </w:rPr>
                                    <w:t>[…] there are States which already done it, for example State 5. And State 4 too, they do it just by themselves. That were for the demonstration projects earlier, but after that, they continue doing it. Then they do it again, they continue to add, add, add [interruption by third party] continue back, that the states. Like State 4, of course they were parts of the demonstration projects, they took their own initiative to expand them. We don’t in fact, saying, “Okay, after this it is not a demonstration project anymore.” Like I feel, those states which continue, it is voluntary. Their own effort. Like State 4, right? Most of their plants now are started to implement. They have started documenting their WSPs.</w:t>
                                  </w:r>
                                  <w:r w:rsidRPr="003D2763">
                                    <w:rPr>
                                      <w:rFonts w:ascii="Times New Roman" w:hAnsi="Times New Roman" w:cs="Times New Roman"/>
                                      <w:sz w:val="20"/>
                                      <w:szCs w:val="20"/>
                                    </w:rPr>
                                    <w:t>” - FRF9</w:t>
                                  </w:r>
                                </w:p>
                                <w:p w14:paraId="6304DC11" w14:textId="77777777" w:rsidR="000E2856" w:rsidRPr="003D2763" w:rsidRDefault="000E2856" w:rsidP="00DB0251">
                                  <w:pPr>
                                    <w:jc w:val="both"/>
                                    <w:rPr>
                                      <w:rFonts w:ascii="Times New Roman" w:hAnsi="Times New Roman" w:cs="Times New Roman"/>
                                      <w:b/>
                                      <w:sz w:val="20"/>
                                      <w:szCs w:val="20"/>
                                    </w:rPr>
                                  </w:pPr>
                                </w:p>
                              </w:tc>
                            </w:tr>
                            <w:tr w:rsidR="000E2856" w14:paraId="211ECEE6" w14:textId="77777777" w:rsidTr="00DB0251">
                              <w:tc>
                                <w:tcPr>
                                  <w:tcW w:w="8838" w:type="dxa"/>
                                </w:tcPr>
                                <w:p w14:paraId="36F6FC39" w14:textId="7BB7B9E1" w:rsidR="000E2856" w:rsidRPr="003D2763" w:rsidRDefault="000E2856" w:rsidP="00DB0251">
                                  <w:pPr>
                                    <w:jc w:val="both"/>
                                    <w:rPr>
                                      <w:rFonts w:ascii="Times New Roman" w:hAnsi="Times New Roman" w:cs="Times New Roman"/>
                                      <w:sz w:val="20"/>
                                      <w:szCs w:val="20"/>
                                    </w:rPr>
                                  </w:pPr>
                                  <w:r w:rsidRPr="003D2763">
                                    <w:rPr>
                                      <w:rFonts w:ascii="Times New Roman" w:eastAsia="Times New Roman" w:hAnsi="Times New Roman" w:cs="Times New Roman"/>
                                      <w:sz w:val="20"/>
                                      <w:szCs w:val="20"/>
                                      <w:lang w:val="en-MY"/>
                                    </w:rPr>
                                    <w:t>“</w:t>
                                  </w:r>
                                  <w:r w:rsidRPr="003D2763">
                                    <w:rPr>
                                      <w:rFonts w:ascii="Times New Roman" w:eastAsia="Times New Roman" w:hAnsi="Times New Roman" w:cs="Times New Roman"/>
                                      <w:i/>
                                      <w:sz w:val="20"/>
                                      <w:szCs w:val="20"/>
                                      <w:lang w:val="en-MY"/>
                                    </w:rPr>
                                    <w:t xml:space="preserve">[…] the State 8 case – is actually because </w:t>
                                  </w:r>
                                  <w:r w:rsidRPr="003D2763">
                                    <w:rPr>
                                      <w:rFonts w:ascii="Times New Roman" w:hAnsi="Times New Roman" w:cs="Times New Roman"/>
                                      <w:i/>
                                      <w:sz w:val="20"/>
                                      <w:szCs w:val="20"/>
                                    </w:rPr>
                                    <w:t>State 8</w:t>
                                  </w:r>
                                  <w:r w:rsidRPr="003D2763">
                                    <w:rPr>
                                      <w:rFonts w:ascii="Times New Roman" w:eastAsia="Times New Roman" w:hAnsi="Times New Roman" w:cs="Times New Roman"/>
                                      <w:i/>
                                      <w:sz w:val="20"/>
                                      <w:szCs w:val="20"/>
                                      <w:lang w:val="en-MY"/>
                                    </w:rPr>
                                    <w:t xml:space="preserve"> they have been implemented – the earliest, one of the earliest many years ago, so they can see the benefits and they have made decisions based on WSP document.</w:t>
                                  </w:r>
                                  <w:r w:rsidRPr="003D2763">
                                    <w:rPr>
                                      <w:rFonts w:ascii="Times New Roman" w:eastAsia="Times New Roman" w:hAnsi="Times New Roman" w:cs="Times New Roman"/>
                                      <w:sz w:val="20"/>
                                      <w:szCs w:val="20"/>
                                      <w:lang w:val="en-MY"/>
                                    </w:rPr>
                                    <w:t>” - FRM2</w:t>
                                  </w:r>
                                </w:p>
                                <w:p w14:paraId="3C36E5E8" w14:textId="77777777" w:rsidR="000E2856" w:rsidRPr="003D2763" w:rsidRDefault="000E2856" w:rsidP="00DB0251">
                                  <w:pPr>
                                    <w:jc w:val="both"/>
                                    <w:rPr>
                                      <w:rFonts w:ascii="Times New Roman" w:hAnsi="Times New Roman" w:cs="Times New Roman"/>
                                      <w:sz w:val="20"/>
                                      <w:szCs w:val="20"/>
                                    </w:rPr>
                                  </w:pPr>
                                </w:p>
                              </w:tc>
                            </w:tr>
                            <w:tr w:rsidR="000E2856" w14:paraId="2E3F8E99" w14:textId="77777777" w:rsidTr="00DB0251">
                              <w:tc>
                                <w:tcPr>
                                  <w:tcW w:w="8838" w:type="dxa"/>
                                </w:tcPr>
                                <w:p w14:paraId="35F40A53" w14:textId="7FC19F44" w:rsidR="000E2856" w:rsidRPr="003D2763" w:rsidRDefault="000E2856" w:rsidP="00DB0251">
                                  <w:pPr>
                                    <w:jc w:val="both"/>
                                    <w:rPr>
                                      <w:rFonts w:ascii="Times New Roman" w:hAnsi="Times New Roman" w:cs="Times New Roman"/>
                                      <w:sz w:val="20"/>
                                      <w:szCs w:val="20"/>
                                    </w:rPr>
                                  </w:pPr>
                                  <w:r w:rsidRPr="003D2763">
                                    <w:rPr>
                                      <w:rFonts w:ascii="Times New Roman" w:hAnsi="Times New Roman" w:cs="Times New Roman"/>
                                      <w:sz w:val="20"/>
                                      <w:szCs w:val="20"/>
                                    </w:rPr>
                                    <w:t>“</w:t>
                                  </w:r>
                                  <w:r w:rsidRPr="003D2763">
                                    <w:rPr>
                                      <w:rFonts w:ascii="Times New Roman" w:hAnsi="Times New Roman" w:cs="Times New Roman"/>
                                      <w:i/>
                                      <w:sz w:val="20"/>
                                      <w:szCs w:val="20"/>
                                    </w:rPr>
                                    <w:t>For the demonstration projects, there are a few which continue. But, there are states like in State 1, they definitely not working, it is not working. We try to help. Just focus on them. […] But, like in State 1, they said they can’t. They don’t have the capacity to do it. Okay, now they are in a transition period from Water Supply Authority to State 1 Water Company. Maybe after this we can try to approach them again since before this, there were few similar states, they said they didn’t have a capability to do it.</w:t>
                                  </w:r>
                                  <w:r w:rsidRPr="003D2763">
                                    <w:rPr>
                                      <w:rFonts w:ascii="Times New Roman" w:hAnsi="Times New Roman" w:cs="Times New Roman"/>
                                      <w:sz w:val="20"/>
                                      <w:szCs w:val="20"/>
                                    </w:rPr>
                                    <w:t>” - FRF9</w:t>
                                  </w:r>
                                </w:p>
                                <w:p w14:paraId="6E3CD18A" w14:textId="77777777" w:rsidR="000E2856" w:rsidRPr="003D2763" w:rsidRDefault="000E2856" w:rsidP="00DB0251">
                                  <w:pPr>
                                    <w:jc w:val="both"/>
                                    <w:rPr>
                                      <w:rFonts w:ascii="Times New Roman" w:hAnsi="Times New Roman" w:cs="Times New Roman"/>
                                      <w:b/>
                                      <w:sz w:val="20"/>
                                      <w:szCs w:val="20"/>
                                    </w:rPr>
                                  </w:pPr>
                                </w:p>
                              </w:tc>
                            </w:tr>
                            <w:tr w:rsidR="000E2856" w14:paraId="3C419BB3" w14:textId="77777777" w:rsidTr="00DB0251">
                              <w:tc>
                                <w:tcPr>
                                  <w:tcW w:w="8838" w:type="dxa"/>
                                </w:tcPr>
                                <w:p w14:paraId="574E59F9" w14:textId="3C9C7D4C" w:rsidR="000E2856" w:rsidRPr="003D2763" w:rsidRDefault="000E2856" w:rsidP="00DB0251">
                                  <w:pPr>
                                    <w:tabs>
                                      <w:tab w:val="left" w:pos="0"/>
                                    </w:tabs>
                                    <w:ind w:hanging="30"/>
                                    <w:jc w:val="both"/>
                                    <w:rPr>
                                      <w:rFonts w:ascii="Times New Roman" w:hAnsi="Times New Roman" w:cs="Times New Roman"/>
                                      <w:sz w:val="20"/>
                                      <w:szCs w:val="20"/>
                                    </w:rPr>
                                  </w:pPr>
                                  <w:r w:rsidRPr="003D2763">
                                    <w:rPr>
                                      <w:rFonts w:ascii="Times New Roman" w:hAnsi="Times New Roman" w:cs="Times New Roman"/>
                                      <w:sz w:val="20"/>
                                      <w:szCs w:val="20"/>
                                    </w:rPr>
                                    <w:t>“</w:t>
                                  </w:r>
                                  <w:r w:rsidRPr="003D2763">
                                    <w:rPr>
                                      <w:rFonts w:ascii="Times New Roman" w:hAnsi="Times New Roman" w:cs="Times New Roman"/>
                                      <w:i/>
                                      <w:sz w:val="20"/>
                                      <w:szCs w:val="20"/>
                                    </w:rPr>
                                    <w:t>That is with Water Utility 9. Water Utility 9, previously they were not into it. But, now it seems like they have tried to implement for each district. But, the progress is a bit slow. They have new management too, right…for Water Utility 9?</w:t>
                                  </w:r>
                                  <w:r w:rsidRPr="003D2763">
                                    <w:rPr>
                                      <w:rFonts w:ascii="Times New Roman" w:hAnsi="Times New Roman" w:cs="Times New Roman"/>
                                      <w:sz w:val="20"/>
                                      <w:szCs w:val="20"/>
                                    </w:rPr>
                                    <w:t>” - FRF9</w:t>
                                  </w:r>
                                </w:p>
                                <w:p w14:paraId="73DE8FDA" w14:textId="77777777" w:rsidR="000E2856" w:rsidRPr="003D2763" w:rsidRDefault="000E2856" w:rsidP="00DB0251">
                                  <w:pPr>
                                    <w:jc w:val="both"/>
                                    <w:rPr>
                                      <w:rFonts w:ascii="Times New Roman" w:hAnsi="Times New Roman" w:cs="Times New Roman"/>
                                      <w:sz w:val="20"/>
                                      <w:szCs w:val="20"/>
                                    </w:rPr>
                                  </w:pPr>
                                </w:p>
                              </w:tc>
                            </w:tr>
                          </w:tbl>
                          <w:p w14:paraId="3BFF0575" w14:textId="77777777" w:rsidR="000E2856" w:rsidRDefault="000E2856" w:rsidP="00CB642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62DD7D" id="_x0000_t202" coordsize="21600,21600" o:spt="202" path="m,l,21600r21600,l21600,xe">
                <v:stroke joinstyle="miter"/>
                <v:path gradientshapeok="t" o:connecttype="rect"/>
              </v:shapetype>
              <v:shape id="Text Box 4" o:spid="_x0000_s1026" type="#_x0000_t202" style="position:absolute;margin-left:0;margin-top:3.5pt;width:446.25pt;height:261.1pt;z-index:2516587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">
                <v:textbo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0E2856" w14:paraId="4C7B72FC" w14:textId="77777777" w:rsidTr="00DB0251">
                        <w:tc>
                          <w:tcPr>
                            <w:tcW w:w="8838" w:type="dxa"/>
                          </w:tcPr>
                          <w:p w14:paraId="2631E402" w14:textId="7F7541B9" w:rsidR="000E2856" w:rsidRPr="003D2763" w:rsidRDefault="000E2856" w:rsidP="00DB0251">
                            <w:pPr>
                              <w:tabs>
                                <w:tab w:val="left" w:pos="1005"/>
                              </w:tabs>
                              <w:jc w:val="both"/>
                              <w:rPr>
                                <w:rFonts w:ascii="Times New Roman" w:hAnsi="Times New Roman" w:cs="Times New Roman"/>
                                <w:sz w:val="20"/>
                                <w:szCs w:val="20"/>
                              </w:rPr>
                            </w:pPr>
                            <w:r w:rsidRPr="003D2763">
                              <w:rPr>
                                <w:rFonts w:ascii="Times New Roman" w:hAnsi="Times New Roman" w:cs="Times New Roman"/>
                                <w:sz w:val="20"/>
                                <w:szCs w:val="20"/>
                              </w:rPr>
                              <w:t>“</w:t>
                            </w:r>
                            <w:r w:rsidRPr="003D2763">
                              <w:rPr>
                                <w:rFonts w:ascii="Times New Roman" w:hAnsi="Times New Roman" w:cs="Times New Roman"/>
                                <w:i/>
                                <w:sz w:val="20"/>
                                <w:szCs w:val="20"/>
                              </w:rPr>
                              <w:t>[…] there are States which already done it, for example State 5. And State 4 too, they do it just by themselves. That were for the demonstration projects earlier, but after that, they continue doing it. Then they do it again, they continue to add, add, add [interruption by third party] continue back, that the states. Like State 4, of course they were parts of the demonstration projects, they took their own initiative to expand them. We don’t in fact, saying, “Okay, after this it is not a demonstration project anymore.” Like I feel, those states which continue, it is voluntary. Their own effort. Like State 4, right? Most of their plants now are started to implement. They have started documenting their WSPs.</w:t>
                            </w:r>
                            <w:r w:rsidRPr="003D2763">
                              <w:rPr>
                                <w:rFonts w:ascii="Times New Roman" w:hAnsi="Times New Roman" w:cs="Times New Roman"/>
                                <w:sz w:val="20"/>
                                <w:szCs w:val="20"/>
                              </w:rPr>
                              <w:t>” - FRF9</w:t>
                            </w:r>
                          </w:p>
                          <w:p w14:paraId="6304DC11" w14:textId="77777777" w:rsidR="000E2856" w:rsidRPr="003D2763" w:rsidRDefault="000E2856" w:rsidP="00DB0251">
                            <w:pPr>
                              <w:jc w:val="both"/>
                              <w:rPr>
                                <w:rFonts w:ascii="Times New Roman" w:hAnsi="Times New Roman" w:cs="Times New Roman"/>
                                <w:b/>
                                <w:sz w:val="20"/>
                                <w:szCs w:val="20"/>
                              </w:rPr>
                            </w:pPr>
                          </w:p>
                        </w:tc>
                      </w:tr>
                      <w:tr w:rsidR="000E2856" w14:paraId="211ECEE6" w14:textId="77777777" w:rsidTr="00DB0251">
                        <w:tc>
                          <w:tcPr>
                            <w:tcW w:w="8838" w:type="dxa"/>
                          </w:tcPr>
                          <w:p w14:paraId="36F6FC39" w14:textId="7BB7B9E1" w:rsidR="000E2856" w:rsidRPr="003D2763" w:rsidRDefault="000E2856" w:rsidP="00DB0251">
                            <w:pPr>
                              <w:jc w:val="both"/>
                              <w:rPr>
                                <w:rFonts w:ascii="Times New Roman" w:hAnsi="Times New Roman" w:cs="Times New Roman"/>
                                <w:sz w:val="20"/>
                                <w:szCs w:val="20"/>
                              </w:rPr>
                            </w:pPr>
                            <w:r w:rsidRPr="003D2763">
                              <w:rPr>
                                <w:rFonts w:ascii="Times New Roman" w:eastAsia="Times New Roman" w:hAnsi="Times New Roman" w:cs="Times New Roman"/>
                                <w:sz w:val="20"/>
                                <w:szCs w:val="20"/>
                                <w:lang w:val="en-MY"/>
                              </w:rPr>
                              <w:t>“</w:t>
                            </w:r>
                            <w:r w:rsidRPr="003D2763">
                              <w:rPr>
                                <w:rFonts w:ascii="Times New Roman" w:eastAsia="Times New Roman" w:hAnsi="Times New Roman" w:cs="Times New Roman"/>
                                <w:i/>
                                <w:sz w:val="20"/>
                                <w:szCs w:val="20"/>
                                <w:lang w:val="en-MY"/>
                              </w:rPr>
                              <w:t xml:space="preserve">[…] the State 8 case – is actually because </w:t>
                            </w:r>
                            <w:r w:rsidRPr="003D2763">
                              <w:rPr>
                                <w:rFonts w:ascii="Times New Roman" w:hAnsi="Times New Roman" w:cs="Times New Roman"/>
                                <w:i/>
                                <w:sz w:val="20"/>
                                <w:szCs w:val="20"/>
                              </w:rPr>
                              <w:t>State 8</w:t>
                            </w:r>
                            <w:r w:rsidRPr="003D2763">
                              <w:rPr>
                                <w:rFonts w:ascii="Times New Roman" w:eastAsia="Times New Roman" w:hAnsi="Times New Roman" w:cs="Times New Roman"/>
                                <w:i/>
                                <w:sz w:val="20"/>
                                <w:szCs w:val="20"/>
                                <w:lang w:val="en-MY"/>
                              </w:rPr>
                              <w:t xml:space="preserve"> they have been implemented – the earliest, one of the earliest many years ago, so they can see the benefits and they have made decisions based on WSP document.</w:t>
                            </w:r>
                            <w:r w:rsidRPr="003D2763">
                              <w:rPr>
                                <w:rFonts w:ascii="Times New Roman" w:eastAsia="Times New Roman" w:hAnsi="Times New Roman" w:cs="Times New Roman"/>
                                <w:sz w:val="20"/>
                                <w:szCs w:val="20"/>
                                <w:lang w:val="en-MY"/>
                              </w:rPr>
                              <w:t>” - FRM2</w:t>
                            </w:r>
                          </w:p>
                          <w:p w14:paraId="3C36E5E8" w14:textId="77777777" w:rsidR="000E2856" w:rsidRPr="003D2763" w:rsidRDefault="000E2856" w:rsidP="00DB0251">
                            <w:pPr>
                              <w:jc w:val="both"/>
                              <w:rPr>
                                <w:rFonts w:ascii="Times New Roman" w:hAnsi="Times New Roman" w:cs="Times New Roman"/>
                                <w:sz w:val="20"/>
                                <w:szCs w:val="20"/>
                              </w:rPr>
                            </w:pPr>
                          </w:p>
                        </w:tc>
                      </w:tr>
                      <w:tr w:rsidR="000E2856" w14:paraId="2E3F8E99" w14:textId="77777777" w:rsidTr="00DB0251">
                        <w:tc>
                          <w:tcPr>
                            <w:tcW w:w="8838" w:type="dxa"/>
                          </w:tcPr>
                          <w:p w14:paraId="35F40A53" w14:textId="7FC19F44" w:rsidR="000E2856" w:rsidRPr="003D2763" w:rsidRDefault="000E2856" w:rsidP="00DB0251">
                            <w:pPr>
                              <w:jc w:val="both"/>
                              <w:rPr>
                                <w:rFonts w:ascii="Times New Roman" w:hAnsi="Times New Roman" w:cs="Times New Roman"/>
                                <w:sz w:val="20"/>
                                <w:szCs w:val="20"/>
                              </w:rPr>
                            </w:pPr>
                            <w:r w:rsidRPr="003D2763">
                              <w:rPr>
                                <w:rFonts w:ascii="Times New Roman" w:hAnsi="Times New Roman" w:cs="Times New Roman"/>
                                <w:sz w:val="20"/>
                                <w:szCs w:val="20"/>
                              </w:rPr>
                              <w:t>“</w:t>
                            </w:r>
                            <w:r w:rsidRPr="003D2763">
                              <w:rPr>
                                <w:rFonts w:ascii="Times New Roman" w:hAnsi="Times New Roman" w:cs="Times New Roman"/>
                                <w:i/>
                                <w:sz w:val="20"/>
                                <w:szCs w:val="20"/>
                              </w:rPr>
                              <w:t>For the demonstration projects, there are a few which continue. But, there are states like in State 1, they definitely not working, it is not working. We try to help. Just focus on them. […] But, like in State 1, they said they can’t. They don’t have the capacity to do it. Okay, now they are in a transition period from Water Supply Authority to State 1 Water Company. Maybe after this we can try to approach them again since before this, there were few similar states, they said they didn’t have a capability to do it.</w:t>
                            </w:r>
                            <w:r w:rsidRPr="003D2763">
                              <w:rPr>
                                <w:rFonts w:ascii="Times New Roman" w:hAnsi="Times New Roman" w:cs="Times New Roman"/>
                                <w:sz w:val="20"/>
                                <w:szCs w:val="20"/>
                              </w:rPr>
                              <w:t>” - FRF9</w:t>
                            </w:r>
                          </w:p>
                          <w:p w14:paraId="6E3CD18A" w14:textId="77777777" w:rsidR="000E2856" w:rsidRPr="003D2763" w:rsidRDefault="000E2856" w:rsidP="00DB0251">
                            <w:pPr>
                              <w:jc w:val="both"/>
                              <w:rPr>
                                <w:rFonts w:ascii="Times New Roman" w:hAnsi="Times New Roman" w:cs="Times New Roman"/>
                                <w:b/>
                                <w:sz w:val="20"/>
                                <w:szCs w:val="20"/>
                              </w:rPr>
                            </w:pPr>
                          </w:p>
                        </w:tc>
                      </w:tr>
                      <w:tr w:rsidR="000E2856" w14:paraId="3C419BB3" w14:textId="77777777" w:rsidTr="00DB0251">
                        <w:tc>
                          <w:tcPr>
                            <w:tcW w:w="8838" w:type="dxa"/>
                          </w:tcPr>
                          <w:p w14:paraId="574E59F9" w14:textId="3C9C7D4C" w:rsidR="000E2856" w:rsidRPr="003D2763" w:rsidRDefault="000E2856" w:rsidP="00DB0251">
                            <w:pPr>
                              <w:tabs>
                                <w:tab w:val="left" w:pos="0"/>
                              </w:tabs>
                              <w:ind w:hanging="30"/>
                              <w:jc w:val="both"/>
                              <w:rPr>
                                <w:rFonts w:ascii="Times New Roman" w:hAnsi="Times New Roman" w:cs="Times New Roman"/>
                                <w:sz w:val="20"/>
                                <w:szCs w:val="20"/>
                              </w:rPr>
                            </w:pPr>
                            <w:r w:rsidRPr="003D2763">
                              <w:rPr>
                                <w:rFonts w:ascii="Times New Roman" w:hAnsi="Times New Roman" w:cs="Times New Roman"/>
                                <w:sz w:val="20"/>
                                <w:szCs w:val="20"/>
                              </w:rPr>
                              <w:t>“</w:t>
                            </w:r>
                            <w:r w:rsidRPr="003D2763">
                              <w:rPr>
                                <w:rFonts w:ascii="Times New Roman" w:hAnsi="Times New Roman" w:cs="Times New Roman"/>
                                <w:i/>
                                <w:sz w:val="20"/>
                                <w:szCs w:val="20"/>
                              </w:rPr>
                              <w:t>That is with Water Utility 9. Water Utility 9, previously they were not into it. But, now it seems like they have tried to implement for each district. But, the progress is a bit slow. They have new management too, right…for Water Utility 9?</w:t>
                            </w:r>
                            <w:r w:rsidRPr="003D2763">
                              <w:rPr>
                                <w:rFonts w:ascii="Times New Roman" w:hAnsi="Times New Roman" w:cs="Times New Roman"/>
                                <w:sz w:val="20"/>
                                <w:szCs w:val="20"/>
                              </w:rPr>
                              <w:t>” - FRF9</w:t>
                            </w:r>
                          </w:p>
                          <w:p w14:paraId="73DE8FDA" w14:textId="77777777" w:rsidR="000E2856" w:rsidRPr="003D2763" w:rsidRDefault="000E2856" w:rsidP="00DB0251">
                            <w:pPr>
                              <w:jc w:val="both"/>
                              <w:rPr>
                                <w:rFonts w:ascii="Times New Roman" w:hAnsi="Times New Roman" w:cs="Times New Roman"/>
                                <w:sz w:val="20"/>
                                <w:szCs w:val="20"/>
                              </w:rPr>
                            </w:pPr>
                          </w:p>
                        </w:tc>
                      </w:tr>
                    </w:tbl>
                    <w:p w14:paraId="3BFF0575" w14:textId="77777777" w:rsidR="000E2856" w:rsidRDefault="000E2856" w:rsidP="00CB6422"/>
                  </w:txbxContent>
                </v:textbox>
                <w10:wrap anchorx="margin"/>
              </v:shape>
            </w:pict>
          </mc:Fallback>
        </mc:AlternateContent>
      </w:r>
    </w:p>
    <w:p w14:paraId="5D0FB0E4" w14:textId="77777777" w:rsidR="00CB6422" w:rsidRPr="003D2763" w:rsidRDefault="00CB6422" w:rsidP="00CB6422">
      <w:pPr>
        <w:spacing w:after="0" w:line="480" w:lineRule="auto"/>
        <w:rPr>
          <w:rFonts w:ascii="Times New Roman" w:hAnsi="Times New Roman" w:cs="Times New Roman"/>
          <w:i/>
          <w:sz w:val="24"/>
          <w:szCs w:val="24"/>
          <w:lang w:val="sv-SE"/>
        </w:rPr>
      </w:pPr>
    </w:p>
    <w:p w14:paraId="3E01F02C" w14:textId="77777777" w:rsidR="00CB6422" w:rsidRPr="003D2763" w:rsidRDefault="00CB6422" w:rsidP="00CB6422">
      <w:pPr>
        <w:spacing w:after="0" w:line="480" w:lineRule="auto"/>
        <w:rPr>
          <w:rFonts w:ascii="Times New Roman" w:hAnsi="Times New Roman" w:cs="Times New Roman"/>
          <w:i/>
          <w:sz w:val="24"/>
          <w:szCs w:val="24"/>
          <w:lang w:val="sv-SE"/>
        </w:rPr>
      </w:pPr>
    </w:p>
    <w:p w14:paraId="6B679D8D" w14:textId="77777777" w:rsidR="00CB6422" w:rsidRPr="003D2763" w:rsidRDefault="00CB6422" w:rsidP="00CB6422">
      <w:pPr>
        <w:spacing w:after="0" w:line="480" w:lineRule="auto"/>
        <w:rPr>
          <w:rFonts w:ascii="Times New Roman" w:hAnsi="Times New Roman" w:cs="Times New Roman"/>
          <w:i/>
          <w:sz w:val="24"/>
          <w:szCs w:val="24"/>
          <w:lang w:val="sv-SE"/>
        </w:rPr>
      </w:pPr>
    </w:p>
    <w:p w14:paraId="011414B3" w14:textId="77777777" w:rsidR="00CB6422" w:rsidRPr="003D2763" w:rsidRDefault="00CB6422" w:rsidP="00CB6422">
      <w:pPr>
        <w:spacing w:after="0" w:line="480" w:lineRule="auto"/>
        <w:rPr>
          <w:rFonts w:ascii="Times New Roman" w:hAnsi="Times New Roman" w:cs="Times New Roman"/>
          <w:i/>
          <w:sz w:val="24"/>
          <w:szCs w:val="24"/>
          <w:lang w:val="sv-SE"/>
        </w:rPr>
      </w:pPr>
    </w:p>
    <w:p w14:paraId="7A6ACED8" w14:textId="77777777" w:rsidR="00CB6422" w:rsidRPr="003D2763" w:rsidRDefault="00CB6422" w:rsidP="00CB6422">
      <w:pPr>
        <w:spacing w:after="0" w:line="480" w:lineRule="auto"/>
        <w:rPr>
          <w:rFonts w:ascii="Times New Roman" w:hAnsi="Times New Roman" w:cs="Times New Roman"/>
          <w:i/>
          <w:sz w:val="24"/>
          <w:szCs w:val="24"/>
          <w:lang w:val="sv-SE"/>
        </w:rPr>
      </w:pPr>
    </w:p>
    <w:p w14:paraId="6E8E4108" w14:textId="77777777" w:rsidR="00CB6422" w:rsidRPr="003D2763" w:rsidRDefault="00CB6422" w:rsidP="00CB6422">
      <w:pPr>
        <w:spacing w:after="0" w:line="480" w:lineRule="auto"/>
        <w:rPr>
          <w:rFonts w:ascii="Times New Roman" w:hAnsi="Times New Roman" w:cs="Times New Roman"/>
          <w:i/>
          <w:sz w:val="24"/>
          <w:szCs w:val="24"/>
          <w:lang w:val="sv-SE"/>
        </w:rPr>
      </w:pPr>
    </w:p>
    <w:p w14:paraId="6261D25B" w14:textId="77777777" w:rsidR="00CB6422" w:rsidRPr="003D2763" w:rsidRDefault="00CB6422" w:rsidP="00CB6422">
      <w:pPr>
        <w:spacing w:after="0" w:line="480" w:lineRule="auto"/>
        <w:rPr>
          <w:rFonts w:ascii="Times New Roman" w:hAnsi="Times New Roman" w:cs="Times New Roman"/>
          <w:i/>
          <w:sz w:val="24"/>
          <w:szCs w:val="24"/>
          <w:lang w:val="sv-SE"/>
        </w:rPr>
      </w:pPr>
    </w:p>
    <w:p w14:paraId="54F7FC1F" w14:textId="1DC07805" w:rsidR="00CB6422" w:rsidRPr="003D2763" w:rsidRDefault="00CB6422" w:rsidP="00CB6422">
      <w:pPr>
        <w:spacing w:after="0" w:line="480" w:lineRule="auto"/>
        <w:rPr>
          <w:rFonts w:ascii="Times New Roman" w:hAnsi="Times New Roman" w:cs="Times New Roman"/>
          <w:sz w:val="24"/>
          <w:szCs w:val="24"/>
        </w:rPr>
      </w:pPr>
      <w:r w:rsidRPr="003D2763">
        <w:rPr>
          <w:rFonts w:ascii="Times New Roman" w:hAnsi="Times New Roman" w:cs="Times New Roman"/>
          <w:sz w:val="24"/>
          <w:szCs w:val="24"/>
        </w:rPr>
        <w:t>Box 1.  Interview citations on the WSP progress in different states based on affluence</w:t>
      </w:r>
    </w:p>
    <w:p w14:paraId="485B8ADD" w14:textId="77777777" w:rsidR="00CB6422" w:rsidRPr="003D2763" w:rsidRDefault="00CB6422" w:rsidP="00CB6422">
      <w:pPr>
        <w:spacing w:after="0" w:line="480" w:lineRule="auto"/>
        <w:rPr>
          <w:rFonts w:ascii="Times New Roman" w:hAnsi="Times New Roman" w:cs="Times New Roman"/>
          <w:sz w:val="24"/>
          <w:szCs w:val="24"/>
        </w:rPr>
      </w:pPr>
    </w:p>
    <w:p w14:paraId="3E4CB151" w14:textId="01CC2CD1" w:rsidR="00CB6422" w:rsidRPr="003D2763" w:rsidRDefault="00CB6422" w:rsidP="00CB6422">
      <w:pPr>
        <w:spacing w:after="0" w:line="480" w:lineRule="auto"/>
        <w:rPr>
          <w:rFonts w:ascii="Times New Roman" w:hAnsi="Times New Roman" w:cs="Times New Roman"/>
          <w:sz w:val="24"/>
          <w:szCs w:val="24"/>
        </w:rPr>
      </w:pPr>
      <w:r w:rsidRPr="003D2763">
        <w:rPr>
          <w:rFonts w:ascii="Times New Roman" w:hAnsi="Times New Roman" w:cs="Times New Roman"/>
          <w:sz w:val="24"/>
          <w:szCs w:val="24"/>
        </w:rPr>
        <w:t xml:space="preserve">Box 1.  </w:t>
      </w:r>
      <w:r w:rsidR="002A6934" w:rsidRPr="003D2763">
        <w:rPr>
          <w:rFonts w:ascii="Times New Roman" w:hAnsi="Times New Roman" w:cs="Times New Roman"/>
          <w:sz w:val="24"/>
          <w:szCs w:val="24"/>
        </w:rPr>
        <w:t>D</w:t>
      </w:r>
      <w:r w:rsidRPr="003D2763">
        <w:rPr>
          <w:rFonts w:ascii="Times New Roman" w:hAnsi="Times New Roman" w:cs="Times New Roman"/>
          <w:sz w:val="24"/>
          <w:szCs w:val="24"/>
        </w:rPr>
        <w:t>iscourse of the ability to pay for WSP implementation among Malaysian utilities</w:t>
      </w:r>
    </w:p>
    <w:p w14:paraId="657F16D7" w14:textId="77777777" w:rsidR="00CB6422" w:rsidRPr="003D2763" w:rsidRDefault="00CB6422" w:rsidP="00F25038">
      <w:pPr>
        <w:spacing w:after="0" w:line="480" w:lineRule="auto"/>
        <w:rPr>
          <w:rFonts w:ascii="Times New Roman" w:hAnsi="Times New Roman" w:cs="Times New Roman"/>
          <w:sz w:val="24"/>
          <w:szCs w:val="24"/>
        </w:rPr>
      </w:pPr>
    </w:p>
    <w:p w14:paraId="11ECA4D8" w14:textId="01FF49FF" w:rsidR="005A545C" w:rsidRDefault="00FB6BB6" w:rsidP="003D2763">
      <w:pPr>
        <w:spacing w:after="0" w:line="480" w:lineRule="auto"/>
        <w:ind w:firstLine="567"/>
        <w:rPr>
          <w:rFonts w:ascii="Times New Roman" w:hAnsi="Times New Roman" w:cs="Times New Roman"/>
          <w:sz w:val="24"/>
          <w:szCs w:val="24"/>
          <w:lang w:val="sv-SE"/>
        </w:rPr>
      </w:pPr>
      <w:r w:rsidRPr="003D2763">
        <w:rPr>
          <w:rFonts w:ascii="Times New Roman" w:hAnsi="Times New Roman" w:cs="Times New Roman"/>
          <w:sz w:val="24"/>
          <w:szCs w:val="24"/>
        </w:rPr>
        <w:t>FRF6</w:t>
      </w:r>
      <w:r w:rsidR="00D62205" w:rsidRPr="003D2763">
        <w:rPr>
          <w:rFonts w:ascii="Times New Roman" w:hAnsi="Times New Roman" w:cs="Times New Roman"/>
          <w:sz w:val="24"/>
          <w:szCs w:val="24"/>
        </w:rPr>
        <w:t>,</w:t>
      </w:r>
      <w:r w:rsidRPr="003D2763">
        <w:rPr>
          <w:rFonts w:ascii="Times New Roman" w:hAnsi="Times New Roman" w:cs="Times New Roman"/>
          <w:sz w:val="24"/>
          <w:szCs w:val="24"/>
        </w:rPr>
        <w:t xml:space="preserve"> </w:t>
      </w:r>
      <w:r w:rsidR="00CB6422" w:rsidRPr="003D2763">
        <w:rPr>
          <w:rFonts w:ascii="Times New Roman" w:hAnsi="Times New Roman" w:cs="Times New Roman"/>
          <w:sz w:val="24"/>
          <w:szCs w:val="24"/>
        </w:rPr>
        <w:t>referring</w:t>
      </w:r>
      <w:r w:rsidR="003D3957" w:rsidRPr="003D2763">
        <w:rPr>
          <w:rFonts w:ascii="Times New Roman" w:hAnsi="Times New Roman" w:cs="Times New Roman"/>
          <w:sz w:val="24"/>
          <w:szCs w:val="24"/>
        </w:rPr>
        <w:t xml:space="preserve"> to</w:t>
      </w:r>
      <w:r w:rsidR="00CB6422" w:rsidRPr="003D2763">
        <w:rPr>
          <w:rFonts w:ascii="Times New Roman" w:hAnsi="Times New Roman" w:cs="Times New Roman"/>
          <w:sz w:val="24"/>
          <w:szCs w:val="24"/>
        </w:rPr>
        <w:t xml:space="preserve"> asset ownership</w:t>
      </w:r>
      <w:r w:rsidR="00B845C7" w:rsidRPr="003D2763">
        <w:rPr>
          <w:rFonts w:ascii="Times New Roman" w:hAnsi="Times New Roman" w:cs="Times New Roman"/>
          <w:sz w:val="24"/>
          <w:szCs w:val="24"/>
        </w:rPr>
        <w:t>,</w:t>
      </w:r>
      <w:r w:rsidRPr="003D2763">
        <w:rPr>
          <w:rFonts w:ascii="Times New Roman" w:hAnsi="Times New Roman" w:cs="Times New Roman"/>
          <w:sz w:val="24"/>
          <w:szCs w:val="24"/>
        </w:rPr>
        <w:t xml:space="preserve"> </w:t>
      </w:r>
      <w:r w:rsidRPr="003D2763">
        <w:rPr>
          <w:rFonts w:ascii="Times New Roman" w:hAnsi="Times New Roman" w:cs="Times New Roman"/>
          <w:i/>
          <w:sz w:val="24"/>
          <w:szCs w:val="24"/>
          <w:lang w:val="en-MY"/>
        </w:rPr>
        <w:t xml:space="preserve">“Like </w:t>
      </w:r>
      <w:r w:rsidR="00BE385C" w:rsidRPr="003D2763">
        <w:rPr>
          <w:rFonts w:ascii="Times New Roman" w:hAnsi="Times New Roman" w:cs="Times New Roman"/>
          <w:i/>
          <w:sz w:val="24"/>
          <w:szCs w:val="24"/>
          <w:lang w:val="en-MY"/>
        </w:rPr>
        <w:t>S</w:t>
      </w:r>
      <w:r w:rsidR="00A729FE" w:rsidRPr="003D2763">
        <w:rPr>
          <w:rFonts w:ascii="Times New Roman" w:hAnsi="Times New Roman" w:cs="Times New Roman"/>
          <w:i/>
          <w:sz w:val="24"/>
          <w:szCs w:val="24"/>
          <w:lang w:val="en-MY"/>
        </w:rPr>
        <w:t xml:space="preserve">tate </w:t>
      </w:r>
      <w:r w:rsidR="00BE385C" w:rsidRPr="003D2763">
        <w:rPr>
          <w:rFonts w:ascii="Times New Roman" w:hAnsi="Times New Roman" w:cs="Times New Roman"/>
          <w:i/>
          <w:sz w:val="24"/>
          <w:szCs w:val="24"/>
          <w:lang w:val="en-MY"/>
        </w:rPr>
        <w:t>3</w:t>
      </w:r>
      <w:r w:rsidRPr="003D2763">
        <w:rPr>
          <w:rFonts w:ascii="Times New Roman" w:hAnsi="Times New Roman" w:cs="Times New Roman"/>
          <w:i/>
          <w:sz w:val="24"/>
          <w:szCs w:val="24"/>
          <w:lang w:val="en-MY"/>
        </w:rPr>
        <w:t xml:space="preserve"> and </w:t>
      </w:r>
      <w:r w:rsidR="00BE385C" w:rsidRPr="003D2763">
        <w:rPr>
          <w:rFonts w:ascii="Times New Roman" w:hAnsi="Times New Roman" w:cs="Times New Roman"/>
          <w:i/>
          <w:sz w:val="24"/>
          <w:szCs w:val="24"/>
          <w:lang w:val="en-MY"/>
        </w:rPr>
        <w:t>S</w:t>
      </w:r>
      <w:r w:rsidR="00A729FE" w:rsidRPr="003D2763">
        <w:rPr>
          <w:rFonts w:ascii="Times New Roman" w:hAnsi="Times New Roman" w:cs="Times New Roman"/>
          <w:i/>
          <w:sz w:val="24"/>
          <w:szCs w:val="24"/>
          <w:lang w:val="en-MY"/>
        </w:rPr>
        <w:t xml:space="preserve">tate </w:t>
      </w:r>
      <w:r w:rsidR="00BE385C" w:rsidRPr="003D2763">
        <w:rPr>
          <w:rFonts w:ascii="Times New Roman" w:hAnsi="Times New Roman" w:cs="Times New Roman"/>
          <w:i/>
          <w:sz w:val="24"/>
          <w:szCs w:val="24"/>
          <w:lang w:val="en-MY"/>
        </w:rPr>
        <w:t>4</w:t>
      </w:r>
      <w:r w:rsidR="003D3957" w:rsidRPr="003D2763">
        <w:rPr>
          <w:rFonts w:ascii="Times New Roman" w:hAnsi="Times New Roman" w:cs="Times New Roman"/>
          <w:i/>
          <w:sz w:val="24"/>
          <w:szCs w:val="24"/>
          <w:lang w:val="en-MY"/>
        </w:rPr>
        <w:t>,</w:t>
      </w:r>
      <w:r w:rsidRPr="003D2763">
        <w:rPr>
          <w:rFonts w:ascii="Times New Roman" w:hAnsi="Times New Roman" w:cs="Times New Roman"/>
          <w:i/>
          <w:sz w:val="24"/>
          <w:szCs w:val="24"/>
          <w:lang w:val="en-MY"/>
        </w:rPr>
        <w:t xml:space="preserve"> although they alread</w:t>
      </w:r>
      <w:r w:rsidR="003D3957" w:rsidRPr="003D2763">
        <w:rPr>
          <w:rFonts w:ascii="Times New Roman" w:hAnsi="Times New Roman" w:cs="Times New Roman"/>
          <w:i/>
          <w:sz w:val="24"/>
          <w:szCs w:val="24"/>
          <w:lang w:val="en-MY"/>
        </w:rPr>
        <w:t xml:space="preserve">y migrated to licence, but […] </w:t>
      </w:r>
      <w:r w:rsidRPr="003D2763">
        <w:rPr>
          <w:rFonts w:ascii="Times New Roman" w:hAnsi="Times New Roman" w:cs="Times New Roman"/>
          <w:i/>
          <w:sz w:val="24"/>
          <w:szCs w:val="24"/>
          <w:lang w:val="en-MY"/>
        </w:rPr>
        <w:t>some of their treatment plants, are not handed over to WA</w:t>
      </w:r>
      <w:r w:rsidR="00EF0EAA" w:rsidRPr="003D2763">
        <w:rPr>
          <w:rFonts w:ascii="Times New Roman" w:hAnsi="Times New Roman" w:cs="Times New Roman"/>
          <w:i/>
          <w:sz w:val="24"/>
          <w:szCs w:val="24"/>
          <w:lang w:val="en-MY"/>
        </w:rPr>
        <w:t>HCO</w:t>
      </w:r>
      <w:r w:rsidRPr="003D2763">
        <w:rPr>
          <w:rFonts w:ascii="Times New Roman" w:hAnsi="Times New Roman" w:cs="Times New Roman"/>
          <w:i/>
          <w:sz w:val="24"/>
          <w:szCs w:val="24"/>
          <w:lang w:val="en-MY"/>
        </w:rPr>
        <w:t xml:space="preserve"> since the treatment plants are free from debt.</w:t>
      </w:r>
      <w:r w:rsidR="003D3957" w:rsidRPr="003D2763">
        <w:rPr>
          <w:rFonts w:ascii="Times New Roman" w:hAnsi="Times New Roman" w:cs="Times New Roman"/>
          <w:i/>
          <w:sz w:val="24"/>
          <w:szCs w:val="24"/>
          <w:lang w:val="en-MY"/>
        </w:rPr>
        <w:t xml:space="preserve"> </w:t>
      </w:r>
      <w:r w:rsidRPr="003D2763">
        <w:rPr>
          <w:rFonts w:ascii="Times New Roman" w:hAnsi="Times New Roman" w:cs="Times New Roman"/>
          <w:i/>
          <w:sz w:val="24"/>
          <w:szCs w:val="24"/>
          <w:lang w:val="en-MY"/>
        </w:rPr>
        <w:t xml:space="preserve"> That’s why we have to issue them facility l</w:t>
      </w:r>
      <w:r w:rsidR="00CB6422" w:rsidRPr="003D2763">
        <w:rPr>
          <w:rFonts w:ascii="Times New Roman" w:hAnsi="Times New Roman" w:cs="Times New Roman"/>
          <w:i/>
          <w:sz w:val="24"/>
          <w:szCs w:val="24"/>
          <w:lang w:val="en-MY"/>
        </w:rPr>
        <w:t>icence since they own the asset</w:t>
      </w:r>
      <w:r w:rsidRPr="003D2763">
        <w:rPr>
          <w:rFonts w:ascii="Times New Roman" w:hAnsi="Times New Roman" w:cs="Times New Roman"/>
          <w:i/>
          <w:sz w:val="24"/>
          <w:szCs w:val="24"/>
          <w:lang w:val="en-MY"/>
        </w:rPr>
        <w:t>”</w:t>
      </w:r>
      <w:r w:rsidR="00CB6422" w:rsidRPr="003D2763">
        <w:rPr>
          <w:rFonts w:ascii="Times New Roman" w:hAnsi="Times New Roman" w:cs="Times New Roman"/>
          <w:sz w:val="24"/>
          <w:szCs w:val="24"/>
          <w:lang w:val="en-MY"/>
        </w:rPr>
        <w:t>.</w:t>
      </w:r>
      <w:r w:rsidRPr="003D2763">
        <w:rPr>
          <w:rFonts w:ascii="Times New Roman" w:hAnsi="Times New Roman" w:cs="Times New Roman"/>
          <w:sz w:val="24"/>
          <w:szCs w:val="24"/>
          <w:lang w:val="en-MY"/>
        </w:rPr>
        <w:t xml:space="preserve"> </w:t>
      </w:r>
      <w:r w:rsidR="00CB6422" w:rsidRPr="003D2763">
        <w:rPr>
          <w:rFonts w:ascii="Times New Roman" w:hAnsi="Times New Roman" w:cs="Times New Roman"/>
          <w:i/>
          <w:sz w:val="24"/>
          <w:szCs w:val="24"/>
          <w:lang w:val="en-MY"/>
        </w:rPr>
        <w:t xml:space="preserve"> </w:t>
      </w:r>
      <w:r w:rsidRPr="003D2763">
        <w:rPr>
          <w:rFonts w:ascii="Times New Roman" w:hAnsi="Times New Roman" w:cs="Times New Roman"/>
          <w:sz w:val="24"/>
          <w:szCs w:val="24"/>
          <w:lang w:val="en-MY"/>
        </w:rPr>
        <w:t>Contrarily for poor</w:t>
      </w:r>
      <w:r w:rsidR="00CB6422" w:rsidRPr="003D2763">
        <w:rPr>
          <w:rFonts w:ascii="Times New Roman" w:hAnsi="Times New Roman" w:cs="Times New Roman"/>
          <w:sz w:val="24"/>
          <w:szCs w:val="24"/>
          <w:lang w:val="en-MY"/>
        </w:rPr>
        <w:t>er S</w:t>
      </w:r>
      <w:r w:rsidRPr="003D2763">
        <w:rPr>
          <w:rFonts w:ascii="Times New Roman" w:hAnsi="Times New Roman" w:cs="Times New Roman"/>
          <w:sz w:val="24"/>
          <w:szCs w:val="24"/>
          <w:lang w:val="en-MY"/>
        </w:rPr>
        <w:t xml:space="preserve">tates like </w:t>
      </w:r>
      <w:r w:rsidR="00BE385C" w:rsidRPr="003D2763">
        <w:rPr>
          <w:rFonts w:ascii="Times New Roman" w:hAnsi="Times New Roman" w:cs="Times New Roman"/>
          <w:sz w:val="24"/>
          <w:szCs w:val="24"/>
          <w:lang w:val="en-MY"/>
        </w:rPr>
        <w:t>S</w:t>
      </w:r>
      <w:r w:rsidR="00A729FE" w:rsidRPr="003D2763">
        <w:rPr>
          <w:rFonts w:ascii="Times New Roman" w:hAnsi="Times New Roman" w:cs="Times New Roman"/>
          <w:sz w:val="24"/>
          <w:szCs w:val="24"/>
          <w:lang w:val="en-MY"/>
        </w:rPr>
        <w:t>tate 9</w:t>
      </w:r>
      <w:r w:rsidRPr="003D2763">
        <w:rPr>
          <w:rFonts w:ascii="Times New Roman" w:hAnsi="Times New Roman" w:cs="Times New Roman"/>
          <w:sz w:val="24"/>
          <w:szCs w:val="24"/>
          <w:lang w:val="en-MY"/>
        </w:rPr>
        <w:t>, FRF6 noted the capability of the water supplier to pay for</w:t>
      </w:r>
      <w:r w:rsidR="003D3957" w:rsidRPr="003D2763">
        <w:rPr>
          <w:rFonts w:ascii="Times New Roman" w:hAnsi="Times New Roman" w:cs="Times New Roman"/>
          <w:sz w:val="24"/>
          <w:szCs w:val="24"/>
          <w:lang w:val="en-MY"/>
        </w:rPr>
        <w:t xml:space="preserve"> operational expenditure</w:t>
      </w:r>
      <w:r w:rsidR="00B845C7" w:rsidRPr="003D2763">
        <w:rPr>
          <w:rFonts w:ascii="Times New Roman" w:hAnsi="Times New Roman" w:cs="Times New Roman"/>
          <w:sz w:val="24"/>
          <w:szCs w:val="24"/>
          <w:lang w:val="en-MY"/>
        </w:rPr>
        <w:t>,</w:t>
      </w:r>
      <w:r w:rsidRPr="003D2763">
        <w:rPr>
          <w:rFonts w:ascii="Times New Roman" w:hAnsi="Times New Roman" w:cs="Times New Roman"/>
          <w:sz w:val="24"/>
          <w:szCs w:val="24"/>
          <w:lang w:val="en-MY"/>
        </w:rPr>
        <w:t xml:space="preserve"> “</w:t>
      </w:r>
      <w:r w:rsidR="00A729FE" w:rsidRPr="003D2763">
        <w:rPr>
          <w:rFonts w:ascii="Times New Roman" w:hAnsi="Times New Roman" w:cs="Times New Roman"/>
          <w:i/>
          <w:sz w:val="24"/>
          <w:szCs w:val="24"/>
          <w:lang w:val="sv-SE"/>
        </w:rPr>
        <w:t>Water Utility 9</w:t>
      </w:r>
      <w:r w:rsidR="00CE75A2" w:rsidRPr="003D2763">
        <w:rPr>
          <w:rFonts w:ascii="Times New Roman" w:hAnsi="Times New Roman" w:cs="Times New Roman"/>
          <w:i/>
          <w:sz w:val="24"/>
          <w:szCs w:val="24"/>
          <w:lang w:val="sv-SE"/>
        </w:rPr>
        <w:t>,</w:t>
      </w:r>
      <w:r w:rsidRPr="003D2763">
        <w:rPr>
          <w:rFonts w:ascii="Times New Roman" w:hAnsi="Times New Roman" w:cs="Times New Roman"/>
          <w:i/>
          <w:sz w:val="24"/>
          <w:szCs w:val="24"/>
          <w:lang w:val="sv-SE"/>
        </w:rPr>
        <w:t xml:space="preserve"> they even don’t have money to pay for the staff salary. </w:t>
      </w:r>
      <w:r w:rsidR="00CB6422" w:rsidRPr="003D2763">
        <w:rPr>
          <w:rFonts w:ascii="Times New Roman" w:hAnsi="Times New Roman" w:cs="Times New Roman"/>
          <w:i/>
          <w:sz w:val="24"/>
          <w:szCs w:val="24"/>
          <w:lang w:val="sv-SE"/>
        </w:rPr>
        <w:t xml:space="preserve"> The S</w:t>
      </w:r>
      <w:r w:rsidRPr="003D2763">
        <w:rPr>
          <w:rFonts w:ascii="Times New Roman" w:hAnsi="Times New Roman" w:cs="Times New Roman"/>
          <w:i/>
          <w:sz w:val="24"/>
          <w:szCs w:val="24"/>
          <w:lang w:val="sv-SE"/>
        </w:rPr>
        <w:t>tate needs to inject recently for 50 millions or something. They even have no su</w:t>
      </w:r>
      <w:r w:rsidR="00CB6422" w:rsidRPr="003D2763">
        <w:rPr>
          <w:rFonts w:ascii="Times New Roman" w:hAnsi="Times New Roman" w:cs="Times New Roman"/>
          <w:i/>
          <w:sz w:val="24"/>
          <w:szCs w:val="24"/>
          <w:lang w:val="sv-SE"/>
        </w:rPr>
        <w:t>fficient fund to pay for salary</w:t>
      </w:r>
      <w:r w:rsidRPr="003D2763">
        <w:rPr>
          <w:rFonts w:ascii="Times New Roman" w:hAnsi="Times New Roman" w:cs="Times New Roman"/>
          <w:i/>
          <w:sz w:val="24"/>
          <w:szCs w:val="24"/>
          <w:lang w:val="sv-SE"/>
        </w:rPr>
        <w:t>”</w:t>
      </w:r>
      <w:r w:rsidR="00CB6422" w:rsidRPr="003D2763">
        <w:rPr>
          <w:rFonts w:ascii="Times New Roman" w:hAnsi="Times New Roman" w:cs="Times New Roman"/>
          <w:sz w:val="24"/>
          <w:szCs w:val="24"/>
          <w:lang w:val="sv-SE"/>
        </w:rPr>
        <w:t>.</w:t>
      </w:r>
    </w:p>
    <w:p w14:paraId="39C66872" w14:textId="77777777" w:rsidR="007413CD" w:rsidRDefault="007413CD" w:rsidP="007413CD">
      <w:pPr>
        <w:spacing w:after="0" w:line="480" w:lineRule="auto"/>
        <w:rPr>
          <w:rFonts w:ascii="Times New Roman" w:hAnsi="Times New Roman" w:cs="Times New Roman"/>
          <w:sz w:val="24"/>
          <w:szCs w:val="24"/>
        </w:rPr>
      </w:pPr>
    </w:p>
    <w:p w14:paraId="014FD749" w14:textId="46F6B398" w:rsidR="00EA19F5" w:rsidRPr="00CB6422" w:rsidRDefault="00EA19F5" w:rsidP="00EA19F5">
      <w:pPr>
        <w:spacing w:after="0" w:line="480" w:lineRule="auto"/>
        <w:rPr>
          <w:rFonts w:ascii="Times New Roman" w:hAnsi="Times New Roman" w:cs="Times New Roman"/>
          <w:b/>
          <w:sz w:val="24"/>
          <w:szCs w:val="24"/>
        </w:rPr>
      </w:pPr>
      <w:r w:rsidRPr="00CB6422">
        <w:rPr>
          <w:rFonts w:ascii="Times New Roman" w:hAnsi="Times New Roman" w:cs="Times New Roman"/>
          <w:b/>
          <w:sz w:val="24"/>
          <w:szCs w:val="24"/>
        </w:rPr>
        <w:t>4.  Conclusions</w:t>
      </w:r>
    </w:p>
    <w:p w14:paraId="71173257" w14:textId="3038CAA3" w:rsidR="00081F04" w:rsidRPr="003D2763" w:rsidRDefault="000D7753" w:rsidP="00E93419">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We have considered the interplay between risk management and regulatory styles for WSPs in Malaysia and in England and Wales</w:t>
      </w:r>
      <w:r w:rsidR="007D39FF">
        <w:rPr>
          <w:rFonts w:ascii="Times New Roman" w:hAnsi="Times New Roman" w:cs="Times New Roman"/>
          <w:sz w:val="24"/>
          <w:szCs w:val="24"/>
        </w:rPr>
        <w:t>,</w:t>
      </w:r>
      <w:r>
        <w:rPr>
          <w:rFonts w:ascii="Times New Roman" w:hAnsi="Times New Roman" w:cs="Times New Roman"/>
          <w:sz w:val="24"/>
          <w:szCs w:val="24"/>
        </w:rPr>
        <w:t xml:space="preserve"> as the philosophy of regulation shift</w:t>
      </w:r>
      <w:r w:rsidR="007D39FF">
        <w:rPr>
          <w:rFonts w:ascii="Times New Roman" w:hAnsi="Times New Roman" w:cs="Times New Roman"/>
          <w:sz w:val="24"/>
          <w:szCs w:val="24"/>
        </w:rPr>
        <w:t>s</w:t>
      </w:r>
      <w:r>
        <w:rPr>
          <w:rFonts w:ascii="Times New Roman" w:hAnsi="Times New Roman" w:cs="Times New Roman"/>
          <w:sz w:val="24"/>
          <w:szCs w:val="24"/>
        </w:rPr>
        <w:t xml:space="preserve"> from a </w:t>
      </w:r>
      <w:r>
        <w:rPr>
          <w:rFonts w:ascii="Times New Roman" w:hAnsi="Times New Roman" w:cs="Times New Roman"/>
          <w:sz w:val="24"/>
          <w:szCs w:val="24"/>
        </w:rPr>
        <w:lastRenderedPageBreak/>
        <w:t>compliance-l</w:t>
      </w:r>
      <w:r w:rsidRPr="003D2763">
        <w:rPr>
          <w:rFonts w:ascii="Times New Roman" w:hAnsi="Times New Roman" w:cs="Times New Roman"/>
          <w:sz w:val="24"/>
          <w:szCs w:val="24"/>
        </w:rPr>
        <w:t>ed to a risk-informed approach.</w:t>
      </w:r>
      <w:r w:rsidR="00E93419" w:rsidRPr="003D2763">
        <w:rPr>
          <w:rFonts w:ascii="Times New Roman" w:hAnsi="Times New Roman" w:cs="Times New Roman"/>
          <w:sz w:val="24"/>
          <w:szCs w:val="24"/>
        </w:rPr>
        <w:t xml:space="preserve">  </w:t>
      </w:r>
      <w:r w:rsidR="00740C3C">
        <w:rPr>
          <w:rFonts w:ascii="Times New Roman" w:hAnsi="Times New Roman" w:cs="Times New Roman"/>
          <w:sz w:val="24"/>
          <w:szCs w:val="24"/>
        </w:rPr>
        <w:t xml:space="preserve">The analysis has revealed the tensions that accompany this transition and expose the antecedents of a successful shift.  To an extent, the analysis reasserts generalised observations elsewhere on which we have commented (Leisnter and Pollard. 2019) but here for the water safety plan context.  Nevertheless, there are important points for water safety regulation that is in transition.  </w:t>
      </w:r>
      <w:r w:rsidR="006C5467" w:rsidRPr="003D2763">
        <w:rPr>
          <w:rFonts w:ascii="Times New Roman" w:hAnsi="Times New Roman" w:cs="Times New Roman"/>
          <w:sz w:val="24"/>
          <w:szCs w:val="24"/>
        </w:rPr>
        <w:t>The transition is easier for risk-mature utilities and regulators that have confidence in the identification (</w:t>
      </w:r>
      <w:r w:rsidR="00B845C7" w:rsidRPr="003D2763">
        <w:rPr>
          <w:rFonts w:ascii="Times New Roman" w:hAnsi="Times New Roman" w:cs="Times New Roman"/>
          <w:sz w:val="24"/>
          <w:szCs w:val="24"/>
        </w:rPr>
        <w:t xml:space="preserve">water </w:t>
      </w:r>
      <w:r w:rsidR="006C5467" w:rsidRPr="003D2763">
        <w:rPr>
          <w:rFonts w:ascii="Times New Roman" w:hAnsi="Times New Roman" w:cs="Times New Roman"/>
          <w:sz w:val="24"/>
          <w:szCs w:val="24"/>
        </w:rPr>
        <w:t>utilities) and oversight (regulators) of syste</w:t>
      </w:r>
      <w:r w:rsidR="00D93525" w:rsidRPr="003D2763">
        <w:rPr>
          <w:rFonts w:ascii="Times New Roman" w:hAnsi="Times New Roman" w:cs="Times New Roman"/>
          <w:sz w:val="24"/>
          <w:szCs w:val="24"/>
        </w:rPr>
        <w:t>m controls that mitigate risk at CCPs in their</w:t>
      </w:r>
      <w:r w:rsidR="00B845C7" w:rsidRPr="003D2763">
        <w:rPr>
          <w:rFonts w:ascii="Times New Roman" w:hAnsi="Times New Roman" w:cs="Times New Roman"/>
          <w:sz w:val="24"/>
          <w:szCs w:val="24"/>
        </w:rPr>
        <w:t xml:space="preserve"> WSPs</w:t>
      </w:r>
      <w:r w:rsidR="00D93525" w:rsidRPr="003D2763">
        <w:rPr>
          <w:rFonts w:ascii="Times New Roman" w:hAnsi="Times New Roman" w:cs="Times New Roman"/>
          <w:sz w:val="24"/>
          <w:szCs w:val="24"/>
        </w:rPr>
        <w:t>.</w:t>
      </w:r>
      <w:r w:rsidR="00063624" w:rsidRPr="003D2763">
        <w:rPr>
          <w:rFonts w:ascii="Times New Roman" w:hAnsi="Times New Roman" w:cs="Times New Roman"/>
          <w:sz w:val="24"/>
          <w:szCs w:val="24"/>
        </w:rPr>
        <w:t xml:space="preserve">  </w:t>
      </w:r>
      <w:r w:rsidR="00081F04" w:rsidRPr="003D2763">
        <w:rPr>
          <w:rFonts w:ascii="Times New Roman" w:hAnsi="Times New Roman" w:cs="Times New Roman"/>
          <w:sz w:val="24"/>
          <w:szCs w:val="24"/>
        </w:rPr>
        <w:t>This</w:t>
      </w:r>
      <w:r w:rsidR="00063624" w:rsidRPr="003D2763">
        <w:rPr>
          <w:rFonts w:ascii="Times New Roman" w:hAnsi="Times New Roman" w:cs="Times New Roman"/>
          <w:sz w:val="24"/>
          <w:szCs w:val="24"/>
        </w:rPr>
        <w:t xml:space="preserve"> transition is not a binary switch from </w:t>
      </w:r>
      <w:r w:rsidR="00B845C7" w:rsidRPr="003D2763">
        <w:rPr>
          <w:rFonts w:ascii="Times New Roman" w:hAnsi="Times New Roman" w:cs="Times New Roman"/>
          <w:sz w:val="24"/>
          <w:szCs w:val="24"/>
        </w:rPr>
        <w:t xml:space="preserve">drinking </w:t>
      </w:r>
      <w:r w:rsidR="00063624" w:rsidRPr="003D2763">
        <w:rPr>
          <w:rFonts w:ascii="Times New Roman" w:hAnsi="Times New Roman" w:cs="Times New Roman"/>
          <w:sz w:val="24"/>
          <w:szCs w:val="24"/>
        </w:rPr>
        <w:t>water quality</w:t>
      </w:r>
      <w:r w:rsidR="00E93419" w:rsidRPr="003D2763">
        <w:rPr>
          <w:rFonts w:ascii="Times New Roman" w:hAnsi="Times New Roman" w:cs="Times New Roman"/>
          <w:sz w:val="24"/>
          <w:szCs w:val="24"/>
        </w:rPr>
        <w:t xml:space="preserve"> surveillance to ‘arm’s length’</w:t>
      </w:r>
      <w:r w:rsidR="00063624" w:rsidRPr="003D2763">
        <w:rPr>
          <w:rFonts w:ascii="Times New Roman" w:hAnsi="Times New Roman" w:cs="Times New Roman"/>
          <w:sz w:val="24"/>
          <w:szCs w:val="24"/>
        </w:rPr>
        <w:t xml:space="preserve"> </w:t>
      </w:r>
      <w:r w:rsidR="00081F04" w:rsidRPr="003D2763">
        <w:rPr>
          <w:rFonts w:ascii="Times New Roman" w:hAnsi="Times New Roman" w:cs="Times New Roman"/>
          <w:sz w:val="24"/>
          <w:szCs w:val="24"/>
        </w:rPr>
        <w:t>risk-based</w:t>
      </w:r>
      <w:r w:rsidR="00063624" w:rsidRPr="003D2763">
        <w:rPr>
          <w:rFonts w:ascii="Times New Roman" w:hAnsi="Times New Roman" w:cs="Times New Roman"/>
          <w:sz w:val="24"/>
          <w:szCs w:val="24"/>
        </w:rPr>
        <w:t xml:space="preserve"> regulation.  A ladder of regu</w:t>
      </w:r>
      <w:r w:rsidR="00081F04" w:rsidRPr="003D2763">
        <w:rPr>
          <w:rFonts w:ascii="Times New Roman" w:hAnsi="Times New Roman" w:cs="Times New Roman"/>
          <w:sz w:val="24"/>
          <w:szCs w:val="24"/>
        </w:rPr>
        <w:t xml:space="preserve">latory mechanisms is available and </w:t>
      </w:r>
      <w:r w:rsidR="00063624" w:rsidRPr="003D2763">
        <w:rPr>
          <w:rFonts w:ascii="Times New Roman" w:hAnsi="Times New Roman" w:cs="Times New Roman"/>
          <w:sz w:val="24"/>
          <w:szCs w:val="24"/>
        </w:rPr>
        <w:t xml:space="preserve">the upper rungs of it help grow competency </w:t>
      </w:r>
      <w:r w:rsidR="00081F04" w:rsidRPr="003D2763">
        <w:rPr>
          <w:rFonts w:ascii="Times New Roman" w:hAnsi="Times New Roman" w:cs="Times New Roman"/>
          <w:sz w:val="24"/>
          <w:szCs w:val="24"/>
        </w:rPr>
        <w:t xml:space="preserve">and confidence </w:t>
      </w:r>
      <w:r w:rsidR="00063624" w:rsidRPr="003D2763">
        <w:rPr>
          <w:rFonts w:ascii="Times New Roman" w:hAnsi="Times New Roman" w:cs="Times New Roman"/>
          <w:sz w:val="24"/>
          <w:szCs w:val="24"/>
        </w:rPr>
        <w:t>among utilities through best practice, audit, guidance and training (Fig. 7).</w:t>
      </w:r>
    </w:p>
    <w:p w14:paraId="4D959E4F" w14:textId="64E656D3" w:rsidR="00081F04" w:rsidRPr="003D2763" w:rsidRDefault="00081F04" w:rsidP="00081F04">
      <w:pPr>
        <w:spacing w:after="0" w:line="480" w:lineRule="auto"/>
        <w:ind w:firstLine="567"/>
        <w:rPr>
          <w:rFonts w:ascii="Times New Roman" w:hAnsi="Times New Roman" w:cs="Times New Roman"/>
          <w:sz w:val="24"/>
          <w:szCs w:val="24"/>
        </w:rPr>
      </w:pPr>
      <w:r w:rsidRPr="003D2763">
        <w:rPr>
          <w:rFonts w:ascii="Times New Roman" w:hAnsi="Times New Roman" w:cs="Times New Roman"/>
          <w:sz w:val="24"/>
          <w:szCs w:val="24"/>
        </w:rPr>
        <w:t xml:space="preserve">Regulatory failure, the absence of control over intended regulatory outcomes, can occur if naïve compliance policies are applied to risk assessments and WSPs submitted for regulatory review.  The </w:t>
      </w:r>
      <w:r w:rsidR="00B845C7" w:rsidRPr="003D2763">
        <w:rPr>
          <w:rFonts w:ascii="Times New Roman" w:hAnsi="Times New Roman" w:cs="Times New Roman"/>
          <w:sz w:val="24"/>
          <w:szCs w:val="24"/>
        </w:rPr>
        <w:t>actual</w:t>
      </w:r>
      <w:r w:rsidRPr="003D2763">
        <w:rPr>
          <w:rFonts w:ascii="Times New Roman" w:hAnsi="Times New Roman" w:cs="Times New Roman"/>
          <w:sz w:val="24"/>
          <w:szCs w:val="24"/>
        </w:rPr>
        <w:t xml:space="preserve"> test of preventative risk management, indeed resilience, is</w:t>
      </w:r>
      <w:r w:rsidR="001A68FC" w:rsidRPr="003D2763">
        <w:rPr>
          <w:rFonts w:ascii="Times New Roman" w:hAnsi="Times New Roman" w:cs="Times New Roman"/>
          <w:sz w:val="24"/>
          <w:szCs w:val="24"/>
        </w:rPr>
        <w:t xml:space="preserve"> </w:t>
      </w:r>
      <w:r w:rsidR="007D39FF">
        <w:rPr>
          <w:rFonts w:ascii="Times New Roman" w:hAnsi="Times New Roman" w:cs="Times New Roman"/>
          <w:sz w:val="24"/>
          <w:szCs w:val="24"/>
        </w:rPr>
        <w:t xml:space="preserve">proactive </w:t>
      </w:r>
      <w:r w:rsidR="001A68FC" w:rsidRPr="003D2763">
        <w:rPr>
          <w:rFonts w:ascii="Times New Roman" w:hAnsi="Times New Roman" w:cs="Times New Roman"/>
          <w:sz w:val="24"/>
          <w:szCs w:val="24"/>
        </w:rPr>
        <w:t>utility vigilance over risk and</w:t>
      </w:r>
      <w:r w:rsidRPr="003D2763">
        <w:rPr>
          <w:rFonts w:ascii="Times New Roman" w:hAnsi="Times New Roman" w:cs="Times New Roman"/>
          <w:sz w:val="24"/>
          <w:szCs w:val="24"/>
        </w:rPr>
        <w:t xml:space="preserve"> the maintenance of active control at CCPs by water utilities.</w:t>
      </w:r>
    </w:p>
    <w:p w14:paraId="47588797" w14:textId="29E3DE1C" w:rsidR="007A55C1" w:rsidRPr="003D2763" w:rsidRDefault="007A55C1" w:rsidP="00081F04">
      <w:pPr>
        <w:spacing w:after="0" w:line="480" w:lineRule="auto"/>
        <w:ind w:firstLine="567"/>
        <w:rPr>
          <w:rFonts w:ascii="Times New Roman" w:hAnsi="Times New Roman" w:cs="Times New Roman"/>
          <w:color w:val="111111"/>
          <w:sz w:val="24"/>
          <w:szCs w:val="24"/>
          <w:shd w:val="clear" w:color="auto" w:fill="FFFFFF"/>
        </w:rPr>
      </w:pPr>
      <w:r w:rsidRPr="003D2763">
        <w:rPr>
          <w:rFonts w:ascii="Times New Roman" w:hAnsi="Times New Roman" w:cs="Times New Roman"/>
          <w:sz w:val="24"/>
          <w:szCs w:val="24"/>
        </w:rPr>
        <w:t xml:space="preserve">The journey to preventative risk management </w:t>
      </w:r>
      <w:r w:rsidR="00E93419" w:rsidRPr="003D2763">
        <w:rPr>
          <w:rFonts w:ascii="Times New Roman" w:hAnsi="Times New Roman" w:cs="Times New Roman"/>
          <w:sz w:val="24"/>
          <w:szCs w:val="24"/>
        </w:rPr>
        <w:t>requires</w:t>
      </w:r>
      <w:r w:rsidRPr="003D2763">
        <w:rPr>
          <w:rFonts w:ascii="Times New Roman" w:hAnsi="Times New Roman" w:cs="Times New Roman"/>
          <w:sz w:val="24"/>
          <w:szCs w:val="24"/>
        </w:rPr>
        <w:t xml:space="preserve"> that drinking water utilities act proactively to manage risks in the absence of operational water quality failures.  There is a shift in accountability from the regulator to the operator best supported by a facilitative regulatory style, defined by Holley and Gunni</w:t>
      </w:r>
      <w:r w:rsidR="00AE7266" w:rsidRPr="003D2763">
        <w:rPr>
          <w:rFonts w:ascii="Times New Roman" w:hAnsi="Times New Roman" w:cs="Times New Roman"/>
          <w:sz w:val="24"/>
          <w:szCs w:val="24"/>
        </w:rPr>
        <w:t>n</w:t>
      </w:r>
      <w:r w:rsidRPr="003D2763">
        <w:rPr>
          <w:rFonts w:ascii="Times New Roman" w:hAnsi="Times New Roman" w:cs="Times New Roman"/>
          <w:sz w:val="24"/>
          <w:szCs w:val="24"/>
        </w:rPr>
        <w:t xml:space="preserve">gham (2006) as </w:t>
      </w:r>
      <w:r w:rsidRPr="003D2763">
        <w:rPr>
          <w:rFonts w:ascii="Times New Roman" w:hAnsi="Times New Roman" w:cs="Times New Roman"/>
          <w:color w:val="111111"/>
          <w:sz w:val="24"/>
          <w:szCs w:val="24"/>
          <w:shd w:val="clear" w:color="auto" w:fill="FFFFFF"/>
        </w:rPr>
        <w:t xml:space="preserve">embodying regulatory flexibility, the empowerment of local communities and devolved, collaborative decision-making.  </w:t>
      </w:r>
      <w:r w:rsidR="00727067" w:rsidRPr="003D2763">
        <w:rPr>
          <w:rFonts w:ascii="Times New Roman" w:hAnsi="Times New Roman" w:cs="Times New Roman"/>
          <w:color w:val="111111"/>
          <w:sz w:val="24"/>
          <w:szCs w:val="24"/>
          <w:shd w:val="clear" w:color="auto" w:fill="FFFFFF"/>
        </w:rPr>
        <w:t>This said, because of the potential h</w:t>
      </w:r>
      <w:r w:rsidR="00E93419" w:rsidRPr="003D2763">
        <w:rPr>
          <w:rFonts w:ascii="Times New Roman" w:hAnsi="Times New Roman" w:cs="Times New Roman"/>
          <w:color w:val="111111"/>
          <w:sz w:val="24"/>
          <w:szCs w:val="24"/>
          <w:shd w:val="clear" w:color="auto" w:fill="FFFFFF"/>
        </w:rPr>
        <w:t>arm from exposures</w:t>
      </w:r>
      <w:r w:rsidR="00727067" w:rsidRPr="003D2763">
        <w:rPr>
          <w:rFonts w:ascii="Times New Roman" w:hAnsi="Times New Roman" w:cs="Times New Roman"/>
          <w:color w:val="111111"/>
          <w:sz w:val="24"/>
          <w:szCs w:val="24"/>
          <w:shd w:val="clear" w:color="auto" w:fill="FFFFFF"/>
        </w:rPr>
        <w:t>, the backstop of firm enforcement and its associated penalties</w:t>
      </w:r>
      <w:r w:rsidR="00E93419" w:rsidRPr="003D2763">
        <w:rPr>
          <w:rFonts w:ascii="Times New Roman" w:hAnsi="Times New Roman" w:cs="Times New Roman"/>
          <w:color w:val="111111"/>
          <w:sz w:val="24"/>
          <w:szCs w:val="24"/>
          <w:shd w:val="clear" w:color="auto" w:fill="FFFFFF"/>
        </w:rPr>
        <w:t xml:space="preserve"> remain essential</w:t>
      </w:r>
      <w:r w:rsidR="00727067" w:rsidRPr="003D2763">
        <w:rPr>
          <w:rFonts w:ascii="Times New Roman" w:hAnsi="Times New Roman" w:cs="Times New Roman"/>
          <w:color w:val="111111"/>
          <w:sz w:val="24"/>
          <w:szCs w:val="24"/>
          <w:shd w:val="clear" w:color="auto" w:fill="FFFFFF"/>
        </w:rPr>
        <w:t>.</w:t>
      </w:r>
    </w:p>
    <w:p w14:paraId="0035E670" w14:textId="644CBAF4" w:rsidR="00EC4335" w:rsidRDefault="00727067" w:rsidP="00EB017B">
      <w:pPr>
        <w:spacing w:after="0" w:line="480" w:lineRule="auto"/>
        <w:ind w:firstLine="567"/>
        <w:rPr>
          <w:rFonts w:ascii="Times New Roman" w:hAnsi="Times New Roman" w:cs="Times New Roman"/>
          <w:color w:val="111111"/>
          <w:sz w:val="24"/>
          <w:szCs w:val="24"/>
          <w:shd w:val="clear" w:color="auto" w:fill="FFFFFF"/>
        </w:rPr>
      </w:pPr>
      <w:r w:rsidRPr="003D2763">
        <w:rPr>
          <w:rFonts w:ascii="Times New Roman" w:hAnsi="Times New Roman" w:cs="Times New Roman"/>
          <w:color w:val="111111"/>
          <w:sz w:val="24"/>
          <w:szCs w:val="24"/>
          <w:shd w:val="clear" w:color="auto" w:fill="FFFFFF"/>
        </w:rPr>
        <w:t>Malaysia’s WS</w:t>
      </w:r>
      <w:r w:rsidR="00E93419" w:rsidRPr="003D2763">
        <w:rPr>
          <w:rFonts w:ascii="Times New Roman" w:hAnsi="Times New Roman" w:cs="Times New Roman"/>
          <w:color w:val="111111"/>
          <w:sz w:val="24"/>
          <w:szCs w:val="24"/>
          <w:shd w:val="clear" w:color="auto" w:fill="FFFFFF"/>
        </w:rPr>
        <w:t>P regulation is in transition.  A series of practical issues will determine the pace of future change</w:t>
      </w:r>
      <w:r w:rsidR="00B845C7" w:rsidRPr="003D2763">
        <w:rPr>
          <w:rFonts w:ascii="Times New Roman" w:hAnsi="Times New Roman" w:cs="Times New Roman"/>
          <w:color w:val="111111"/>
          <w:sz w:val="24"/>
          <w:szCs w:val="24"/>
          <w:shd w:val="clear" w:color="auto" w:fill="FFFFFF"/>
        </w:rPr>
        <w:t>,</w:t>
      </w:r>
      <w:r w:rsidR="00E93419" w:rsidRPr="003D2763">
        <w:rPr>
          <w:rFonts w:ascii="Times New Roman" w:hAnsi="Times New Roman" w:cs="Times New Roman"/>
          <w:color w:val="111111"/>
          <w:sz w:val="24"/>
          <w:szCs w:val="24"/>
          <w:shd w:val="clear" w:color="auto" w:fill="FFFFFF"/>
        </w:rPr>
        <w:t xml:space="preserve"> including engagement with stakeholders, customer awareness, the </w:t>
      </w:r>
      <w:r w:rsidR="00B845C7" w:rsidRPr="003D2763">
        <w:rPr>
          <w:rFonts w:ascii="Times New Roman" w:hAnsi="Times New Roman" w:cs="Times New Roman"/>
          <w:color w:val="111111"/>
          <w:sz w:val="24"/>
          <w:szCs w:val="24"/>
          <w:shd w:val="clear" w:color="auto" w:fill="FFFFFF"/>
        </w:rPr>
        <w:lastRenderedPageBreak/>
        <w:t>speed</w:t>
      </w:r>
      <w:r w:rsidR="00E93419" w:rsidRPr="003D2763">
        <w:rPr>
          <w:rFonts w:ascii="Times New Roman" w:hAnsi="Times New Roman" w:cs="Times New Roman"/>
          <w:color w:val="111111"/>
          <w:sz w:val="24"/>
          <w:szCs w:val="24"/>
          <w:shd w:val="clear" w:color="auto" w:fill="FFFFFF"/>
        </w:rPr>
        <w:t xml:space="preserve"> and extent of ‘roll-out’, organisational maturity among utilities and regulators and affordability</w:t>
      </w:r>
      <w:r w:rsidR="00E93419">
        <w:rPr>
          <w:rFonts w:ascii="Times New Roman" w:hAnsi="Times New Roman" w:cs="Times New Roman"/>
          <w:color w:val="111111"/>
          <w:sz w:val="24"/>
          <w:szCs w:val="24"/>
          <w:shd w:val="clear" w:color="auto" w:fill="FFFFFF"/>
        </w:rPr>
        <w:t>.</w:t>
      </w:r>
    </w:p>
    <w:p w14:paraId="22A14BE9" w14:textId="77777777" w:rsidR="00632C76" w:rsidRPr="00EA19F5" w:rsidRDefault="00632C76" w:rsidP="007413CD">
      <w:pPr>
        <w:spacing w:after="0" w:line="480" w:lineRule="auto"/>
        <w:rPr>
          <w:rFonts w:ascii="Times New Roman" w:hAnsi="Times New Roman" w:cs="Times New Roman"/>
          <w:sz w:val="24"/>
          <w:szCs w:val="24"/>
        </w:rPr>
      </w:pPr>
    </w:p>
    <w:p w14:paraId="65936348" w14:textId="62D729FD" w:rsidR="0025183E" w:rsidRPr="0025183E" w:rsidRDefault="0025183E" w:rsidP="00710CC2">
      <w:pPr>
        <w:spacing w:after="0" w:line="480" w:lineRule="auto"/>
        <w:rPr>
          <w:rFonts w:ascii="Times New Roman" w:hAnsi="Times New Roman" w:cs="Times New Roman"/>
          <w:b/>
          <w:sz w:val="24"/>
          <w:szCs w:val="24"/>
        </w:rPr>
      </w:pPr>
      <w:r w:rsidRPr="0025183E">
        <w:rPr>
          <w:rFonts w:ascii="Times New Roman" w:hAnsi="Times New Roman" w:cs="Times New Roman"/>
          <w:b/>
          <w:sz w:val="24"/>
          <w:szCs w:val="24"/>
        </w:rPr>
        <w:t>Acknowledgements</w:t>
      </w:r>
    </w:p>
    <w:p w14:paraId="20EE92CB" w14:textId="5458CCD2" w:rsidR="00AF2954" w:rsidRDefault="00525AC0" w:rsidP="00B845C7">
      <w:pPr>
        <w:spacing w:after="0" w:line="480" w:lineRule="auto"/>
        <w:ind w:firstLine="567"/>
        <w:rPr>
          <w:rFonts w:ascii="Times New Roman" w:hAnsi="Times New Roman" w:cs="Times New Roman"/>
          <w:sz w:val="24"/>
          <w:szCs w:val="24"/>
        </w:rPr>
      </w:pPr>
      <w:r w:rsidRPr="004760D1">
        <w:rPr>
          <w:rFonts w:ascii="Times New Roman" w:hAnsi="Times New Roman" w:cs="Times New Roman"/>
          <w:sz w:val="24"/>
          <w:szCs w:val="24"/>
        </w:rPr>
        <w:t>H</w:t>
      </w:r>
      <w:r w:rsidR="004F6B69" w:rsidRPr="004760D1">
        <w:rPr>
          <w:rFonts w:ascii="Times New Roman" w:hAnsi="Times New Roman" w:cs="Times New Roman"/>
          <w:sz w:val="24"/>
          <w:szCs w:val="24"/>
        </w:rPr>
        <w:t xml:space="preserve">H </w:t>
      </w:r>
      <w:r w:rsidR="00AF2954" w:rsidRPr="004760D1">
        <w:rPr>
          <w:rFonts w:ascii="Times New Roman" w:hAnsi="Times New Roman" w:cs="Times New Roman"/>
          <w:sz w:val="24"/>
          <w:szCs w:val="24"/>
        </w:rPr>
        <w:t>was supported by the Ministry of Health Malaysia</w:t>
      </w:r>
      <w:r w:rsidR="00303F0F" w:rsidRPr="004760D1">
        <w:rPr>
          <w:rFonts w:ascii="Times New Roman" w:hAnsi="Times New Roman" w:cs="Times New Roman"/>
          <w:sz w:val="24"/>
          <w:szCs w:val="24"/>
        </w:rPr>
        <w:t xml:space="preserve">’s Federal </w:t>
      </w:r>
      <w:r w:rsidR="00165734" w:rsidRPr="004760D1">
        <w:rPr>
          <w:rFonts w:ascii="Times New Roman" w:hAnsi="Times New Roman" w:cs="Times New Roman"/>
          <w:sz w:val="24"/>
          <w:szCs w:val="24"/>
        </w:rPr>
        <w:t>Training Award;</w:t>
      </w:r>
      <w:r w:rsidR="004D20D2" w:rsidRPr="004760D1">
        <w:rPr>
          <w:rFonts w:ascii="Times New Roman" w:hAnsi="Times New Roman" w:cs="Times New Roman"/>
          <w:sz w:val="24"/>
          <w:szCs w:val="24"/>
        </w:rPr>
        <w:t xml:space="preserve"> SJTP </w:t>
      </w:r>
      <w:r w:rsidR="00AF2954" w:rsidRPr="004760D1">
        <w:rPr>
          <w:rFonts w:ascii="Times New Roman" w:hAnsi="Times New Roman" w:cs="Times New Roman"/>
          <w:sz w:val="24"/>
          <w:szCs w:val="24"/>
        </w:rPr>
        <w:t>by an EPSRC consortium award (</w:t>
      </w:r>
      <w:hyperlink r:id="rId27" w:history="1">
        <w:r w:rsidR="00AF2954" w:rsidRPr="004760D1">
          <w:rPr>
            <w:rStyle w:val="Hyperlink"/>
            <w:rFonts w:ascii="Times New Roman" w:hAnsi="Times New Roman" w:cs="Times New Roman"/>
            <w:bCs/>
            <w:color w:val="auto"/>
            <w:sz w:val="24"/>
            <w:szCs w:val="24"/>
            <w:u w:val="none"/>
          </w:rPr>
          <w:t>EP/K012347/1</w:t>
        </w:r>
      </w:hyperlink>
      <w:r w:rsidR="00AF2954" w:rsidRPr="004760D1">
        <w:rPr>
          <w:rFonts w:ascii="Times New Roman" w:hAnsi="Times New Roman" w:cs="Times New Roman"/>
          <w:bCs/>
          <w:sz w:val="24"/>
          <w:szCs w:val="24"/>
        </w:rPr>
        <w:t xml:space="preserve">), the </w:t>
      </w:r>
      <w:r w:rsidR="00AF2954" w:rsidRPr="004760D1">
        <w:rPr>
          <w:rFonts w:ascii="Times New Roman" w:hAnsi="Times New Roman" w:cs="Times New Roman"/>
          <w:sz w:val="24"/>
          <w:szCs w:val="24"/>
        </w:rPr>
        <w:t>International Centre for Infrastructure Futures</w:t>
      </w:r>
      <w:r w:rsidR="004D20D2" w:rsidRPr="004760D1">
        <w:rPr>
          <w:rFonts w:ascii="Times New Roman" w:hAnsi="Times New Roman" w:cs="Times New Roman"/>
          <w:sz w:val="24"/>
          <w:szCs w:val="24"/>
        </w:rPr>
        <w:t>.  The authors</w:t>
      </w:r>
      <w:r w:rsidR="00AF2954" w:rsidRPr="004760D1">
        <w:rPr>
          <w:rFonts w:ascii="Times New Roman" w:hAnsi="Times New Roman" w:cs="Times New Roman"/>
          <w:sz w:val="24"/>
          <w:szCs w:val="24"/>
        </w:rPr>
        <w:t xml:space="preserve"> </w:t>
      </w:r>
      <w:r w:rsidR="00B845C7" w:rsidRPr="004760D1">
        <w:rPr>
          <w:rFonts w:ascii="Times New Roman" w:hAnsi="Times New Roman" w:cs="Times New Roman"/>
          <w:sz w:val="24"/>
          <w:szCs w:val="24"/>
        </w:rPr>
        <w:t>thank the Director-General of Health Malaysia for permission to publish</w:t>
      </w:r>
      <w:r w:rsidR="003D2763" w:rsidRPr="004760D1">
        <w:rPr>
          <w:rFonts w:ascii="Times New Roman" w:hAnsi="Times New Roman" w:cs="Times New Roman"/>
          <w:sz w:val="24"/>
          <w:szCs w:val="24"/>
        </w:rPr>
        <w:t>; the DWI for their prior review</w:t>
      </w:r>
      <w:r w:rsidR="004760D1" w:rsidRPr="004760D1">
        <w:rPr>
          <w:rFonts w:ascii="Times New Roman" w:hAnsi="Times New Roman" w:cs="Times New Roman"/>
          <w:sz w:val="24"/>
          <w:szCs w:val="24"/>
        </w:rPr>
        <w:t>;</w:t>
      </w:r>
      <w:r w:rsidR="00AF2954" w:rsidRPr="004760D1">
        <w:rPr>
          <w:rFonts w:ascii="Times New Roman" w:hAnsi="Times New Roman" w:cs="Times New Roman"/>
          <w:sz w:val="24"/>
          <w:szCs w:val="24"/>
        </w:rPr>
        <w:t xml:space="preserve"> multiple participants </w:t>
      </w:r>
      <w:r w:rsidR="000E2BFA" w:rsidRPr="004760D1">
        <w:rPr>
          <w:rFonts w:ascii="Times New Roman" w:hAnsi="Times New Roman" w:cs="Times New Roman"/>
          <w:sz w:val="24"/>
          <w:szCs w:val="24"/>
        </w:rPr>
        <w:t xml:space="preserve">and organisations </w:t>
      </w:r>
      <w:r w:rsidR="00AF2954" w:rsidRPr="004760D1">
        <w:rPr>
          <w:rFonts w:ascii="Times New Roman" w:hAnsi="Times New Roman" w:cs="Times New Roman"/>
          <w:sz w:val="24"/>
          <w:szCs w:val="24"/>
        </w:rPr>
        <w:t>that took part</w:t>
      </w:r>
      <w:r w:rsidR="004760D1" w:rsidRPr="004760D1">
        <w:rPr>
          <w:rFonts w:ascii="Times New Roman" w:hAnsi="Times New Roman" w:cs="Times New Roman"/>
          <w:sz w:val="24"/>
          <w:szCs w:val="24"/>
        </w:rPr>
        <w:t>;</w:t>
      </w:r>
      <w:r w:rsidR="00D62205" w:rsidRPr="004760D1">
        <w:rPr>
          <w:rFonts w:ascii="Times New Roman" w:hAnsi="Times New Roman" w:cs="Times New Roman"/>
          <w:sz w:val="24"/>
          <w:szCs w:val="24"/>
        </w:rPr>
        <w:t xml:space="preserve"> and the </w:t>
      </w:r>
      <w:r w:rsidR="00EA19F5" w:rsidRPr="004760D1">
        <w:rPr>
          <w:rFonts w:ascii="Times New Roman" w:hAnsi="Times New Roman" w:cs="Times New Roman"/>
          <w:sz w:val="24"/>
          <w:szCs w:val="24"/>
        </w:rPr>
        <w:t>PhD</w:t>
      </w:r>
      <w:r w:rsidR="002D753B" w:rsidRPr="004760D1">
        <w:rPr>
          <w:rFonts w:ascii="Times New Roman" w:hAnsi="Times New Roman" w:cs="Times New Roman"/>
          <w:sz w:val="24"/>
          <w:szCs w:val="24"/>
        </w:rPr>
        <w:t xml:space="preserve"> panel support of Prof</w:t>
      </w:r>
      <w:r w:rsidR="00D62205" w:rsidRPr="004760D1">
        <w:rPr>
          <w:rFonts w:ascii="Times New Roman" w:hAnsi="Times New Roman" w:cs="Times New Roman"/>
          <w:sz w:val="24"/>
          <w:szCs w:val="24"/>
        </w:rPr>
        <w:t xml:space="preserve">. Peter Jarvis and </w:t>
      </w:r>
      <w:r w:rsidR="002D753B" w:rsidRPr="004760D1">
        <w:rPr>
          <w:rFonts w:ascii="Times New Roman" w:hAnsi="Times New Roman" w:cs="Times New Roman"/>
          <w:sz w:val="24"/>
          <w:szCs w:val="24"/>
        </w:rPr>
        <w:t xml:space="preserve">Prof. </w:t>
      </w:r>
      <w:r w:rsidR="00D62205" w:rsidRPr="004760D1">
        <w:rPr>
          <w:rFonts w:ascii="Times New Roman" w:hAnsi="Times New Roman" w:cs="Times New Roman"/>
          <w:sz w:val="24"/>
          <w:szCs w:val="24"/>
        </w:rPr>
        <w:t>Ia</w:t>
      </w:r>
      <w:r w:rsidR="004D20D2" w:rsidRPr="004760D1">
        <w:rPr>
          <w:rFonts w:ascii="Times New Roman" w:hAnsi="Times New Roman" w:cs="Times New Roman"/>
          <w:sz w:val="24"/>
          <w:szCs w:val="24"/>
        </w:rPr>
        <w:t>n Jennions (Cranfield</w:t>
      </w:r>
      <w:r w:rsidR="00D62205" w:rsidRPr="004760D1">
        <w:rPr>
          <w:rFonts w:ascii="Times New Roman" w:hAnsi="Times New Roman" w:cs="Times New Roman"/>
          <w:sz w:val="24"/>
          <w:szCs w:val="24"/>
        </w:rPr>
        <w:t>)</w:t>
      </w:r>
      <w:r w:rsidR="004D20D2" w:rsidRPr="004760D1">
        <w:rPr>
          <w:rFonts w:ascii="Times New Roman" w:hAnsi="Times New Roman" w:cs="Times New Roman"/>
          <w:sz w:val="24"/>
          <w:szCs w:val="24"/>
        </w:rPr>
        <w:t xml:space="preserve">.  The </w:t>
      </w:r>
      <w:r w:rsidR="00AF2954" w:rsidRPr="004760D1">
        <w:rPr>
          <w:rFonts w:ascii="Times New Roman" w:hAnsi="Times New Roman" w:cs="Times New Roman"/>
          <w:sz w:val="24"/>
          <w:szCs w:val="24"/>
        </w:rPr>
        <w:t xml:space="preserve">opinions expressed </w:t>
      </w:r>
      <w:r w:rsidR="000E2BFA" w:rsidRPr="004760D1">
        <w:rPr>
          <w:rFonts w:ascii="Times New Roman" w:hAnsi="Times New Roman" w:cs="Times New Roman"/>
          <w:sz w:val="24"/>
          <w:szCs w:val="24"/>
        </w:rPr>
        <w:t xml:space="preserve">herein </w:t>
      </w:r>
      <w:r w:rsidR="00165734" w:rsidRPr="004760D1">
        <w:rPr>
          <w:rFonts w:ascii="Times New Roman" w:hAnsi="Times New Roman" w:cs="Times New Roman"/>
          <w:sz w:val="24"/>
          <w:szCs w:val="24"/>
        </w:rPr>
        <w:t>are the authors’ alone with no conflict</w:t>
      </w:r>
      <w:r w:rsidR="004760D1" w:rsidRPr="004760D1">
        <w:rPr>
          <w:rFonts w:ascii="Times New Roman" w:hAnsi="Times New Roman" w:cs="Times New Roman"/>
          <w:sz w:val="24"/>
          <w:szCs w:val="24"/>
        </w:rPr>
        <w:t>s</w:t>
      </w:r>
      <w:r w:rsidR="00165734" w:rsidRPr="004760D1">
        <w:rPr>
          <w:rFonts w:ascii="Times New Roman" w:hAnsi="Times New Roman" w:cs="Times New Roman"/>
          <w:sz w:val="24"/>
          <w:szCs w:val="24"/>
        </w:rPr>
        <w:t xml:space="preserve"> of interest.</w:t>
      </w:r>
      <w:r w:rsidR="00195C9D">
        <w:rPr>
          <w:rFonts w:ascii="Times New Roman" w:hAnsi="Times New Roman" w:cs="Times New Roman"/>
          <w:sz w:val="24"/>
          <w:szCs w:val="24"/>
        </w:rPr>
        <w:t xml:space="preserve"> </w:t>
      </w:r>
      <w:r w:rsidR="00195C9D" w:rsidRPr="0057578B">
        <w:rPr>
          <w:rFonts w:ascii="Times New Roman" w:hAnsi="Times New Roman"/>
          <w:sz w:val="24"/>
          <w:szCs w:val="24"/>
        </w:rPr>
        <w:t>The underlying materials can be accessed via the Cranfield University repository at</w:t>
      </w:r>
      <w:r w:rsidR="00DC4622">
        <w:rPr>
          <w:rFonts w:ascii="Times New Roman" w:hAnsi="Times New Roman"/>
          <w:sz w:val="24"/>
          <w:szCs w:val="24"/>
        </w:rPr>
        <w:t xml:space="preserve"> </w:t>
      </w:r>
      <w:r w:rsidR="00195C9D">
        <w:rPr>
          <w:rFonts w:ascii="Times New Roman" w:hAnsi="Times New Roman"/>
          <w:sz w:val="24"/>
          <w:szCs w:val="24"/>
        </w:rPr>
        <w:t>.</w:t>
      </w:r>
    </w:p>
    <w:p w14:paraId="6093185A" w14:textId="77777777" w:rsidR="004769BA" w:rsidRDefault="004769BA" w:rsidP="00847D17">
      <w:pPr>
        <w:spacing w:after="0" w:line="480" w:lineRule="auto"/>
        <w:rPr>
          <w:rFonts w:ascii="Times New Roman" w:hAnsi="Times New Roman" w:cs="Times New Roman"/>
          <w:b/>
        </w:rPr>
      </w:pPr>
    </w:p>
    <w:p w14:paraId="746FDE9E" w14:textId="306CFF83" w:rsidR="00847D17" w:rsidRPr="00A15DD3" w:rsidRDefault="004833E8" w:rsidP="00847D17">
      <w:pPr>
        <w:spacing w:after="0" w:line="480" w:lineRule="auto"/>
        <w:rPr>
          <w:rFonts w:ascii="Times New Roman" w:hAnsi="Times New Roman" w:cs="Times New Roman"/>
          <w:b/>
        </w:rPr>
      </w:pPr>
      <w:r w:rsidRPr="00A15DD3">
        <w:rPr>
          <w:rFonts w:ascii="Times New Roman" w:hAnsi="Times New Roman" w:cs="Times New Roman"/>
          <w:b/>
        </w:rPr>
        <w:t>Glossary</w:t>
      </w:r>
    </w:p>
    <w:p w14:paraId="0C89FC03" w14:textId="1F3E47F8" w:rsidR="00847D17" w:rsidRPr="004760D1" w:rsidRDefault="007A7D23">
      <w:pPr>
        <w:spacing w:after="0" w:line="360" w:lineRule="auto"/>
        <w:rPr>
          <w:rFonts w:ascii="Times New Roman" w:hAnsi="Times New Roman" w:cs="Times New Roman"/>
        </w:rPr>
      </w:pPr>
      <w:r w:rsidRPr="004760D1">
        <w:rPr>
          <w:rFonts w:ascii="Times New Roman" w:hAnsi="Times New Roman" w:cs="Times New Roman"/>
        </w:rPr>
        <w:t>CCP</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Pr="004760D1">
        <w:rPr>
          <w:rFonts w:ascii="Times New Roman" w:hAnsi="Times New Roman" w:cs="Times New Roman"/>
        </w:rPr>
        <w:t xml:space="preserve">Critical </w:t>
      </w:r>
      <w:r w:rsidR="00AC3E4B" w:rsidRPr="004760D1">
        <w:rPr>
          <w:rFonts w:ascii="Times New Roman" w:hAnsi="Times New Roman" w:cs="Times New Roman"/>
        </w:rPr>
        <w:t>Control P</w:t>
      </w:r>
      <w:r w:rsidR="00847D17" w:rsidRPr="004760D1">
        <w:rPr>
          <w:rFonts w:ascii="Times New Roman" w:hAnsi="Times New Roman" w:cs="Times New Roman"/>
        </w:rPr>
        <w:t>oint</w:t>
      </w:r>
    </w:p>
    <w:p w14:paraId="2495A9CE" w14:textId="76B2BB8F" w:rsidR="00847D17" w:rsidRPr="004760D1" w:rsidRDefault="00B917E2">
      <w:pPr>
        <w:spacing w:after="0" w:line="360" w:lineRule="auto"/>
        <w:rPr>
          <w:rFonts w:ascii="Times New Roman" w:hAnsi="Times New Roman" w:cs="Times New Roman"/>
        </w:rPr>
      </w:pPr>
      <w:r w:rsidRPr="004760D1">
        <w:rPr>
          <w:rFonts w:ascii="Times New Roman" w:hAnsi="Times New Roman" w:cs="Times New Roman"/>
        </w:rPr>
        <w:t>CRI</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Pr="004760D1">
        <w:rPr>
          <w:rFonts w:ascii="Times New Roman" w:hAnsi="Times New Roman" w:cs="Times New Roman"/>
        </w:rPr>
        <w:t>Compliance Risk I</w:t>
      </w:r>
      <w:r w:rsidR="00847D17" w:rsidRPr="004760D1">
        <w:rPr>
          <w:rFonts w:ascii="Times New Roman" w:hAnsi="Times New Roman" w:cs="Times New Roman"/>
        </w:rPr>
        <w:t>ndex</w:t>
      </w:r>
    </w:p>
    <w:p w14:paraId="1C9FFC7A" w14:textId="71D507A6" w:rsidR="00847D17" w:rsidRPr="004760D1" w:rsidRDefault="00847D17">
      <w:pPr>
        <w:spacing w:after="0" w:line="360" w:lineRule="auto"/>
        <w:rPr>
          <w:rFonts w:ascii="Times New Roman" w:hAnsi="Times New Roman" w:cs="Times New Roman"/>
        </w:rPr>
      </w:pPr>
      <w:r w:rsidRPr="004760D1">
        <w:rPr>
          <w:rFonts w:ascii="Times New Roman" w:hAnsi="Times New Roman" w:cs="Times New Roman"/>
        </w:rPr>
        <w:t>De</w:t>
      </w:r>
      <w:r w:rsidR="00525AC0" w:rsidRPr="004760D1">
        <w:rPr>
          <w:rFonts w:ascii="Times New Roman" w:hAnsi="Times New Roman" w:cs="Times New Roman"/>
        </w:rPr>
        <w:t>fra</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Pr="004760D1">
        <w:rPr>
          <w:rFonts w:ascii="Times New Roman" w:hAnsi="Times New Roman" w:cs="Times New Roman"/>
        </w:rPr>
        <w:t>Department for Environment Food and Rural Affairs</w:t>
      </w:r>
    </w:p>
    <w:p w14:paraId="40A584D6" w14:textId="149351A9" w:rsidR="00847D17" w:rsidRPr="004760D1" w:rsidRDefault="00847D17">
      <w:pPr>
        <w:spacing w:after="0" w:line="360" w:lineRule="auto"/>
        <w:rPr>
          <w:rFonts w:ascii="Times New Roman" w:hAnsi="Times New Roman" w:cs="Times New Roman"/>
        </w:rPr>
      </w:pPr>
      <w:r w:rsidRPr="004760D1">
        <w:rPr>
          <w:rFonts w:ascii="Times New Roman" w:hAnsi="Times New Roman" w:cs="Times New Roman"/>
        </w:rPr>
        <w:t>DWI</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Pr="004760D1">
        <w:rPr>
          <w:rFonts w:ascii="Times New Roman" w:hAnsi="Times New Roman" w:cs="Times New Roman"/>
        </w:rPr>
        <w:t>Drinking Water Inspectorate</w:t>
      </w:r>
    </w:p>
    <w:p w14:paraId="28E5E3E4" w14:textId="72B07883" w:rsidR="00847D17" w:rsidRPr="004760D1" w:rsidRDefault="00847D17">
      <w:pPr>
        <w:spacing w:after="0" w:line="360" w:lineRule="auto"/>
        <w:rPr>
          <w:rFonts w:ascii="Times New Roman" w:hAnsi="Times New Roman" w:cs="Times New Roman"/>
        </w:rPr>
      </w:pPr>
      <w:r w:rsidRPr="004760D1">
        <w:rPr>
          <w:rFonts w:ascii="Times New Roman" w:hAnsi="Times New Roman" w:cs="Times New Roman"/>
        </w:rPr>
        <w:t>DWQI</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Pr="004760D1">
        <w:rPr>
          <w:rFonts w:ascii="Times New Roman" w:hAnsi="Times New Roman" w:cs="Times New Roman"/>
        </w:rPr>
        <w:t>Drinking Water Quality Index</w:t>
      </w:r>
    </w:p>
    <w:p w14:paraId="16647168" w14:textId="770C3BAA" w:rsidR="00847D17" w:rsidRPr="004760D1" w:rsidRDefault="00847D17">
      <w:pPr>
        <w:spacing w:after="0" w:line="360" w:lineRule="auto"/>
        <w:rPr>
          <w:rFonts w:ascii="Times New Roman" w:hAnsi="Times New Roman" w:cs="Times New Roman"/>
        </w:rPr>
      </w:pPr>
      <w:r w:rsidRPr="004760D1">
        <w:rPr>
          <w:rFonts w:ascii="Times New Roman" w:hAnsi="Times New Roman" w:cs="Times New Roman"/>
        </w:rPr>
        <w:t>EA</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Pr="004760D1">
        <w:rPr>
          <w:rFonts w:ascii="Times New Roman" w:hAnsi="Times New Roman" w:cs="Times New Roman"/>
        </w:rPr>
        <w:t>Environment Agency</w:t>
      </w:r>
    </w:p>
    <w:p w14:paraId="265F5283" w14:textId="394AB134" w:rsidR="00847D17" w:rsidRPr="004760D1" w:rsidRDefault="007A7D23">
      <w:pPr>
        <w:spacing w:after="0" w:line="360" w:lineRule="auto"/>
        <w:rPr>
          <w:rFonts w:ascii="Times New Roman" w:hAnsi="Times New Roman" w:cs="Times New Roman"/>
        </w:rPr>
      </w:pPr>
      <w:r w:rsidRPr="004760D1">
        <w:rPr>
          <w:rFonts w:ascii="Times New Roman" w:hAnsi="Times New Roman" w:cs="Times New Roman"/>
        </w:rPr>
        <w:t>ERI</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Pr="004760D1">
        <w:rPr>
          <w:rFonts w:ascii="Times New Roman" w:hAnsi="Times New Roman" w:cs="Times New Roman"/>
        </w:rPr>
        <w:t xml:space="preserve">Event </w:t>
      </w:r>
      <w:r w:rsidR="00B917E2" w:rsidRPr="004760D1">
        <w:rPr>
          <w:rFonts w:ascii="Times New Roman" w:hAnsi="Times New Roman" w:cs="Times New Roman"/>
        </w:rPr>
        <w:t>Risk Index</w:t>
      </w:r>
    </w:p>
    <w:p w14:paraId="74DB5228" w14:textId="2F6E239A" w:rsidR="00847D17" w:rsidRPr="004760D1" w:rsidRDefault="007A7D23">
      <w:pPr>
        <w:spacing w:after="0" w:line="360" w:lineRule="auto"/>
        <w:rPr>
          <w:rFonts w:ascii="Times New Roman" w:hAnsi="Times New Roman" w:cs="Times New Roman"/>
        </w:rPr>
      </w:pPr>
      <w:r w:rsidRPr="004760D1">
        <w:rPr>
          <w:rFonts w:ascii="Times New Roman" w:hAnsi="Times New Roman" w:cs="Times New Roman"/>
        </w:rPr>
        <w:t>FGD</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Pr="004760D1">
        <w:rPr>
          <w:rFonts w:ascii="Times New Roman" w:hAnsi="Times New Roman" w:cs="Times New Roman"/>
        </w:rPr>
        <w:t xml:space="preserve">Focus </w:t>
      </w:r>
      <w:r w:rsidR="00AF315F" w:rsidRPr="004760D1">
        <w:rPr>
          <w:rFonts w:ascii="Times New Roman" w:hAnsi="Times New Roman" w:cs="Times New Roman"/>
        </w:rPr>
        <w:t>Group Discussion</w:t>
      </w:r>
    </w:p>
    <w:p w14:paraId="1CEBD0C1" w14:textId="2F58A982" w:rsidR="00847D17" w:rsidRPr="004760D1" w:rsidRDefault="00847D17">
      <w:pPr>
        <w:spacing w:after="0" w:line="360" w:lineRule="auto"/>
        <w:rPr>
          <w:rFonts w:ascii="Times New Roman" w:hAnsi="Times New Roman" w:cs="Times New Roman"/>
        </w:rPr>
      </w:pPr>
      <w:r w:rsidRPr="004760D1">
        <w:rPr>
          <w:rFonts w:ascii="Times New Roman" w:hAnsi="Times New Roman" w:cs="Times New Roman"/>
        </w:rPr>
        <w:t>IWA</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Pr="004760D1">
        <w:rPr>
          <w:rFonts w:ascii="Times New Roman" w:hAnsi="Times New Roman" w:cs="Times New Roman"/>
        </w:rPr>
        <w:t>International Water Association</w:t>
      </w:r>
    </w:p>
    <w:p w14:paraId="432AE5B4" w14:textId="709106FC" w:rsidR="002D4783" w:rsidRPr="004760D1" w:rsidRDefault="002D4783">
      <w:pPr>
        <w:spacing w:after="0" w:line="360" w:lineRule="auto"/>
        <w:rPr>
          <w:rFonts w:ascii="Times New Roman" w:hAnsi="Times New Roman" w:cs="Times New Roman"/>
        </w:rPr>
      </w:pPr>
      <w:r w:rsidRPr="004760D1">
        <w:rPr>
          <w:rFonts w:ascii="Times New Roman" w:hAnsi="Times New Roman" w:cs="Times New Roman"/>
        </w:rPr>
        <w:t>JAS</w:t>
      </w:r>
      <w:r w:rsidRPr="004760D1">
        <w:rPr>
          <w:rFonts w:ascii="Times New Roman" w:hAnsi="Times New Roman" w:cs="Times New Roman"/>
        </w:rPr>
        <w:tab/>
      </w:r>
      <w:r w:rsidRPr="004760D1">
        <w:rPr>
          <w:rFonts w:ascii="Times New Roman" w:hAnsi="Times New Roman" w:cs="Times New Roman"/>
        </w:rPr>
        <w:tab/>
      </w:r>
      <w:r w:rsidRPr="004760D1">
        <w:rPr>
          <w:rFonts w:ascii="Times New Roman" w:hAnsi="Times New Roman" w:cs="Times New Roman"/>
        </w:rPr>
        <w:tab/>
      </w:r>
      <w:r w:rsidR="00D01F85" w:rsidRPr="004760D1">
        <w:rPr>
          <w:rFonts w:ascii="Times New Roman" w:hAnsi="Times New Roman" w:cs="Times New Roman"/>
        </w:rPr>
        <w:t xml:space="preserve">Jabatan Alam Sekitar or Department of Environment </w:t>
      </w:r>
    </w:p>
    <w:p w14:paraId="6569B0E6" w14:textId="5D50C0FC" w:rsidR="00A1354C" w:rsidRPr="004760D1" w:rsidRDefault="00A1354C">
      <w:pPr>
        <w:spacing w:after="0" w:line="360" w:lineRule="auto"/>
        <w:rPr>
          <w:rFonts w:ascii="Times New Roman" w:hAnsi="Times New Roman" w:cs="Times New Roman"/>
        </w:rPr>
      </w:pPr>
      <w:r w:rsidRPr="004760D1">
        <w:rPr>
          <w:rFonts w:ascii="Times New Roman" w:hAnsi="Times New Roman" w:cs="Times New Roman"/>
        </w:rPr>
        <w:t>JBA, KeTTHA</w:t>
      </w:r>
      <w:r w:rsidRPr="004760D1">
        <w:rPr>
          <w:rFonts w:ascii="Times New Roman" w:hAnsi="Times New Roman" w:cs="Times New Roman"/>
        </w:rPr>
        <w:tab/>
      </w:r>
      <w:r w:rsidRPr="004760D1">
        <w:rPr>
          <w:rFonts w:ascii="Times New Roman" w:hAnsi="Times New Roman" w:cs="Times New Roman"/>
        </w:rPr>
        <w:tab/>
      </w:r>
      <w:r w:rsidR="002D4783" w:rsidRPr="004760D1">
        <w:rPr>
          <w:rFonts w:ascii="Times New Roman" w:hAnsi="Times New Roman" w:cs="Times New Roman"/>
        </w:rPr>
        <w:t xml:space="preserve">Jabatan Bekalan Air or </w:t>
      </w:r>
      <w:r w:rsidRPr="004760D1">
        <w:rPr>
          <w:rFonts w:ascii="Times New Roman" w:hAnsi="Times New Roman" w:cs="Times New Roman"/>
        </w:rPr>
        <w:t>Water Supply Department under KeTTHA</w:t>
      </w:r>
    </w:p>
    <w:p w14:paraId="14C525D6" w14:textId="2F61A6FA" w:rsidR="00A1354C" w:rsidRPr="004760D1" w:rsidRDefault="00A1354C">
      <w:pPr>
        <w:spacing w:after="0" w:line="360" w:lineRule="auto"/>
        <w:rPr>
          <w:rFonts w:ascii="Times New Roman" w:hAnsi="Times New Roman" w:cs="Times New Roman"/>
        </w:rPr>
      </w:pPr>
      <w:r w:rsidRPr="004760D1">
        <w:rPr>
          <w:rFonts w:ascii="Times New Roman" w:hAnsi="Times New Roman" w:cs="Times New Roman"/>
        </w:rPr>
        <w:t>JBA WP Labuan</w:t>
      </w:r>
      <w:r w:rsidRPr="004760D1">
        <w:rPr>
          <w:rFonts w:ascii="Times New Roman" w:hAnsi="Times New Roman" w:cs="Times New Roman"/>
        </w:rPr>
        <w:tab/>
        <w:t>Labuan Federal Territory Water Supply Department</w:t>
      </w:r>
      <w:r w:rsidRPr="004760D1">
        <w:rPr>
          <w:rFonts w:ascii="Times New Roman" w:hAnsi="Times New Roman" w:cs="Times New Roman"/>
        </w:rPr>
        <w:tab/>
      </w:r>
    </w:p>
    <w:p w14:paraId="59E2A46B" w14:textId="40B3C968" w:rsidR="008F131B" w:rsidRPr="004760D1" w:rsidRDefault="008F131B" w:rsidP="00917104">
      <w:pPr>
        <w:spacing w:after="0" w:line="360" w:lineRule="auto"/>
        <w:ind w:left="2160" w:hanging="2160"/>
        <w:rPr>
          <w:rFonts w:ascii="Times New Roman" w:hAnsi="Times New Roman" w:cs="Times New Roman"/>
        </w:rPr>
      </w:pPr>
      <w:r w:rsidRPr="004760D1">
        <w:rPr>
          <w:rFonts w:ascii="Times New Roman" w:hAnsi="Times New Roman" w:cs="Times New Roman"/>
        </w:rPr>
        <w:t>KeTTHA</w:t>
      </w:r>
      <w:r w:rsidRPr="004760D1">
        <w:rPr>
          <w:rFonts w:ascii="Times New Roman" w:hAnsi="Times New Roman" w:cs="Times New Roman"/>
        </w:rPr>
        <w:tab/>
        <w:t>Kementerian Tenaga,</w:t>
      </w:r>
      <w:r w:rsidR="00D5485B" w:rsidRPr="004760D1">
        <w:rPr>
          <w:rFonts w:ascii="Times New Roman" w:hAnsi="Times New Roman" w:cs="Times New Roman"/>
        </w:rPr>
        <w:t xml:space="preserve"> Teknologi Hijau dan Air or the </w:t>
      </w:r>
      <w:r w:rsidRPr="004760D1">
        <w:rPr>
          <w:rFonts w:ascii="Times New Roman" w:hAnsi="Times New Roman" w:cs="Times New Roman"/>
        </w:rPr>
        <w:t xml:space="preserve">Ministry of Energy, Green </w:t>
      </w:r>
      <w:r w:rsidR="00D5485B" w:rsidRPr="004760D1">
        <w:rPr>
          <w:rFonts w:ascii="Times New Roman" w:hAnsi="Times New Roman" w:cs="Times New Roman"/>
        </w:rPr>
        <w:t>Technology and Water</w:t>
      </w:r>
      <w:r w:rsidRPr="004760D1">
        <w:rPr>
          <w:rFonts w:ascii="Times New Roman" w:hAnsi="Times New Roman" w:cs="Times New Roman"/>
        </w:rPr>
        <w:t xml:space="preserve">, with the water component transfers to the restructured Ministry of Water, Land and Natural Resources (Kementerian Air, Tanah dan Sumber Asli) during the Seventh Prime Minister Cabinet in 2018 and the rest of the components to the Ministry of Energy, Science, Technology, Environment and Climate Change (MESTECC, or Kementerian </w:t>
      </w:r>
      <w:r w:rsidRPr="004760D1">
        <w:rPr>
          <w:rFonts w:ascii="Times New Roman" w:hAnsi="Times New Roman" w:cs="Times New Roman"/>
        </w:rPr>
        <w:lastRenderedPageBreak/>
        <w:t>Tenaga, Sains, Teknologi, Alam Sekitar dan Perubahan Iklim) and subsequently to the Ministry of Science, Technology and Innovation (MOSTI, or Kementerian Sains, Teknologi dan Inovasi) in 2020 under the Eighth Prime Minister Cabinet</w:t>
      </w:r>
    </w:p>
    <w:p w14:paraId="7BE97911" w14:textId="64D61675" w:rsidR="00847D17" w:rsidRPr="004760D1" w:rsidRDefault="00847D17">
      <w:pPr>
        <w:spacing w:after="0" w:line="360" w:lineRule="auto"/>
        <w:rPr>
          <w:rFonts w:ascii="Times New Roman" w:hAnsi="Times New Roman" w:cs="Times New Roman"/>
        </w:rPr>
      </w:pPr>
      <w:r w:rsidRPr="004760D1">
        <w:rPr>
          <w:rFonts w:ascii="Times New Roman" w:hAnsi="Times New Roman" w:cs="Times New Roman"/>
        </w:rPr>
        <w:t>MOH</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Pr="004760D1">
        <w:rPr>
          <w:rFonts w:ascii="Times New Roman" w:hAnsi="Times New Roman" w:cs="Times New Roman"/>
        </w:rPr>
        <w:t>Ministry of Health</w:t>
      </w:r>
    </w:p>
    <w:p w14:paraId="46D680C7" w14:textId="28B79741" w:rsidR="00847D17" w:rsidRPr="004760D1" w:rsidRDefault="00847D17">
      <w:pPr>
        <w:spacing w:after="0" w:line="360" w:lineRule="auto"/>
        <w:rPr>
          <w:rFonts w:ascii="Times New Roman" w:hAnsi="Times New Roman" w:cs="Times New Roman"/>
        </w:rPr>
      </w:pPr>
      <w:r w:rsidRPr="004760D1">
        <w:rPr>
          <w:rFonts w:ascii="Times New Roman" w:hAnsi="Times New Roman" w:cs="Times New Roman"/>
        </w:rPr>
        <w:t>NCR</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002B0353" w:rsidRPr="004760D1">
        <w:rPr>
          <w:rFonts w:ascii="Times New Roman" w:hAnsi="Times New Roman" w:cs="Times New Roman"/>
        </w:rPr>
        <w:t>N</w:t>
      </w:r>
      <w:r w:rsidR="00D6189C" w:rsidRPr="004760D1">
        <w:rPr>
          <w:rFonts w:ascii="Times New Roman" w:hAnsi="Times New Roman" w:cs="Times New Roman"/>
        </w:rPr>
        <w:t>on-Conformance R</w:t>
      </w:r>
      <w:r w:rsidR="002B0353" w:rsidRPr="004760D1">
        <w:rPr>
          <w:rFonts w:ascii="Times New Roman" w:hAnsi="Times New Roman" w:cs="Times New Roman"/>
        </w:rPr>
        <w:t>eport</w:t>
      </w:r>
    </w:p>
    <w:p w14:paraId="4BF34FC7" w14:textId="26326378" w:rsidR="00847D17" w:rsidRPr="004760D1" w:rsidRDefault="007A7D23">
      <w:pPr>
        <w:spacing w:after="0" w:line="360" w:lineRule="auto"/>
        <w:rPr>
          <w:rFonts w:ascii="Times New Roman" w:hAnsi="Times New Roman" w:cs="Times New Roman"/>
        </w:rPr>
      </w:pPr>
      <w:r w:rsidRPr="004760D1">
        <w:rPr>
          <w:rFonts w:ascii="Times New Roman" w:hAnsi="Times New Roman" w:cs="Times New Roman"/>
        </w:rPr>
        <w:t>OFWAT</w:t>
      </w:r>
      <w:r w:rsidRPr="004760D1">
        <w:rPr>
          <w:rFonts w:ascii="Times New Roman" w:hAnsi="Times New Roman" w:cs="Times New Roman"/>
        </w:rPr>
        <w:tab/>
      </w:r>
      <w:r w:rsidR="00A1354C" w:rsidRPr="004760D1">
        <w:rPr>
          <w:rFonts w:ascii="Times New Roman" w:hAnsi="Times New Roman" w:cs="Times New Roman"/>
        </w:rPr>
        <w:tab/>
      </w:r>
      <w:r w:rsidR="00847D17" w:rsidRPr="004760D1">
        <w:rPr>
          <w:rFonts w:ascii="Times New Roman" w:hAnsi="Times New Roman" w:cs="Times New Roman"/>
        </w:rPr>
        <w:t>Water Services Regulation Authority</w:t>
      </w:r>
    </w:p>
    <w:p w14:paraId="06678B25" w14:textId="761EB7AD" w:rsidR="00847D17" w:rsidRPr="004760D1" w:rsidRDefault="007A7D23">
      <w:pPr>
        <w:spacing w:after="0" w:line="360" w:lineRule="auto"/>
        <w:rPr>
          <w:rFonts w:ascii="Times New Roman" w:hAnsi="Times New Roman" w:cs="Times New Roman"/>
        </w:rPr>
      </w:pPr>
      <w:r w:rsidRPr="004760D1">
        <w:rPr>
          <w:rFonts w:ascii="Times New Roman" w:hAnsi="Times New Roman" w:cs="Times New Roman"/>
        </w:rPr>
        <w:t>QAP</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Pr="004760D1">
        <w:rPr>
          <w:rFonts w:ascii="Times New Roman" w:hAnsi="Times New Roman" w:cs="Times New Roman"/>
        </w:rPr>
        <w:t xml:space="preserve">Quality </w:t>
      </w:r>
      <w:r w:rsidR="00D6189C" w:rsidRPr="004760D1">
        <w:rPr>
          <w:rFonts w:ascii="Times New Roman" w:hAnsi="Times New Roman" w:cs="Times New Roman"/>
        </w:rPr>
        <w:t>Assurance P</w:t>
      </w:r>
      <w:r w:rsidR="00847D17" w:rsidRPr="004760D1">
        <w:rPr>
          <w:rFonts w:ascii="Times New Roman" w:hAnsi="Times New Roman" w:cs="Times New Roman"/>
        </w:rPr>
        <w:t>rogramme</w:t>
      </w:r>
    </w:p>
    <w:p w14:paraId="5309BC63" w14:textId="137953D3" w:rsidR="00847D17" w:rsidRPr="004760D1" w:rsidRDefault="00847D17">
      <w:pPr>
        <w:spacing w:after="0" w:line="360" w:lineRule="auto"/>
        <w:rPr>
          <w:rFonts w:ascii="Times New Roman" w:hAnsi="Times New Roman" w:cs="Times New Roman"/>
        </w:rPr>
      </w:pPr>
      <w:r w:rsidRPr="004760D1">
        <w:rPr>
          <w:rFonts w:ascii="Times New Roman" w:hAnsi="Times New Roman" w:cs="Times New Roman"/>
        </w:rPr>
        <w:t>SDGs</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00D6189C" w:rsidRPr="004760D1">
        <w:rPr>
          <w:rFonts w:ascii="Times New Roman" w:hAnsi="Times New Roman" w:cs="Times New Roman"/>
        </w:rPr>
        <w:t>Sustainable D</w:t>
      </w:r>
      <w:r w:rsidRPr="004760D1">
        <w:rPr>
          <w:rFonts w:ascii="Times New Roman" w:hAnsi="Times New Roman" w:cs="Times New Roman"/>
        </w:rPr>
        <w:t>ev</w:t>
      </w:r>
      <w:r w:rsidR="00D6189C" w:rsidRPr="004760D1">
        <w:rPr>
          <w:rFonts w:ascii="Times New Roman" w:hAnsi="Times New Roman" w:cs="Times New Roman"/>
        </w:rPr>
        <w:t>elopment G</w:t>
      </w:r>
      <w:r w:rsidRPr="004760D1">
        <w:rPr>
          <w:rFonts w:ascii="Times New Roman" w:hAnsi="Times New Roman" w:cs="Times New Roman"/>
        </w:rPr>
        <w:t>oals</w:t>
      </w:r>
    </w:p>
    <w:p w14:paraId="3C287F7E" w14:textId="77777777" w:rsidR="003E21BE" w:rsidRPr="004760D1" w:rsidRDefault="00847D17">
      <w:pPr>
        <w:spacing w:after="0" w:line="360" w:lineRule="auto"/>
        <w:rPr>
          <w:rFonts w:ascii="Times New Roman" w:hAnsi="Times New Roman" w:cs="Times New Roman"/>
        </w:rPr>
      </w:pPr>
      <w:r w:rsidRPr="004760D1">
        <w:rPr>
          <w:rFonts w:ascii="Times New Roman" w:hAnsi="Times New Roman" w:cs="Times New Roman"/>
        </w:rPr>
        <w:t>SPAN</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Pr="004760D1">
        <w:rPr>
          <w:rFonts w:ascii="Times New Roman" w:hAnsi="Times New Roman" w:cs="Times New Roman"/>
        </w:rPr>
        <w:t>Suruhanjaya Perkhidmatan Air Negara</w:t>
      </w:r>
      <w:r w:rsidR="003E21BE" w:rsidRPr="004760D1">
        <w:rPr>
          <w:rFonts w:ascii="Times New Roman" w:hAnsi="Times New Roman" w:cs="Times New Roman"/>
        </w:rPr>
        <w:t xml:space="preserve"> or National Water Services </w:t>
      </w:r>
    </w:p>
    <w:p w14:paraId="378D1222" w14:textId="420249A5" w:rsidR="00847D17" w:rsidRPr="004760D1" w:rsidRDefault="003E21BE">
      <w:pPr>
        <w:spacing w:after="0" w:line="360" w:lineRule="auto"/>
        <w:rPr>
          <w:rFonts w:ascii="Times New Roman" w:hAnsi="Times New Roman" w:cs="Times New Roman"/>
        </w:rPr>
      </w:pPr>
      <w:r w:rsidRPr="004760D1">
        <w:rPr>
          <w:rFonts w:ascii="Times New Roman" w:hAnsi="Times New Roman" w:cs="Times New Roman"/>
        </w:rPr>
        <w:tab/>
      </w:r>
      <w:r w:rsidRPr="004760D1">
        <w:rPr>
          <w:rFonts w:ascii="Times New Roman" w:hAnsi="Times New Roman" w:cs="Times New Roman"/>
        </w:rPr>
        <w:tab/>
      </w:r>
      <w:r w:rsidRPr="004760D1">
        <w:rPr>
          <w:rFonts w:ascii="Times New Roman" w:hAnsi="Times New Roman" w:cs="Times New Roman"/>
        </w:rPr>
        <w:tab/>
        <w:t>Commission</w:t>
      </w:r>
    </w:p>
    <w:p w14:paraId="4C169B09" w14:textId="566B0979" w:rsidR="00847D17" w:rsidRPr="004760D1" w:rsidRDefault="007A7D23">
      <w:pPr>
        <w:spacing w:after="0" w:line="360" w:lineRule="auto"/>
        <w:rPr>
          <w:rFonts w:ascii="Times New Roman" w:hAnsi="Times New Roman" w:cs="Times New Roman"/>
        </w:rPr>
      </w:pPr>
      <w:r w:rsidRPr="004760D1">
        <w:rPr>
          <w:rFonts w:ascii="Times New Roman" w:hAnsi="Times New Roman" w:cs="Times New Roman"/>
        </w:rPr>
        <w:t>UKAS</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Pr="004760D1">
        <w:rPr>
          <w:rFonts w:ascii="Times New Roman" w:hAnsi="Times New Roman" w:cs="Times New Roman"/>
        </w:rPr>
        <w:t>UK’s National Accreditation b</w:t>
      </w:r>
      <w:r w:rsidR="00847D17" w:rsidRPr="004760D1">
        <w:rPr>
          <w:rFonts w:ascii="Times New Roman" w:hAnsi="Times New Roman" w:cs="Times New Roman"/>
        </w:rPr>
        <w:t>ody</w:t>
      </w:r>
    </w:p>
    <w:p w14:paraId="1A46730D" w14:textId="63573EFF" w:rsidR="00847D17" w:rsidRPr="004760D1" w:rsidRDefault="00847D17">
      <w:pPr>
        <w:spacing w:after="0" w:line="360" w:lineRule="auto"/>
        <w:rPr>
          <w:rFonts w:ascii="Times New Roman" w:hAnsi="Times New Roman" w:cs="Times New Roman"/>
        </w:rPr>
      </w:pPr>
      <w:r w:rsidRPr="004760D1">
        <w:rPr>
          <w:rFonts w:ascii="Times New Roman" w:hAnsi="Times New Roman" w:cs="Times New Roman"/>
        </w:rPr>
        <w:t>UN</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Pr="004760D1">
        <w:rPr>
          <w:rFonts w:ascii="Times New Roman" w:hAnsi="Times New Roman" w:cs="Times New Roman"/>
        </w:rPr>
        <w:t>United Nations</w:t>
      </w:r>
    </w:p>
    <w:p w14:paraId="1BB877D7" w14:textId="2518A6E3" w:rsidR="00847D17" w:rsidRPr="004760D1" w:rsidRDefault="00847D17">
      <w:pPr>
        <w:spacing w:after="0" w:line="360" w:lineRule="auto"/>
        <w:rPr>
          <w:rFonts w:ascii="Times New Roman" w:hAnsi="Times New Roman" w:cs="Times New Roman"/>
        </w:rPr>
      </w:pPr>
      <w:r w:rsidRPr="004760D1">
        <w:rPr>
          <w:rFonts w:ascii="Times New Roman" w:hAnsi="Times New Roman" w:cs="Times New Roman"/>
        </w:rPr>
        <w:t>UNICEF</w:t>
      </w:r>
      <w:r w:rsidRPr="004760D1">
        <w:rPr>
          <w:rFonts w:ascii="Times New Roman" w:hAnsi="Times New Roman" w:cs="Times New Roman"/>
        </w:rPr>
        <w:tab/>
      </w:r>
      <w:r w:rsidR="00A1354C" w:rsidRPr="004760D1">
        <w:rPr>
          <w:rFonts w:ascii="Times New Roman" w:hAnsi="Times New Roman" w:cs="Times New Roman"/>
        </w:rPr>
        <w:tab/>
      </w:r>
      <w:r w:rsidRPr="004760D1">
        <w:rPr>
          <w:rFonts w:ascii="Times New Roman" w:hAnsi="Times New Roman" w:cs="Times New Roman"/>
        </w:rPr>
        <w:t>The United Nations Children's Fund</w:t>
      </w:r>
    </w:p>
    <w:p w14:paraId="71BD3008" w14:textId="3DC71BAC" w:rsidR="00EF0EAA" w:rsidRPr="004760D1" w:rsidRDefault="00EF0EAA">
      <w:pPr>
        <w:spacing w:after="0" w:line="360" w:lineRule="auto"/>
        <w:rPr>
          <w:rFonts w:ascii="Times New Roman" w:hAnsi="Times New Roman" w:cs="Times New Roman"/>
        </w:rPr>
      </w:pPr>
      <w:r w:rsidRPr="004760D1">
        <w:rPr>
          <w:rFonts w:ascii="Times New Roman" w:hAnsi="Times New Roman" w:cs="Times New Roman"/>
        </w:rPr>
        <w:t>WAHCO</w:t>
      </w:r>
      <w:r w:rsidRPr="004760D1">
        <w:rPr>
          <w:rFonts w:ascii="Times New Roman" w:hAnsi="Times New Roman" w:cs="Times New Roman"/>
        </w:rPr>
        <w:tab/>
      </w:r>
      <w:r w:rsidR="00A1354C" w:rsidRPr="004760D1">
        <w:rPr>
          <w:rFonts w:ascii="Times New Roman" w:hAnsi="Times New Roman" w:cs="Times New Roman"/>
        </w:rPr>
        <w:tab/>
      </w:r>
      <w:r w:rsidRPr="004760D1">
        <w:rPr>
          <w:rFonts w:ascii="Times New Roman" w:hAnsi="Times New Roman" w:cs="Times New Roman"/>
        </w:rPr>
        <w:t>Water Asset Holding Company</w:t>
      </w:r>
    </w:p>
    <w:p w14:paraId="0EDA3CD7" w14:textId="1A7D5AB9" w:rsidR="00847D17" w:rsidRPr="004760D1" w:rsidRDefault="00847D17">
      <w:pPr>
        <w:spacing w:after="0" w:line="360" w:lineRule="auto"/>
        <w:rPr>
          <w:rFonts w:ascii="Times New Roman" w:hAnsi="Times New Roman" w:cs="Times New Roman"/>
        </w:rPr>
      </w:pPr>
      <w:r w:rsidRPr="004760D1">
        <w:rPr>
          <w:rFonts w:ascii="Times New Roman" w:hAnsi="Times New Roman" w:cs="Times New Roman"/>
        </w:rPr>
        <w:t>WHO</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Pr="004760D1">
        <w:rPr>
          <w:rFonts w:ascii="Times New Roman" w:hAnsi="Times New Roman" w:cs="Times New Roman"/>
        </w:rPr>
        <w:t>World Health Organisation</w:t>
      </w:r>
    </w:p>
    <w:p w14:paraId="55FC6951" w14:textId="560E1863" w:rsidR="007A7D23" w:rsidRPr="004760D1" w:rsidRDefault="00847D17">
      <w:pPr>
        <w:spacing w:after="0" w:line="360" w:lineRule="auto"/>
        <w:rPr>
          <w:rFonts w:ascii="Times New Roman" w:hAnsi="Times New Roman" w:cs="Times New Roman"/>
        </w:rPr>
      </w:pPr>
      <w:r w:rsidRPr="004760D1">
        <w:rPr>
          <w:rFonts w:ascii="Times New Roman" w:hAnsi="Times New Roman" w:cs="Times New Roman"/>
        </w:rPr>
        <w:t>WQS</w:t>
      </w:r>
      <w:r w:rsidRPr="004760D1">
        <w:rPr>
          <w:rFonts w:ascii="Times New Roman" w:hAnsi="Times New Roman" w:cs="Times New Roman"/>
        </w:rPr>
        <w:tab/>
      </w:r>
      <w:r w:rsidRPr="004760D1">
        <w:rPr>
          <w:rFonts w:ascii="Times New Roman" w:hAnsi="Times New Roman" w:cs="Times New Roman"/>
        </w:rPr>
        <w:tab/>
      </w:r>
      <w:r w:rsidR="00A1354C" w:rsidRPr="004760D1">
        <w:rPr>
          <w:rFonts w:ascii="Times New Roman" w:hAnsi="Times New Roman" w:cs="Times New Roman"/>
        </w:rPr>
        <w:tab/>
      </w:r>
      <w:r w:rsidR="007A7D23" w:rsidRPr="004760D1">
        <w:rPr>
          <w:rFonts w:ascii="Times New Roman" w:hAnsi="Times New Roman" w:cs="Times New Roman"/>
        </w:rPr>
        <w:t xml:space="preserve">Water </w:t>
      </w:r>
      <w:r w:rsidR="00D6189C" w:rsidRPr="004760D1">
        <w:rPr>
          <w:rFonts w:ascii="Times New Roman" w:hAnsi="Times New Roman" w:cs="Times New Roman"/>
        </w:rPr>
        <w:t>Q</w:t>
      </w:r>
      <w:r w:rsidR="007A7D23" w:rsidRPr="004760D1">
        <w:rPr>
          <w:rFonts w:ascii="Times New Roman" w:hAnsi="Times New Roman" w:cs="Times New Roman"/>
        </w:rPr>
        <w:t xml:space="preserve">uality </w:t>
      </w:r>
      <w:r w:rsidR="00D6189C" w:rsidRPr="004760D1">
        <w:rPr>
          <w:rFonts w:ascii="Times New Roman" w:hAnsi="Times New Roman" w:cs="Times New Roman"/>
        </w:rPr>
        <w:t>Surveillance System</w:t>
      </w:r>
    </w:p>
    <w:p w14:paraId="698A9B0A" w14:textId="22E93C13" w:rsidR="00081F04" w:rsidRPr="00A15DD3" w:rsidRDefault="00847D17">
      <w:pPr>
        <w:spacing w:after="0" w:line="360" w:lineRule="auto"/>
        <w:rPr>
          <w:rFonts w:ascii="Times New Roman" w:hAnsi="Times New Roman" w:cs="Times New Roman"/>
        </w:rPr>
      </w:pPr>
      <w:r w:rsidRPr="004760D1">
        <w:rPr>
          <w:rFonts w:ascii="Times New Roman" w:hAnsi="Times New Roman" w:cs="Times New Roman"/>
        </w:rPr>
        <w:t>WSP</w:t>
      </w:r>
      <w:r w:rsidR="0007430C" w:rsidRPr="004760D1">
        <w:rPr>
          <w:rFonts w:ascii="Times New Roman" w:hAnsi="Times New Roman" w:cs="Times New Roman"/>
        </w:rPr>
        <w:t>s</w:t>
      </w:r>
      <w:r w:rsidRPr="004760D1">
        <w:rPr>
          <w:rFonts w:ascii="Times New Roman" w:hAnsi="Times New Roman" w:cs="Times New Roman"/>
        </w:rPr>
        <w:tab/>
      </w:r>
      <w:r w:rsidR="007A7D23" w:rsidRPr="004760D1">
        <w:rPr>
          <w:rFonts w:ascii="Times New Roman" w:hAnsi="Times New Roman" w:cs="Times New Roman"/>
        </w:rPr>
        <w:tab/>
      </w:r>
      <w:r w:rsidR="00A1354C" w:rsidRPr="004760D1">
        <w:rPr>
          <w:rFonts w:ascii="Times New Roman" w:hAnsi="Times New Roman" w:cs="Times New Roman"/>
        </w:rPr>
        <w:tab/>
        <w:t>Water S</w:t>
      </w:r>
      <w:r w:rsidRPr="004760D1">
        <w:rPr>
          <w:rFonts w:ascii="Times New Roman" w:hAnsi="Times New Roman" w:cs="Times New Roman"/>
        </w:rPr>
        <w:t>a</w:t>
      </w:r>
      <w:r w:rsidR="00A1354C" w:rsidRPr="004760D1">
        <w:rPr>
          <w:rFonts w:ascii="Times New Roman" w:hAnsi="Times New Roman" w:cs="Times New Roman"/>
        </w:rPr>
        <w:t>fety P</w:t>
      </w:r>
      <w:r w:rsidRPr="004760D1">
        <w:rPr>
          <w:rFonts w:ascii="Times New Roman" w:hAnsi="Times New Roman" w:cs="Times New Roman"/>
        </w:rPr>
        <w:t>lan</w:t>
      </w:r>
      <w:r w:rsidR="0007430C" w:rsidRPr="004760D1">
        <w:rPr>
          <w:rFonts w:ascii="Times New Roman" w:hAnsi="Times New Roman" w:cs="Times New Roman"/>
        </w:rPr>
        <w:t>s</w:t>
      </w:r>
    </w:p>
    <w:p w14:paraId="13DEABB2" w14:textId="7FAFE88B" w:rsidR="00847D17" w:rsidRDefault="00847D17" w:rsidP="00847D17">
      <w:pPr>
        <w:rPr>
          <w:rFonts w:ascii="Times New Roman" w:hAnsi="Times New Roman" w:cs="Times New Roman"/>
        </w:rPr>
      </w:pPr>
    </w:p>
    <w:p w14:paraId="1A790F83" w14:textId="43489A9C" w:rsidR="00D81E29" w:rsidRPr="00D81E29" w:rsidRDefault="00D81E29" w:rsidP="00847D17">
      <w:pPr>
        <w:rPr>
          <w:rFonts w:ascii="Times New Roman" w:hAnsi="Times New Roman" w:cs="Times New Roman"/>
          <w:sz w:val="24"/>
          <w:szCs w:val="24"/>
        </w:rPr>
      </w:pPr>
      <w:r w:rsidRPr="00D81E29">
        <w:rPr>
          <w:rFonts w:ascii="Times New Roman" w:hAnsi="Times New Roman" w:cs="Times New Roman"/>
          <w:b/>
          <w:sz w:val="24"/>
          <w:szCs w:val="24"/>
        </w:rPr>
        <w:t>Supplementary data</w:t>
      </w:r>
      <w:r w:rsidRPr="00D81E29">
        <w:rPr>
          <w:rFonts w:ascii="Times New Roman" w:hAnsi="Times New Roman" w:cs="Times New Roman"/>
          <w:sz w:val="24"/>
          <w:szCs w:val="24"/>
        </w:rPr>
        <w:t xml:space="preserve"> </w:t>
      </w:r>
      <w:r w:rsidR="0070132D">
        <w:rPr>
          <w:rFonts w:ascii="Times New Roman" w:hAnsi="Times New Roman" w:cs="Times New Roman"/>
          <w:sz w:val="24"/>
          <w:szCs w:val="24"/>
        </w:rPr>
        <w:t xml:space="preserve">for this paper is available at </w:t>
      </w:r>
      <w:r w:rsidR="0070132D">
        <w:rPr>
          <w:rFonts w:ascii="Times New Roman" w:hAnsi="Times New Roman" w:cs="Times New Roman"/>
          <w:color w:val="FF0000"/>
          <w:sz w:val="24"/>
          <w:szCs w:val="24"/>
        </w:rPr>
        <w:t>Elsevier w</w:t>
      </w:r>
      <w:bookmarkStart w:id="0" w:name="_GoBack"/>
      <w:bookmarkEnd w:id="0"/>
      <w:r w:rsidRPr="00D81E29">
        <w:rPr>
          <w:rFonts w:ascii="Times New Roman" w:hAnsi="Times New Roman" w:cs="Times New Roman"/>
          <w:color w:val="FF0000"/>
          <w:sz w:val="24"/>
          <w:szCs w:val="24"/>
        </w:rPr>
        <w:t>eb address to follow</w:t>
      </w:r>
    </w:p>
    <w:p w14:paraId="7B5ECD9C" w14:textId="77777777" w:rsidR="00D81E29" w:rsidRPr="00D81E29" w:rsidRDefault="00D81E29" w:rsidP="00E7363E">
      <w:pPr>
        <w:spacing w:after="0" w:line="480" w:lineRule="auto"/>
        <w:rPr>
          <w:rFonts w:ascii="Times New Roman" w:hAnsi="Times New Roman" w:cs="Times New Roman"/>
          <w:sz w:val="24"/>
          <w:szCs w:val="24"/>
        </w:rPr>
      </w:pPr>
    </w:p>
    <w:p w14:paraId="168F41EF" w14:textId="11FB93B9" w:rsidR="00DB0251" w:rsidRPr="002C4768" w:rsidRDefault="00081F04" w:rsidP="00E7363E">
      <w:pPr>
        <w:spacing w:after="0" w:line="480" w:lineRule="auto"/>
        <w:rPr>
          <w:rFonts w:ascii="Times New Roman" w:hAnsi="Times New Roman" w:cs="Times New Roman"/>
          <w:b/>
          <w:sz w:val="24"/>
          <w:szCs w:val="24"/>
        </w:rPr>
      </w:pPr>
      <w:r w:rsidRPr="002C4768">
        <w:rPr>
          <w:rFonts w:ascii="Times New Roman" w:hAnsi="Times New Roman" w:cs="Times New Roman"/>
          <w:b/>
          <w:sz w:val="24"/>
          <w:szCs w:val="24"/>
        </w:rPr>
        <w:t>5</w:t>
      </w:r>
      <w:r w:rsidR="00E7363E" w:rsidRPr="002C4768">
        <w:rPr>
          <w:rFonts w:ascii="Times New Roman" w:hAnsi="Times New Roman" w:cs="Times New Roman"/>
          <w:b/>
          <w:sz w:val="24"/>
          <w:szCs w:val="24"/>
        </w:rPr>
        <w:t xml:space="preserve">. </w:t>
      </w:r>
      <w:r w:rsidR="007413CD">
        <w:rPr>
          <w:rFonts w:ascii="Times New Roman" w:hAnsi="Times New Roman" w:cs="Times New Roman"/>
          <w:b/>
          <w:sz w:val="24"/>
          <w:szCs w:val="24"/>
        </w:rPr>
        <w:t xml:space="preserve"> </w:t>
      </w:r>
      <w:r w:rsidR="00E7363E" w:rsidRPr="002C4768">
        <w:rPr>
          <w:rFonts w:ascii="Times New Roman" w:hAnsi="Times New Roman" w:cs="Times New Roman"/>
          <w:b/>
          <w:sz w:val="24"/>
          <w:szCs w:val="24"/>
        </w:rPr>
        <w:t>References</w:t>
      </w:r>
    </w:p>
    <w:p w14:paraId="28B8CDC8" w14:textId="77674153" w:rsidR="00DB0251" w:rsidRPr="002C4768" w:rsidRDefault="00DB025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Aldiabat, K. M. and Le Navenec, C. (2018) “Data Saturation: The Mysterious Step in Grounded Theory Method”,</w:t>
      </w:r>
      <w:r w:rsidR="00974C52" w:rsidRPr="002C4768">
        <w:rPr>
          <w:rFonts w:ascii="Times New Roman" w:hAnsi="Times New Roman" w:cs="Times New Roman"/>
          <w:sz w:val="24"/>
          <w:szCs w:val="24"/>
        </w:rPr>
        <w:t xml:space="preserve"> </w:t>
      </w:r>
      <w:r w:rsidRPr="002C4768">
        <w:rPr>
          <w:rFonts w:ascii="Times New Roman" w:hAnsi="Times New Roman" w:cs="Times New Roman"/>
          <w:i/>
          <w:sz w:val="24"/>
          <w:szCs w:val="24"/>
        </w:rPr>
        <w:t>The Qualitative Report</w:t>
      </w:r>
      <w:r w:rsidRPr="002C4768">
        <w:rPr>
          <w:rFonts w:ascii="Times New Roman" w:hAnsi="Times New Roman" w:cs="Times New Roman"/>
          <w:sz w:val="24"/>
          <w:szCs w:val="24"/>
        </w:rPr>
        <w:t>, 23(1)</w:t>
      </w:r>
      <w:r w:rsidR="00974C52" w:rsidRPr="002C4768">
        <w:rPr>
          <w:rFonts w:ascii="Times New Roman" w:hAnsi="Times New Roman" w:cs="Times New Roman"/>
          <w:sz w:val="24"/>
          <w:szCs w:val="24"/>
        </w:rPr>
        <w:t xml:space="preserve">, </w:t>
      </w:r>
      <w:r w:rsidRPr="002C4768">
        <w:rPr>
          <w:rFonts w:ascii="Times New Roman" w:hAnsi="Times New Roman" w:cs="Times New Roman"/>
          <w:sz w:val="24"/>
          <w:szCs w:val="24"/>
        </w:rPr>
        <w:t xml:space="preserve">pp. 245-261. Available at: </w:t>
      </w:r>
      <w:hyperlink r:id="rId28" w:history="1">
        <w:r w:rsidRPr="002C4768">
          <w:rPr>
            <w:rStyle w:val="Hyperlink"/>
            <w:rFonts w:ascii="Times New Roman" w:hAnsi="Times New Roman" w:cs="Times New Roman"/>
            <w:color w:val="auto"/>
            <w:sz w:val="24"/>
            <w:szCs w:val="24"/>
          </w:rPr>
          <w:t>https://nsuworks.nova.edu/tqr/vol23/iss1/18/</w:t>
        </w:r>
      </w:hyperlink>
      <w:r w:rsidR="004833E8" w:rsidRPr="002C4768">
        <w:rPr>
          <w:rFonts w:ascii="Times New Roman" w:hAnsi="Times New Roman" w:cs="Times New Roman"/>
          <w:sz w:val="24"/>
          <w:szCs w:val="24"/>
        </w:rPr>
        <w:t xml:space="preserve"> (Accessed: 16 March 2018).</w:t>
      </w:r>
    </w:p>
    <w:p w14:paraId="30185B23" w14:textId="7791C1C8" w:rsidR="00DB0251" w:rsidRPr="002C4768" w:rsidRDefault="00DB0251" w:rsidP="003B3C01">
      <w:pPr>
        <w:pStyle w:val="ListParagraph"/>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Allan, R., Jeffrey, P, Clarke, M. and Pollard, S. (2013) “The impact of regulation, ownership and business culture on managing corporate risk within the water industry”, </w:t>
      </w:r>
      <w:r w:rsidRPr="002C4768">
        <w:rPr>
          <w:rFonts w:ascii="Times New Roman" w:hAnsi="Times New Roman" w:cs="Times New Roman"/>
          <w:i/>
          <w:sz w:val="24"/>
          <w:szCs w:val="24"/>
        </w:rPr>
        <w:t>Water Policy</w:t>
      </w:r>
      <w:r w:rsidRPr="002C4768">
        <w:rPr>
          <w:rFonts w:ascii="Times New Roman" w:hAnsi="Times New Roman" w:cs="Times New Roman"/>
          <w:sz w:val="24"/>
          <w:szCs w:val="24"/>
        </w:rPr>
        <w:t xml:space="preserve">, 15(3), pp. 458-478, </w:t>
      </w:r>
      <w:r w:rsidR="007714B0" w:rsidRPr="002C4768">
        <w:rPr>
          <w:rFonts w:ascii="Times New Roman" w:hAnsi="Times New Roman" w:cs="Times New Roman"/>
          <w:sz w:val="24"/>
          <w:szCs w:val="24"/>
        </w:rPr>
        <w:t xml:space="preserve">DOI: 10.2166/wp.2013.175. </w:t>
      </w:r>
      <w:r w:rsidRPr="002C4768">
        <w:rPr>
          <w:rFonts w:ascii="Times New Roman" w:hAnsi="Times New Roman" w:cs="Times New Roman"/>
          <w:sz w:val="24"/>
          <w:szCs w:val="24"/>
        </w:rPr>
        <w:t xml:space="preserve">Available at: </w:t>
      </w:r>
      <w:hyperlink r:id="rId29" w:history="1">
        <w:r w:rsidRPr="002C4768">
          <w:rPr>
            <w:rStyle w:val="Hyperlink"/>
            <w:rFonts w:ascii="Times New Roman" w:hAnsi="Times New Roman" w:cs="Times New Roman"/>
            <w:color w:val="auto"/>
            <w:sz w:val="24"/>
            <w:szCs w:val="24"/>
          </w:rPr>
          <w:t>https://dspace.lib.cranfield.ac.uk/bitstream/handle/1826/8610/Impact_of_Regulation_Ownership_and_Business_Culture-2013.pdf?sequence=1</w:t>
        </w:r>
      </w:hyperlink>
      <w:r w:rsidRPr="002C4768">
        <w:rPr>
          <w:rFonts w:ascii="Times New Roman" w:hAnsi="Times New Roman" w:cs="Times New Roman"/>
          <w:sz w:val="24"/>
          <w:szCs w:val="24"/>
        </w:rPr>
        <w:t xml:space="preserve"> (Accessed: </w:t>
      </w:r>
      <w:r w:rsidR="004833E8" w:rsidRPr="002C4768">
        <w:rPr>
          <w:rFonts w:ascii="Times New Roman" w:hAnsi="Times New Roman" w:cs="Times New Roman"/>
          <w:sz w:val="24"/>
          <w:szCs w:val="24"/>
        </w:rPr>
        <w:t>3 December 2016).</w:t>
      </w:r>
    </w:p>
    <w:p w14:paraId="27FBBF42" w14:textId="730BB54B" w:rsidR="00685210" w:rsidRPr="002C4768" w:rsidRDefault="00685210"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Alegre, H. and Coelho, S. T. (2012) “Infrastructure Asset Management of Urban Water Systems”, in Ostfeld, A. (ed.), </w:t>
      </w:r>
      <w:r w:rsidRPr="002C4768">
        <w:rPr>
          <w:rFonts w:ascii="Times New Roman" w:hAnsi="Times New Roman" w:cs="Times New Roman"/>
          <w:i/>
          <w:sz w:val="24"/>
          <w:szCs w:val="24"/>
        </w:rPr>
        <w:t>Water Supply System Analysis – Selected Topics</w:t>
      </w:r>
      <w:r w:rsidRPr="002C4768">
        <w:rPr>
          <w:rFonts w:ascii="Times New Roman" w:hAnsi="Times New Roman" w:cs="Times New Roman"/>
          <w:sz w:val="24"/>
          <w:szCs w:val="24"/>
        </w:rPr>
        <w:t>. Croatia: InTech.</w:t>
      </w:r>
    </w:p>
    <w:p w14:paraId="4320496E" w14:textId="5E840897" w:rsidR="00DB0251" w:rsidRPr="002C4768" w:rsidRDefault="00DB025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lastRenderedPageBreak/>
        <w:t xml:space="preserve">Bakker, K. (2010) </w:t>
      </w:r>
      <w:r w:rsidRPr="002C4768">
        <w:rPr>
          <w:rFonts w:ascii="Times New Roman" w:hAnsi="Times New Roman" w:cs="Times New Roman"/>
          <w:i/>
          <w:sz w:val="24"/>
          <w:szCs w:val="24"/>
        </w:rPr>
        <w:t>Privatizing water: Governance failure and the world’s urban water crisis</w:t>
      </w:r>
      <w:r w:rsidRPr="002C4768">
        <w:rPr>
          <w:rFonts w:ascii="Times New Roman" w:hAnsi="Times New Roman" w:cs="Times New Roman"/>
          <w:sz w:val="24"/>
          <w:szCs w:val="24"/>
        </w:rPr>
        <w:t>. Lo</w:t>
      </w:r>
      <w:r w:rsidR="004833E8" w:rsidRPr="002C4768">
        <w:rPr>
          <w:rFonts w:ascii="Times New Roman" w:hAnsi="Times New Roman" w:cs="Times New Roman"/>
          <w:sz w:val="24"/>
          <w:szCs w:val="24"/>
        </w:rPr>
        <w:t>ndon: Cornell University Press.</w:t>
      </w:r>
    </w:p>
    <w:p w14:paraId="52536943" w14:textId="4F420350" w:rsidR="00DB0251" w:rsidRPr="002C4768" w:rsidRDefault="00DB025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Baum, R., Bartram, J. and Hrudey, S. (2016) “The Flint Water Crisis Confirms That U.S. Drinking Water Needs Improved Risk Management”, </w:t>
      </w:r>
      <w:r w:rsidRPr="002C4768">
        <w:rPr>
          <w:rFonts w:ascii="Times New Roman" w:hAnsi="Times New Roman" w:cs="Times New Roman"/>
          <w:i/>
          <w:sz w:val="24"/>
          <w:szCs w:val="24"/>
        </w:rPr>
        <w:t xml:space="preserve">Environmental Science </w:t>
      </w:r>
      <w:r w:rsidR="007516CE" w:rsidRPr="002C4768">
        <w:rPr>
          <w:rFonts w:ascii="Times New Roman" w:hAnsi="Times New Roman" w:cs="Times New Roman"/>
          <w:i/>
          <w:sz w:val="24"/>
          <w:szCs w:val="24"/>
        </w:rPr>
        <w:t xml:space="preserve">and </w:t>
      </w:r>
      <w:r w:rsidRPr="002C4768">
        <w:rPr>
          <w:rFonts w:ascii="Times New Roman" w:hAnsi="Times New Roman" w:cs="Times New Roman"/>
          <w:i/>
          <w:sz w:val="24"/>
          <w:szCs w:val="24"/>
        </w:rPr>
        <w:t>Technology</w:t>
      </w:r>
      <w:r w:rsidRPr="002C4768">
        <w:rPr>
          <w:rFonts w:ascii="Times New Roman" w:hAnsi="Times New Roman" w:cs="Times New Roman"/>
          <w:sz w:val="24"/>
          <w:szCs w:val="24"/>
        </w:rPr>
        <w:t>, 50, pp. 5436-5437</w:t>
      </w:r>
      <w:r w:rsidR="004833E8" w:rsidRPr="002C4768">
        <w:rPr>
          <w:rFonts w:ascii="Times New Roman" w:hAnsi="Times New Roman" w:cs="Times New Roman"/>
          <w:sz w:val="24"/>
          <w:szCs w:val="24"/>
        </w:rPr>
        <w:t>, DOI: 10.1021/acs.est.6b02238.</w:t>
      </w:r>
      <w:r w:rsidR="00F66966" w:rsidRPr="002C4768">
        <w:rPr>
          <w:rFonts w:ascii="Times New Roman" w:hAnsi="Times New Roman" w:cs="Times New Roman"/>
          <w:sz w:val="24"/>
          <w:szCs w:val="24"/>
        </w:rPr>
        <w:t xml:space="preserve"> </w:t>
      </w:r>
      <w:r w:rsidR="006070AB" w:rsidRPr="002C4768">
        <w:rPr>
          <w:rFonts w:ascii="Times New Roman" w:hAnsi="Times New Roman" w:cs="Times New Roman"/>
          <w:sz w:val="24"/>
          <w:szCs w:val="24"/>
        </w:rPr>
        <w:t xml:space="preserve">Available at: </w:t>
      </w:r>
      <w:hyperlink r:id="rId30" w:history="1">
        <w:r w:rsidR="006070AB" w:rsidRPr="002C4768">
          <w:rPr>
            <w:rFonts w:ascii="Times New Roman" w:hAnsi="Times New Roman" w:cs="Times New Roman"/>
            <w:sz w:val="24"/>
            <w:szCs w:val="24"/>
          </w:rPr>
          <w:t xml:space="preserve"> </w:t>
        </w:r>
        <w:hyperlink r:id="rId31" w:history="1">
          <w:r w:rsidR="006070AB" w:rsidRPr="002C4768">
            <w:rPr>
              <w:rFonts w:ascii="Times New Roman" w:hAnsi="Times New Roman" w:cs="Times New Roman"/>
              <w:sz w:val="24"/>
              <w:szCs w:val="24"/>
              <w:u w:val="single"/>
            </w:rPr>
            <w:t>https://pubs.acs.org/doi/pdf/10.1021/acs.est.6b02238</w:t>
          </w:r>
        </w:hyperlink>
      </w:hyperlink>
      <w:r w:rsidR="006070AB" w:rsidRPr="002C4768">
        <w:rPr>
          <w:rFonts w:ascii="Times New Roman" w:hAnsi="Times New Roman" w:cs="Times New Roman"/>
          <w:sz w:val="24"/>
          <w:szCs w:val="24"/>
          <w:shd w:val="clear" w:color="auto" w:fill="FFFFFF"/>
        </w:rPr>
        <w:t xml:space="preserve"> (Accessed: 15 March 2018).</w:t>
      </w:r>
    </w:p>
    <w:p w14:paraId="188161D0" w14:textId="2049175A" w:rsidR="00F16709" w:rsidRPr="002C4768" w:rsidRDefault="00845B4A"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Baum</w:t>
      </w:r>
      <w:r w:rsidR="007516CE" w:rsidRPr="002C4768">
        <w:rPr>
          <w:rFonts w:ascii="Times New Roman" w:hAnsi="Times New Roman" w:cs="Times New Roman"/>
          <w:sz w:val="24"/>
          <w:szCs w:val="24"/>
        </w:rPr>
        <w:t>, R.</w:t>
      </w:r>
      <w:r w:rsidRPr="002C4768">
        <w:rPr>
          <w:rFonts w:ascii="Times New Roman" w:hAnsi="Times New Roman" w:cs="Times New Roman"/>
          <w:sz w:val="24"/>
          <w:szCs w:val="24"/>
        </w:rPr>
        <w:t xml:space="preserve"> and Bartram, </w:t>
      </w:r>
      <w:r w:rsidR="007516CE" w:rsidRPr="002C4768">
        <w:rPr>
          <w:rFonts w:ascii="Times New Roman" w:hAnsi="Times New Roman" w:cs="Times New Roman"/>
          <w:sz w:val="24"/>
          <w:szCs w:val="24"/>
        </w:rPr>
        <w:t>J. (</w:t>
      </w:r>
      <w:r w:rsidRPr="002C4768">
        <w:rPr>
          <w:rFonts w:ascii="Times New Roman" w:hAnsi="Times New Roman" w:cs="Times New Roman"/>
          <w:sz w:val="24"/>
          <w:szCs w:val="24"/>
        </w:rPr>
        <w:t>201</w:t>
      </w:r>
      <w:r w:rsidR="007516CE" w:rsidRPr="002C4768">
        <w:rPr>
          <w:rFonts w:ascii="Times New Roman" w:hAnsi="Times New Roman" w:cs="Times New Roman"/>
          <w:sz w:val="24"/>
          <w:szCs w:val="24"/>
        </w:rPr>
        <w:t xml:space="preserve">8) “A systematic literature review of the enabling environment elements to improve implementation of water safety plans in high-income countries”, </w:t>
      </w:r>
      <w:r w:rsidR="007516CE" w:rsidRPr="002C4768">
        <w:rPr>
          <w:rFonts w:ascii="Times New Roman" w:hAnsi="Times New Roman" w:cs="Times New Roman"/>
          <w:i/>
          <w:sz w:val="24"/>
          <w:szCs w:val="24"/>
        </w:rPr>
        <w:t>Journal of Water and Health</w:t>
      </w:r>
      <w:r w:rsidR="007516CE" w:rsidRPr="002C4768">
        <w:rPr>
          <w:rFonts w:ascii="Times New Roman" w:hAnsi="Times New Roman" w:cs="Times New Roman"/>
          <w:sz w:val="24"/>
          <w:szCs w:val="24"/>
        </w:rPr>
        <w:t>, 16(1), pp. 14-24, DOI: 10.2166/wh.2017.175.</w:t>
      </w:r>
      <w:r w:rsidR="00DF3B4B" w:rsidRPr="002C4768">
        <w:rPr>
          <w:rFonts w:ascii="Times New Roman" w:hAnsi="Times New Roman" w:cs="Times New Roman"/>
          <w:sz w:val="24"/>
          <w:szCs w:val="24"/>
        </w:rPr>
        <w:t xml:space="preserve"> Available at: </w:t>
      </w:r>
      <w:hyperlink r:id="rId32" w:history="1">
        <w:r w:rsidR="00DF3B4B" w:rsidRPr="002C4768">
          <w:rPr>
            <w:rFonts w:ascii="Times New Roman" w:hAnsi="Times New Roman" w:cs="Times New Roman"/>
            <w:sz w:val="24"/>
            <w:szCs w:val="24"/>
          </w:rPr>
          <w:t xml:space="preserve"> </w:t>
        </w:r>
        <w:hyperlink r:id="rId33" w:history="1">
          <w:r w:rsidR="00DF3B4B" w:rsidRPr="002C4768">
            <w:rPr>
              <w:rStyle w:val="Hyperlink"/>
              <w:rFonts w:ascii="Times New Roman" w:hAnsi="Times New Roman" w:cs="Times New Roman"/>
              <w:color w:val="auto"/>
              <w:sz w:val="24"/>
              <w:szCs w:val="24"/>
            </w:rPr>
            <w:t>https://pubmed.ncbi.nlm.nih.gov/29424714/</w:t>
          </w:r>
        </w:hyperlink>
      </w:hyperlink>
      <w:r w:rsidR="00DF3B4B" w:rsidRPr="002C4768">
        <w:rPr>
          <w:rFonts w:ascii="Times New Roman" w:hAnsi="Times New Roman" w:cs="Times New Roman"/>
          <w:sz w:val="24"/>
          <w:szCs w:val="24"/>
          <w:shd w:val="clear" w:color="auto" w:fill="FFFFFF"/>
        </w:rPr>
        <w:t xml:space="preserve"> (Accessed: 1</w:t>
      </w:r>
      <w:r w:rsidR="004461F7" w:rsidRPr="002C4768">
        <w:rPr>
          <w:rFonts w:ascii="Times New Roman" w:hAnsi="Times New Roman" w:cs="Times New Roman"/>
          <w:sz w:val="24"/>
          <w:szCs w:val="24"/>
          <w:shd w:val="clear" w:color="auto" w:fill="FFFFFF"/>
        </w:rPr>
        <w:t xml:space="preserve"> December </w:t>
      </w:r>
      <w:r w:rsidR="00DF3B4B" w:rsidRPr="002C4768">
        <w:rPr>
          <w:rFonts w:ascii="Times New Roman" w:hAnsi="Times New Roman" w:cs="Times New Roman"/>
          <w:sz w:val="24"/>
          <w:szCs w:val="24"/>
          <w:shd w:val="clear" w:color="auto" w:fill="FFFFFF"/>
        </w:rPr>
        <w:t>201</w:t>
      </w:r>
      <w:r w:rsidR="004461F7" w:rsidRPr="002C4768">
        <w:rPr>
          <w:rFonts w:ascii="Times New Roman" w:hAnsi="Times New Roman" w:cs="Times New Roman"/>
          <w:sz w:val="24"/>
          <w:szCs w:val="24"/>
          <w:shd w:val="clear" w:color="auto" w:fill="FFFFFF"/>
        </w:rPr>
        <w:t>6</w:t>
      </w:r>
      <w:r w:rsidR="00DF3B4B" w:rsidRPr="002C4768">
        <w:rPr>
          <w:rFonts w:ascii="Times New Roman" w:hAnsi="Times New Roman" w:cs="Times New Roman"/>
          <w:sz w:val="24"/>
          <w:szCs w:val="24"/>
          <w:shd w:val="clear" w:color="auto" w:fill="FFFFFF"/>
        </w:rPr>
        <w:t>).</w:t>
      </w:r>
    </w:p>
    <w:p w14:paraId="796E9CB2" w14:textId="10E338DF" w:rsidR="00F16709" w:rsidRPr="002C4768" w:rsidRDefault="00F16709"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Black, J. (2005) “The Emergence of Risk-Based Regulation and the New Public Risks Management in the United Kingdo</w:t>
      </w:r>
      <w:r w:rsidR="00A163AC" w:rsidRPr="002C4768">
        <w:rPr>
          <w:rFonts w:ascii="Times New Roman" w:hAnsi="Times New Roman" w:cs="Times New Roman"/>
          <w:sz w:val="24"/>
          <w:szCs w:val="24"/>
        </w:rPr>
        <w:t xml:space="preserve">m”, </w:t>
      </w:r>
      <w:r w:rsidRPr="002C4768">
        <w:rPr>
          <w:rFonts w:ascii="Times New Roman" w:hAnsi="Times New Roman" w:cs="Times New Roman"/>
          <w:i/>
          <w:sz w:val="24"/>
          <w:szCs w:val="24"/>
        </w:rPr>
        <w:t>Public Law</w:t>
      </w:r>
      <w:r w:rsidR="0043782C" w:rsidRPr="002C4768">
        <w:rPr>
          <w:rFonts w:ascii="Times New Roman" w:hAnsi="Times New Roman" w:cs="Times New Roman"/>
          <w:sz w:val="24"/>
          <w:szCs w:val="24"/>
        </w:rPr>
        <w:t xml:space="preserve">, pp. 512-549. </w:t>
      </w:r>
      <w:r w:rsidRPr="002C4768">
        <w:rPr>
          <w:rFonts w:ascii="Times New Roman" w:hAnsi="Times New Roman" w:cs="Times New Roman"/>
          <w:sz w:val="24"/>
          <w:szCs w:val="24"/>
        </w:rPr>
        <w:t xml:space="preserve">Available at: </w:t>
      </w:r>
      <w:hyperlink r:id="rId34" w:history="1">
        <w:r w:rsidRPr="002C4768">
          <w:rPr>
            <w:rStyle w:val="Hyperlink"/>
            <w:rFonts w:ascii="Times New Roman" w:hAnsi="Times New Roman" w:cs="Times New Roman"/>
            <w:color w:val="auto"/>
            <w:sz w:val="24"/>
            <w:szCs w:val="24"/>
          </w:rPr>
          <w:t>http://eprints.lse.ac.uk/15809/</w:t>
        </w:r>
      </w:hyperlink>
      <w:r w:rsidRPr="002C4768">
        <w:rPr>
          <w:rFonts w:ascii="Times New Roman" w:hAnsi="Times New Roman" w:cs="Times New Roman"/>
          <w:sz w:val="24"/>
          <w:szCs w:val="24"/>
        </w:rPr>
        <w:t xml:space="preserve"> (Accessed: 5 December 2016).</w:t>
      </w:r>
    </w:p>
    <w:p w14:paraId="10C53AD4" w14:textId="4CF5C31A" w:rsidR="00F16709" w:rsidRPr="002C4768" w:rsidRDefault="00F16709"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Black, J. and Baldwin, R. (2012) “When risk-based regulation aims low: a strategic framework”, </w:t>
      </w:r>
      <w:r w:rsidRPr="002C4768">
        <w:rPr>
          <w:rFonts w:ascii="Times New Roman" w:hAnsi="Times New Roman" w:cs="Times New Roman"/>
          <w:i/>
          <w:sz w:val="24"/>
          <w:szCs w:val="24"/>
        </w:rPr>
        <w:t>Regulation and Governance</w:t>
      </w:r>
      <w:r w:rsidR="004E57DA" w:rsidRPr="002C4768">
        <w:rPr>
          <w:rFonts w:ascii="Times New Roman" w:hAnsi="Times New Roman" w:cs="Times New Roman"/>
          <w:sz w:val="24"/>
          <w:szCs w:val="24"/>
        </w:rPr>
        <w:t xml:space="preserve">, 6(2), pp. 131-148, DOI: 10.1111/j.1748-5991.2011.01124.x. </w:t>
      </w:r>
      <w:r w:rsidRPr="002C4768">
        <w:rPr>
          <w:rFonts w:ascii="Times New Roman" w:hAnsi="Times New Roman" w:cs="Times New Roman"/>
          <w:sz w:val="24"/>
          <w:szCs w:val="24"/>
        </w:rPr>
        <w:t xml:space="preserve"> Available at: </w:t>
      </w:r>
      <w:hyperlink r:id="rId35" w:history="1">
        <w:r w:rsidRPr="002C4768">
          <w:rPr>
            <w:rStyle w:val="Hyperlink"/>
            <w:rFonts w:ascii="Times New Roman" w:hAnsi="Times New Roman" w:cs="Times New Roman"/>
            <w:color w:val="auto"/>
            <w:sz w:val="24"/>
            <w:szCs w:val="24"/>
          </w:rPr>
          <w:t>http://eprints.lse.ac.uk/44427/1/When_Risk-Based_Regulation_Aims_Low.pdf</w:t>
        </w:r>
      </w:hyperlink>
      <w:r w:rsidRPr="002C4768">
        <w:rPr>
          <w:rFonts w:ascii="Times New Roman" w:hAnsi="Times New Roman" w:cs="Times New Roman"/>
          <w:sz w:val="24"/>
          <w:szCs w:val="24"/>
        </w:rPr>
        <w:t xml:space="preserve"> (Accessed: 21 November 2016).</w:t>
      </w:r>
    </w:p>
    <w:p w14:paraId="2189D73D" w14:textId="6803F642" w:rsidR="002C4CEC" w:rsidRPr="002C4768" w:rsidRDefault="002C4CEC"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Bereskie</w:t>
      </w:r>
      <w:r w:rsidR="004B2DD9" w:rsidRPr="002C4768">
        <w:rPr>
          <w:rFonts w:ascii="Times New Roman" w:hAnsi="Times New Roman" w:cs="Times New Roman"/>
          <w:sz w:val="24"/>
          <w:szCs w:val="24"/>
        </w:rPr>
        <w:t>, T., Delpla, I., Rodriguez, M. J. and Sadiq, R. (</w:t>
      </w:r>
      <w:r w:rsidRPr="002C4768">
        <w:rPr>
          <w:rFonts w:ascii="Times New Roman" w:hAnsi="Times New Roman" w:cs="Times New Roman"/>
          <w:sz w:val="24"/>
          <w:szCs w:val="24"/>
        </w:rPr>
        <w:t>2018</w:t>
      </w:r>
      <w:r w:rsidR="004B2DD9" w:rsidRPr="002C4768">
        <w:rPr>
          <w:rFonts w:ascii="Times New Roman" w:hAnsi="Times New Roman" w:cs="Times New Roman"/>
          <w:sz w:val="24"/>
          <w:szCs w:val="24"/>
        </w:rPr>
        <w:t>) “Drinking-water management in Canadian provinces and territories: a review and comparison of management approaches for ensurin</w:t>
      </w:r>
      <w:r w:rsidR="00BD2B17" w:rsidRPr="002C4768">
        <w:rPr>
          <w:rFonts w:ascii="Times New Roman" w:hAnsi="Times New Roman" w:cs="Times New Roman"/>
          <w:sz w:val="24"/>
          <w:szCs w:val="24"/>
        </w:rPr>
        <w:t>g</w:t>
      </w:r>
      <w:r w:rsidR="004B2DD9" w:rsidRPr="002C4768">
        <w:rPr>
          <w:rFonts w:ascii="Times New Roman" w:hAnsi="Times New Roman" w:cs="Times New Roman"/>
          <w:sz w:val="24"/>
          <w:szCs w:val="24"/>
        </w:rPr>
        <w:t xml:space="preserve"> safe drinking water”, </w:t>
      </w:r>
      <w:r w:rsidR="004B2DD9" w:rsidRPr="002C4768">
        <w:rPr>
          <w:rFonts w:ascii="Times New Roman" w:hAnsi="Times New Roman" w:cs="Times New Roman"/>
          <w:i/>
          <w:sz w:val="24"/>
          <w:szCs w:val="24"/>
        </w:rPr>
        <w:t>Water Policy</w:t>
      </w:r>
      <w:r w:rsidR="004B2DD9" w:rsidRPr="002C4768">
        <w:rPr>
          <w:rFonts w:ascii="Times New Roman" w:hAnsi="Times New Roman" w:cs="Times New Roman"/>
          <w:sz w:val="24"/>
          <w:szCs w:val="24"/>
        </w:rPr>
        <w:t xml:space="preserve">, 20, pp. 565-595, DOI: </w:t>
      </w:r>
      <w:r w:rsidR="00BD2B17" w:rsidRPr="002C4768">
        <w:rPr>
          <w:rFonts w:ascii="Times New Roman" w:hAnsi="Times New Roman" w:cs="Times New Roman"/>
          <w:sz w:val="24"/>
          <w:szCs w:val="24"/>
        </w:rPr>
        <w:t xml:space="preserve">10.2166/wp.2018.040. Available at: </w:t>
      </w:r>
      <w:hyperlink r:id="rId36" w:history="1">
        <w:r w:rsidR="00BD2B17" w:rsidRPr="002C4768">
          <w:rPr>
            <w:rStyle w:val="Hyperlink"/>
            <w:rFonts w:ascii="Times New Roman" w:hAnsi="Times New Roman" w:cs="Times New Roman"/>
            <w:color w:val="auto"/>
            <w:sz w:val="24"/>
            <w:szCs w:val="24"/>
          </w:rPr>
          <w:t>https://iwaponline.com/wp/article/20/3/565/38700/Drinking-water-management-in-Canadian-provinces</w:t>
        </w:r>
      </w:hyperlink>
      <w:r w:rsidR="00BD2B17" w:rsidRPr="002C4768">
        <w:rPr>
          <w:rFonts w:ascii="Times New Roman" w:hAnsi="Times New Roman" w:cs="Times New Roman"/>
          <w:sz w:val="24"/>
          <w:szCs w:val="24"/>
        </w:rPr>
        <w:t xml:space="preserve"> </w:t>
      </w:r>
      <w:r w:rsidR="00BD2B17" w:rsidRPr="002C4768">
        <w:rPr>
          <w:rFonts w:ascii="Times New Roman" w:hAnsi="Times New Roman" w:cs="Times New Roman"/>
          <w:sz w:val="24"/>
          <w:szCs w:val="24"/>
          <w:shd w:val="clear" w:color="auto" w:fill="FFFFFF"/>
        </w:rPr>
        <w:t xml:space="preserve"> (Accessed: </w:t>
      </w:r>
      <w:r w:rsidR="00534283" w:rsidRPr="002C4768">
        <w:rPr>
          <w:rFonts w:ascii="Times New Roman" w:hAnsi="Times New Roman" w:cs="Times New Roman"/>
          <w:sz w:val="24"/>
          <w:szCs w:val="24"/>
          <w:shd w:val="clear" w:color="auto" w:fill="FFFFFF"/>
        </w:rPr>
        <w:t xml:space="preserve">8 October </w:t>
      </w:r>
      <w:r w:rsidR="00BD2B17" w:rsidRPr="002C4768">
        <w:rPr>
          <w:rFonts w:ascii="Times New Roman" w:hAnsi="Times New Roman" w:cs="Times New Roman"/>
          <w:sz w:val="24"/>
          <w:szCs w:val="24"/>
          <w:shd w:val="clear" w:color="auto" w:fill="FFFFFF"/>
        </w:rPr>
        <w:t>2018).</w:t>
      </w:r>
    </w:p>
    <w:p w14:paraId="61A63921" w14:textId="401301FF" w:rsidR="00DB0251" w:rsidRPr="002C4768" w:rsidRDefault="00DB025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Bernard, H. R., Wutich, A. and Ryan, G. W. (2017) </w:t>
      </w:r>
      <w:r w:rsidRPr="002C4768">
        <w:rPr>
          <w:rFonts w:ascii="Times New Roman" w:hAnsi="Times New Roman" w:cs="Times New Roman"/>
          <w:i/>
          <w:sz w:val="24"/>
          <w:szCs w:val="24"/>
        </w:rPr>
        <w:t>Analyzing qualitative data: systematic approaches</w:t>
      </w:r>
      <w:r w:rsidRPr="002C4768">
        <w:rPr>
          <w:rFonts w:ascii="Times New Roman" w:hAnsi="Times New Roman" w:cs="Times New Roman"/>
          <w:sz w:val="24"/>
          <w:szCs w:val="24"/>
        </w:rPr>
        <w:t>, 2</w:t>
      </w:r>
      <w:r w:rsidRPr="002C4768">
        <w:rPr>
          <w:rFonts w:ascii="Times New Roman" w:hAnsi="Times New Roman" w:cs="Times New Roman"/>
          <w:sz w:val="24"/>
          <w:szCs w:val="24"/>
          <w:vertAlign w:val="superscript"/>
        </w:rPr>
        <w:t>nd</w:t>
      </w:r>
      <w:r w:rsidRPr="002C4768">
        <w:rPr>
          <w:rFonts w:ascii="Times New Roman" w:hAnsi="Times New Roman" w:cs="Times New Roman"/>
          <w:sz w:val="24"/>
          <w:szCs w:val="24"/>
        </w:rPr>
        <w:t xml:space="preserve"> ed. Thousand Oaks, </w:t>
      </w:r>
      <w:r w:rsidR="004833E8" w:rsidRPr="002C4768">
        <w:rPr>
          <w:rFonts w:ascii="Times New Roman" w:hAnsi="Times New Roman" w:cs="Times New Roman"/>
          <w:sz w:val="24"/>
          <w:szCs w:val="24"/>
        </w:rPr>
        <w:t xml:space="preserve">California: Sage Publications. </w:t>
      </w:r>
    </w:p>
    <w:p w14:paraId="32660B75" w14:textId="047B2359" w:rsidR="00DB0251" w:rsidRPr="002C4768" w:rsidRDefault="00DB025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Brown, A. C., Stern, J., Tenenbaum, B. and Gencer, D. (2006) </w:t>
      </w:r>
      <w:r w:rsidRPr="002C4768">
        <w:rPr>
          <w:rFonts w:ascii="Times New Roman" w:hAnsi="Times New Roman" w:cs="Times New Roman"/>
          <w:i/>
          <w:sz w:val="24"/>
          <w:szCs w:val="24"/>
        </w:rPr>
        <w:t>Handbook for Evaluating Infrastructure Regulatory Systems</w:t>
      </w:r>
      <w:r w:rsidRPr="002C4768">
        <w:rPr>
          <w:rFonts w:ascii="Times New Roman" w:hAnsi="Times New Roman" w:cs="Times New Roman"/>
          <w:sz w:val="24"/>
          <w:szCs w:val="24"/>
        </w:rPr>
        <w:t xml:space="preserve">. Washington, D.C.: The World Bank. Available at: </w:t>
      </w:r>
      <w:hyperlink r:id="rId37" w:history="1">
        <w:r w:rsidRPr="002C4768">
          <w:rPr>
            <w:rStyle w:val="Hyperlink"/>
            <w:rFonts w:ascii="Times New Roman" w:hAnsi="Times New Roman" w:cs="Times New Roman"/>
            <w:color w:val="auto"/>
            <w:sz w:val="24"/>
            <w:szCs w:val="24"/>
          </w:rPr>
          <w:t>https://openknowledge.worldbank.org/handle/10986/7030</w:t>
        </w:r>
      </w:hyperlink>
      <w:r w:rsidRPr="002C4768">
        <w:rPr>
          <w:rFonts w:ascii="Times New Roman" w:hAnsi="Times New Roman" w:cs="Times New Roman"/>
          <w:sz w:val="24"/>
          <w:szCs w:val="24"/>
        </w:rPr>
        <w:t xml:space="preserve"> (Acc</w:t>
      </w:r>
      <w:r w:rsidR="004833E8" w:rsidRPr="002C4768">
        <w:rPr>
          <w:rFonts w:ascii="Times New Roman" w:hAnsi="Times New Roman" w:cs="Times New Roman"/>
          <w:sz w:val="24"/>
          <w:szCs w:val="24"/>
        </w:rPr>
        <w:t>essed: 13 May 2016).</w:t>
      </w:r>
    </w:p>
    <w:p w14:paraId="242C56F7" w14:textId="2FFD5ACD" w:rsidR="00DB0251" w:rsidRPr="002C4768" w:rsidRDefault="00DB025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Caulley, D. N. (1983) “Document Analysis in Program Evaluation”, </w:t>
      </w:r>
      <w:r w:rsidRPr="002C4768">
        <w:rPr>
          <w:rFonts w:ascii="Times New Roman" w:hAnsi="Times New Roman" w:cs="Times New Roman"/>
          <w:i/>
          <w:sz w:val="24"/>
          <w:szCs w:val="24"/>
        </w:rPr>
        <w:t>Evaluation and Program Planning</w:t>
      </w:r>
      <w:r w:rsidRPr="002C4768">
        <w:rPr>
          <w:rFonts w:ascii="Times New Roman" w:hAnsi="Times New Roman" w:cs="Times New Roman"/>
          <w:sz w:val="24"/>
          <w:szCs w:val="24"/>
        </w:rPr>
        <w:t xml:space="preserve">, 6(1), pp. 19-29. Available at: </w:t>
      </w:r>
      <w:hyperlink r:id="rId38" w:history="1">
        <w:r w:rsidRPr="002C4768">
          <w:rPr>
            <w:rStyle w:val="Hyperlink"/>
            <w:rFonts w:ascii="Times New Roman" w:hAnsi="Times New Roman" w:cs="Times New Roman"/>
            <w:color w:val="auto"/>
            <w:sz w:val="24"/>
            <w:szCs w:val="24"/>
            <w:shd w:val="clear" w:color="auto" w:fill="FFFFFF"/>
          </w:rPr>
          <w:t>http://www.sciencedirect.com/science/article/pii/0149-7189(83)90041-1</w:t>
        </w:r>
      </w:hyperlink>
      <w:r w:rsidRPr="002C4768">
        <w:rPr>
          <w:rFonts w:ascii="Times New Roman" w:hAnsi="Times New Roman" w:cs="Times New Roman"/>
          <w:sz w:val="24"/>
          <w:szCs w:val="24"/>
          <w:shd w:val="clear" w:color="auto" w:fill="FFFFFF"/>
        </w:rPr>
        <w:t xml:space="preserve"> (Accessed: 29 August 2018).</w:t>
      </w:r>
    </w:p>
    <w:p w14:paraId="40570D04" w14:textId="26CD9AB1" w:rsidR="00845B4A" w:rsidRPr="002C4768" w:rsidRDefault="00845B4A"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Chang</w:t>
      </w:r>
      <w:r w:rsidR="002D7F47" w:rsidRPr="002C4768">
        <w:rPr>
          <w:rFonts w:ascii="Times New Roman" w:hAnsi="Times New Roman" w:cs="Times New Roman"/>
          <w:sz w:val="24"/>
          <w:szCs w:val="24"/>
        </w:rPr>
        <w:t xml:space="preserve">, Z. K., Chong, M. L. and Bartram, J. (2013) “Analysis of Water Safety Plan costs from case studies in the Western Pacific Region”, </w:t>
      </w:r>
      <w:r w:rsidR="002D7F47" w:rsidRPr="002C4768">
        <w:rPr>
          <w:rFonts w:ascii="Times New Roman" w:hAnsi="Times New Roman" w:cs="Times New Roman"/>
          <w:i/>
          <w:sz w:val="24"/>
          <w:szCs w:val="24"/>
        </w:rPr>
        <w:t xml:space="preserve">Water Science and Technology: Water </w:t>
      </w:r>
      <w:r w:rsidR="002D7F47" w:rsidRPr="002C4768">
        <w:rPr>
          <w:rFonts w:ascii="Times New Roman" w:hAnsi="Times New Roman" w:cs="Times New Roman"/>
          <w:i/>
          <w:sz w:val="24"/>
          <w:szCs w:val="24"/>
        </w:rPr>
        <w:lastRenderedPageBreak/>
        <w:t>Supply</w:t>
      </w:r>
      <w:r w:rsidR="002D7F47" w:rsidRPr="002C4768">
        <w:rPr>
          <w:rFonts w:ascii="Times New Roman" w:hAnsi="Times New Roman" w:cs="Times New Roman"/>
          <w:sz w:val="24"/>
          <w:szCs w:val="24"/>
        </w:rPr>
        <w:t xml:space="preserve">, </w:t>
      </w:r>
      <w:r w:rsidR="00F51C49" w:rsidRPr="002C4768">
        <w:rPr>
          <w:rFonts w:ascii="Times New Roman" w:hAnsi="Times New Roman" w:cs="Times New Roman"/>
          <w:sz w:val="24"/>
          <w:szCs w:val="24"/>
        </w:rPr>
        <w:t xml:space="preserve">13(5), pp. 1358-1366, DOI: 10.2166/ws.2013.146. Available at: </w:t>
      </w:r>
      <w:hyperlink r:id="rId39" w:history="1">
        <w:r w:rsidR="00F51C49" w:rsidRPr="002C4768">
          <w:rPr>
            <w:rStyle w:val="Hyperlink"/>
            <w:rFonts w:ascii="Times New Roman" w:hAnsi="Times New Roman" w:cs="Times New Roman"/>
            <w:color w:val="auto"/>
            <w:sz w:val="24"/>
            <w:szCs w:val="24"/>
          </w:rPr>
          <w:t>https://iwaponline.com/ws/article/13/5/1358/27292/Analysis-of-Water-Safety-Plan-costs-from-case</w:t>
        </w:r>
      </w:hyperlink>
      <w:r w:rsidR="00F51C49" w:rsidRPr="002C4768">
        <w:rPr>
          <w:rFonts w:ascii="Times New Roman" w:hAnsi="Times New Roman" w:cs="Times New Roman"/>
          <w:sz w:val="24"/>
          <w:szCs w:val="24"/>
        </w:rPr>
        <w:t xml:space="preserve"> (Accessed: 1 November 2013).</w:t>
      </w:r>
    </w:p>
    <w:p w14:paraId="29244AEF" w14:textId="77777777" w:rsidR="006E0F8C" w:rsidRPr="002C4768" w:rsidRDefault="006E0F8C" w:rsidP="003B3C01">
      <w:pPr>
        <w:spacing w:after="0" w:line="360" w:lineRule="auto"/>
        <w:ind w:firstLine="360"/>
        <w:rPr>
          <w:rStyle w:val="fontstyle01"/>
          <w:rFonts w:ascii="Times New Roman" w:hAnsi="Times New Roman" w:cs="Times New Roman"/>
          <w:color w:val="auto"/>
          <w:sz w:val="24"/>
          <w:szCs w:val="24"/>
        </w:rPr>
      </w:pPr>
      <w:r w:rsidRPr="002C4768">
        <w:rPr>
          <w:rFonts w:ascii="Times New Roman" w:hAnsi="Times New Roman" w:cs="Times New Roman"/>
          <w:sz w:val="24"/>
          <w:szCs w:val="24"/>
        </w:rPr>
        <w:t xml:space="preserve">Charmaz, K. (2014) </w:t>
      </w:r>
      <w:r w:rsidRPr="002C4768">
        <w:rPr>
          <w:rFonts w:ascii="Times New Roman" w:hAnsi="Times New Roman" w:cs="Times New Roman"/>
          <w:i/>
          <w:sz w:val="24"/>
          <w:szCs w:val="24"/>
        </w:rPr>
        <w:t>Constructing grounded theory</w:t>
      </w:r>
      <w:r w:rsidRPr="002C4768">
        <w:rPr>
          <w:rFonts w:ascii="Times New Roman" w:hAnsi="Times New Roman" w:cs="Times New Roman"/>
          <w:sz w:val="24"/>
          <w:szCs w:val="24"/>
        </w:rPr>
        <w:t>, 2</w:t>
      </w:r>
      <w:r w:rsidRPr="002C4768">
        <w:rPr>
          <w:rFonts w:ascii="Times New Roman" w:hAnsi="Times New Roman" w:cs="Times New Roman"/>
          <w:sz w:val="24"/>
          <w:szCs w:val="24"/>
          <w:vertAlign w:val="superscript"/>
        </w:rPr>
        <w:t>nd</w:t>
      </w:r>
      <w:r w:rsidRPr="002C4768">
        <w:rPr>
          <w:rFonts w:ascii="Times New Roman" w:hAnsi="Times New Roman" w:cs="Times New Roman"/>
          <w:sz w:val="24"/>
          <w:szCs w:val="24"/>
        </w:rPr>
        <w:t xml:space="preserve"> ed. Thousand Oaks, California</w:t>
      </w:r>
      <w:r w:rsidRPr="002C4768">
        <w:rPr>
          <w:rStyle w:val="fontstyle01"/>
          <w:rFonts w:ascii="Times New Roman" w:hAnsi="Times New Roman" w:cs="Times New Roman"/>
          <w:color w:val="auto"/>
          <w:sz w:val="24"/>
          <w:szCs w:val="24"/>
        </w:rPr>
        <w:t>: Sage Publications.</w:t>
      </w:r>
    </w:p>
    <w:p w14:paraId="21737D64" w14:textId="6383BBFB" w:rsidR="00043C8E" w:rsidRPr="002C4768" w:rsidRDefault="00043C8E"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Collins, A., Ohandja, D-G., Hoare, D. and</w:t>
      </w:r>
      <w:r w:rsidR="003D6F52" w:rsidRPr="002C4768">
        <w:rPr>
          <w:rFonts w:ascii="Times New Roman" w:hAnsi="Times New Roman" w:cs="Times New Roman"/>
          <w:sz w:val="24"/>
          <w:szCs w:val="24"/>
        </w:rPr>
        <w:t xml:space="preserve"> </w:t>
      </w:r>
      <w:r w:rsidRPr="002C4768">
        <w:rPr>
          <w:rFonts w:ascii="Times New Roman" w:hAnsi="Times New Roman" w:cs="Times New Roman"/>
          <w:sz w:val="24"/>
          <w:szCs w:val="24"/>
        </w:rPr>
        <w:t xml:space="preserve">Voulvoulis, N. (2012) “Implementing the Water Framework Directive: a transition from established monitoring networks in England and Wales”, </w:t>
      </w:r>
      <w:r w:rsidRPr="002C4768">
        <w:rPr>
          <w:rFonts w:ascii="Times New Roman" w:hAnsi="Times New Roman" w:cs="Times New Roman"/>
          <w:i/>
          <w:sz w:val="24"/>
          <w:szCs w:val="24"/>
        </w:rPr>
        <w:t>Environmental Science and Policy</w:t>
      </w:r>
      <w:r w:rsidRPr="002C4768">
        <w:rPr>
          <w:rFonts w:ascii="Times New Roman" w:hAnsi="Times New Roman" w:cs="Times New Roman"/>
          <w:sz w:val="24"/>
          <w:szCs w:val="24"/>
        </w:rPr>
        <w:t xml:space="preserve">, 17, pp. 49-61, DOI: 10.1016/j.envsci.2011.11.003. Available at: </w:t>
      </w:r>
      <w:hyperlink r:id="rId40" w:history="1">
        <w:r w:rsidRPr="002C4768">
          <w:rPr>
            <w:rStyle w:val="Hyperlink"/>
            <w:rFonts w:ascii="Times New Roman" w:hAnsi="Times New Roman" w:cs="Times New Roman"/>
            <w:color w:val="auto"/>
            <w:sz w:val="24"/>
            <w:szCs w:val="24"/>
          </w:rPr>
          <w:t>https://www.sciencedirect.com/science/article/abs/pii/S1462901111001742</w:t>
        </w:r>
      </w:hyperlink>
      <w:r w:rsidRPr="002C4768">
        <w:rPr>
          <w:rFonts w:ascii="Times New Roman" w:hAnsi="Times New Roman" w:cs="Times New Roman"/>
          <w:sz w:val="24"/>
          <w:szCs w:val="24"/>
        </w:rPr>
        <w:t xml:space="preserve"> (Accessed: 28 July 2020).</w:t>
      </w:r>
    </w:p>
    <w:p w14:paraId="6ACE7DEE" w14:textId="669B294B" w:rsidR="00DB0251" w:rsidRPr="002C4768" w:rsidRDefault="00DB025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Corbin, J. and Strauss, A. (2015) </w:t>
      </w:r>
      <w:r w:rsidRPr="002C4768">
        <w:rPr>
          <w:rFonts w:ascii="Times New Roman" w:hAnsi="Times New Roman" w:cs="Times New Roman"/>
          <w:i/>
          <w:sz w:val="24"/>
          <w:szCs w:val="24"/>
        </w:rPr>
        <w:t>Basics of qualitative research: techniques and procedures for developing grounded theory</w:t>
      </w:r>
      <w:r w:rsidRPr="002C4768">
        <w:rPr>
          <w:rFonts w:ascii="Times New Roman" w:hAnsi="Times New Roman" w:cs="Times New Roman"/>
          <w:sz w:val="24"/>
          <w:szCs w:val="24"/>
        </w:rPr>
        <w:t>, 4</w:t>
      </w:r>
      <w:r w:rsidRPr="002C4768">
        <w:rPr>
          <w:rFonts w:ascii="Times New Roman" w:hAnsi="Times New Roman" w:cs="Times New Roman"/>
          <w:sz w:val="24"/>
          <w:szCs w:val="24"/>
          <w:vertAlign w:val="superscript"/>
        </w:rPr>
        <w:t>th</w:t>
      </w:r>
      <w:r w:rsidRPr="002C4768">
        <w:rPr>
          <w:rFonts w:ascii="Times New Roman" w:hAnsi="Times New Roman" w:cs="Times New Roman"/>
          <w:sz w:val="24"/>
          <w:szCs w:val="24"/>
        </w:rPr>
        <w:t xml:space="preserve"> ed. </w:t>
      </w:r>
      <w:r w:rsidR="004833E8" w:rsidRPr="002C4768">
        <w:rPr>
          <w:rFonts w:ascii="Times New Roman" w:hAnsi="Times New Roman" w:cs="Times New Roman"/>
          <w:sz w:val="24"/>
          <w:szCs w:val="24"/>
        </w:rPr>
        <w:t>Los Angeles: Sage Publications.</w:t>
      </w:r>
    </w:p>
    <w:p w14:paraId="48FD5C61" w14:textId="6535E716" w:rsidR="00DB0251" w:rsidRPr="002C4768" w:rsidRDefault="00DB025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Eisenhardt, K. M. (1989) “Building Theories from Case Study Research”, The Academy of Management Review, 14(4), pp. 532-550. Available at: </w:t>
      </w:r>
      <w:hyperlink r:id="rId41" w:history="1">
        <w:r w:rsidRPr="002C4768">
          <w:rPr>
            <w:rStyle w:val="Hyperlink"/>
            <w:rFonts w:ascii="Times New Roman" w:hAnsi="Times New Roman" w:cs="Times New Roman"/>
            <w:color w:val="auto"/>
            <w:sz w:val="24"/>
            <w:szCs w:val="24"/>
          </w:rPr>
          <w:t>http://links.jstor.org/sici?sici=0363-7425%28198910%2914%3A4%3C532%3ABTFCSR%3E2.0.CO%3B2-R</w:t>
        </w:r>
      </w:hyperlink>
      <w:r w:rsidRPr="002C4768">
        <w:rPr>
          <w:rFonts w:ascii="Times New Roman" w:hAnsi="Times New Roman" w:cs="Times New Roman"/>
          <w:sz w:val="24"/>
          <w:szCs w:val="24"/>
        </w:rPr>
        <w:t xml:space="preserve"> </w:t>
      </w:r>
      <w:r w:rsidR="004833E8" w:rsidRPr="002C4768">
        <w:rPr>
          <w:rFonts w:ascii="Times New Roman" w:hAnsi="Times New Roman" w:cs="Times New Roman"/>
          <w:sz w:val="24"/>
          <w:szCs w:val="24"/>
        </w:rPr>
        <w:t>(Accessed: 19 September 2017).</w:t>
      </w:r>
    </w:p>
    <w:p w14:paraId="7454F676" w14:textId="7CED46C0" w:rsidR="00D021C1" w:rsidRPr="002C4768" w:rsidRDefault="00D021C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Ferrero</w:t>
      </w:r>
      <w:r w:rsidR="007C2882" w:rsidRPr="002C4768">
        <w:rPr>
          <w:rFonts w:ascii="Times New Roman" w:hAnsi="Times New Roman" w:cs="Times New Roman"/>
          <w:sz w:val="24"/>
          <w:szCs w:val="24"/>
        </w:rPr>
        <w:t xml:space="preserve">, G., Bichai, F. and Rusca, M. (2018) “Experiential Learning through Role-Playing: Enhancing Stakeholder Collaboration in Water Safety Plans”, </w:t>
      </w:r>
      <w:r w:rsidR="007C2882" w:rsidRPr="002C4768">
        <w:rPr>
          <w:rFonts w:ascii="Times New Roman" w:hAnsi="Times New Roman" w:cs="Times New Roman"/>
          <w:i/>
          <w:sz w:val="24"/>
          <w:szCs w:val="24"/>
        </w:rPr>
        <w:t>Water</w:t>
      </w:r>
      <w:r w:rsidR="007C2882" w:rsidRPr="002C4768">
        <w:rPr>
          <w:rFonts w:ascii="Times New Roman" w:hAnsi="Times New Roman" w:cs="Times New Roman"/>
          <w:sz w:val="24"/>
          <w:szCs w:val="24"/>
        </w:rPr>
        <w:t xml:space="preserve">, 10(227), pp. 1-11, DOI: 10.3390/w10020227. Available at: </w:t>
      </w:r>
      <w:hyperlink r:id="rId42" w:history="1">
        <w:r w:rsidR="00F35816" w:rsidRPr="002C4768">
          <w:rPr>
            <w:rStyle w:val="Hyperlink"/>
            <w:rFonts w:ascii="Times New Roman" w:hAnsi="Times New Roman" w:cs="Times New Roman"/>
            <w:color w:val="auto"/>
            <w:sz w:val="24"/>
            <w:szCs w:val="24"/>
          </w:rPr>
          <w:t>https://www.mdpi.com/2073-4441/10/2/227</w:t>
        </w:r>
      </w:hyperlink>
      <w:r w:rsidR="00F35816" w:rsidRPr="002C4768">
        <w:rPr>
          <w:rFonts w:ascii="Times New Roman" w:hAnsi="Times New Roman" w:cs="Times New Roman"/>
          <w:sz w:val="24"/>
          <w:szCs w:val="24"/>
        </w:rPr>
        <w:t xml:space="preserve"> (Accessed: 9 August 2018).</w:t>
      </w:r>
    </w:p>
    <w:p w14:paraId="11B121A2" w14:textId="022378BB" w:rsidR="000F705D" w:rsidRPr="002C4768" w:rsidRDefault="000F705D"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Ferrero</w:t>
      </w:r>
      <w:r w:rsidR="000841BB" w:rsidRPr="002C4768">
        <w:rPr>
          <w:rFonts w:ascii="Times New Roman" w:hAnsi="Times New Roman" w:cs="Times New Roman"/>
          <w:sz w:val="24"/>
          <w:szCs w:val="24"/>
        </w:rPr>
        <w:t xml:space="preserve">, G., Setty, K., Rickert, B., George, S., Rinehold, A., DeFrance, J. and Bartram, J. (2019) “Capacity building and training approaches for water safety plans: A comprehensive literature”, </w:t>
      </w:r>
      <w:r w:rsidR="000841BB" w:rsidRPr="002C4768">
        <w:rPr>
          <w:rFonts w:ascii="Times New Roman" w:hAnsi="Times New Roman" w:cs="Times New Roman"/>
          <w:i/>
          <w:sz w:val="24"/>
          <w:szCs w:val="24"/>
        </w:rPr>
        <w:t>International Journal of Hygiene and Environmental Health</w:t>
      </w:r>
      <w:r w:rsidR="000841BB" w:rsidRPr="002C4768">
        <w:rPr>
          <w:rFonts w:ascii="Times New Roman" w:hAnsi="Times New Roman" w:cs="Times New Roman"/>
          <w:sz w:val="24"/>
          <w:szCs w:val="24"/>
        </w:rPr>
        <w:t xml:space="preserve">, </w:t>
      </w:r>
      <w:r w:rsidR="008A7E4A" w:rsidRPr="002C4768">
        <w:rPr>
          <w:rFonts w:ascii="Times New Roman" w:hAnsi="Times New Roman" w:cs="Times New Roman"/>
          <w:sz w:val="24"/>
          <w:szCs w:val="24"/>
        </w:rPr>
        <w:t xml:space="preserve">222(4), pp. 615-627, DOI: 10.1016/j.ijheh.2019.01.011. Available at: </w:t>
      </w:r>
      <w:hyperlink r:id="rId43" w:history="1">
        <w:r w:rsidR="008A7E4A" w:rsidRPr="002C4768">
          <w:rPr>
            <w:rStyle w:val="Hyperlink"/>
            <w:rFonts w:ascii="Times New Roman" w:hAnsi="Times New Roman" w:cs="Times New Roman"/>
            <w:color w:val="auto"/>
            <w:sz w:val="24"/>
            <w:szCs w:val="24"/>
          </w:rPr>
          <w:t>https://www.sciencedirect.com/science/article/pii/S1438463918308927</w:t>
        </w:r>
      </w:hyperlink>
      <w:r w:rsidR="008A7E4A" w:rsidRPr="002C4768">
        <w:rPr>
          <w:rFonts w:ascii="Times New Roman" w:hAnsi="Times New Roman" w:cs="Times New Roman"/>
          <w:sz w:val="24"/>
          <w:szCs w:val="24"/>
        </w:rPr>
        <w:t xml:space="preserve"> (Accessed: 28 February 2019).</w:t>
      </w:r>
    </w:p>
    <w:p w14:paraId="151FBC13" w14:textId="606A81C8" w:rsidR="00993341" w:rsidRPr="002C4768" w:rsidRDefault="0099334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Fewtrell</w:t>
      </w:r>
      <w:r w:rsidR="0068671D" w:rsidRPr="002C4768">
        <w:rPr>
          <w:rFonts w:ascii="Times New Roman" w:hAnsi="Times New Roman" w:cs="Times New Roman"/>
          <w:sz w:val="24"/>
          <w:szCs w:val="24"/>
        </w:rPr>
        <w:t>, L.</w:t>
      </w:r>
      <w:r w:rsidRPr="002C4768">
        <w:rPr>
          <w:rFonts w:ascii="Times New Roman" w:hAnsi="Times New Roman" w:cs="Times New Roman"/>
          <w:sz w:val="24"/>
          <w:szCs w:val="24"/>
        </w:rPr>
        <w:t xml:space="preserve"> and Bartram,</w:t>
      </w:r>
      <w:r w:rsidR="0068671D" w:rsidRPr="002C4768">
        <w:rPr>
          <w:rFonts w:ascii="Times New Roman" w:hAnsi="Times New Roman" w:cs="Times New Roman"/>
          <w:sz w:val="24"/>
          <w:szCs w:val="24"/>
        </w:rPr>
        <w:t xml:space="preserve"> J. (</w:t>
      </w:r>
      <w:r w:rsidRPr="002C4768">
        <w:rPr>
          <w:rFonts w:ascii="Times New Roman" w:hAnsi="Times New Roman" w:cs="Times New Roman"/>
          <w:sz w:val="24"/>
          <w:szCs w:val="24"/>
        </w:rPr>
        <w:t>2001</w:t>
      </w:r>
      <w:r w:rsidR="0068671D" w:rsidRPr="002C4768">
        <w:rPr>
          <w:rFonts w:ascii="Times New Roman" w:hAnsi="Times New Roman" w:cs="Times New Roman"/>
          <w:sz w:val="24"/>
          <w:szCs w:val="24"/>
        </w:rPr>
        <w:t xml:space="preserve">) “Water Quality: Guidelines, Standards and Health: Assessment of risk and risk management for water-related infectious disease”, London: International Water Association. Available at: </w:t>
      </w:r>
      <w:hyperlink r:id="rId44" w:history="1">
        <w:r w:rsidR="0068671D" w:rsidRPr="002C4768">
          <w:rPr>
            <w:rStyle w:val="Hyperlink"/>
            <w:rFonts w:ascii="Times New Roman" w:hAnsi="Times New Roman" w:cs="Times New Roman"/>
            <w:color w:val="auto"/>
            <w:sz w:val="24"/>
            <w:szCs w:val="24"/>
          </w:rPr>
          <w:t>https://apps.who.int/iris/bitstream/handle/10665/42442/924154533X.pdf?sequence=1&amp;isAllowed=y</w:t>
        </w:r>
      </w:hyperlink>
      <w:r w:rsidR="0068671D" w:rsidRPr="002C4768">
        <w:rPr>
          <w:rFonts w:ascii="Times New Roman" w:hAnsi="Times New Roman" w:cs="Times New Roman"/>
          <w:sz w:val="24"/>
          <w:szCs w:val="24"/>
        </w:rPr>
        <w:t xml:space="preserve"> (Accessed: 13 September 2019).</w:t>
      </w:r>
    </w:p>
    <w:p w14:paraId="5B175E1F" w14:textId="0993B6CC" w:rsidR="00845B4A" w:rsidRPr="002C4768" w:rsidRDefault="00845B4A"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lastRenderedPageBreak/>
        <w:t>Gelting</w:t>
      </w:r>
      <w:r w:rsidR="00675D8B" w:rsidRPr="002C4768">
        <w:rPr>
          <w:rFonts w:ascii="Times New Roman" w:hAnsi="Times New Roman" w:cs="Times New Roman"/>
          <w:sz w:val="24"/>
          <w:szCs w:val="24"/>
        </w:rPr>
        <w:t xml:space="preserve">, R. J., Delea, K. and Medlin, E. (2012) “A conceptual framework to evaluate the outcomes and impacts of water safety plans”, </w:t>
      </w:r>
      <w:r w:rsidR="00675D8B" w:rsidRPr="002C4768">
        <w:rPr>
          <w:rFonts w:ascii="Times New Roman" w:hAnsi="Times New Roman" w:cs="Times New Roman"/>
          <w:i/>
          <w:sz w:val="24"/>
          <w:szCs w:val="24"/>
        </w:rPr>
        <w:t>Journal of Water, Sanitation and Hygiene for Development</w:t>
      </w:r>
      <w:r w:rsidR="00675D8B" w:rsidRPr="002C4768">
        <w:rPr>
          <w:rFonts w:ascii="Times New Roman" w:hAnsi="Times New Roman" w:cs="Times New Roman"/>
          <w:sz w:val="24"/>
          <w:szCs w:val="24"/>
        </w:rPr>
        <w:t xml:space="preserve">, 2(2), pp. </w:t>
      </w:r>
      <w:r w:rsidR="007968B5" w:rsidRPr="002C4768">
        <w:rPr>
          <w:rFonts w:ascii="Times New Roman" w:hAnsi="Times New Roman" w:cs="Times New Roman"/>
          <w:sz w:val="24"/>
          <w:szCs w:val="24"/>
        </w:rPr>
        <w:t xml:space="preserve">103-111, DOI: 10.2166/washdev.2012.078. Available at: </w:t>
      </w:r>
      <w:hyperlink r:id="rId45" w:history="1">
        <w:r w:rsidR="007968B5" w:rsidRPr="002C4768">
          <w:rPr>
            <w:rFonts w:ascii="Times New Roman" w:hAnsi="Times New Roman" w:cs="Times New Roman"/>
            <w:sz w:val="24"/>
            <w:szCs w:val="24"/>
            <w:u w:val="single"/>
          </w:rPr>
          <w:t>https://iwaponline.com/washdev/article/2/2/103/30013/A-conceptual-framework-to-evaluate-the-outcomes</w:t>
        </w:r>
      </w:hyperlink>
      <w:r w:rsidR="007968B5" w:rsidRPr="002C4768">
        <w:rPr>
          <w:rFonts w:ascii="Times New Roman" w:hAnsi="Times New Roman" w:cs="Times New Roman"/>
          <w:sz w:val="24"/>
          <w:szCs w:val="24"/>
        </w:rPr>
        <w:t xml:space="preserve"> (Accessed: 3 September 2013).</w:t>
      </w:r>
    </w:p>
    <w:p w14:paraId="5D7E914C" w14:textId="77777777" w:rsidR="006C15B7" w:rsidRPr="002C4768" w:rsidRDefault="006C15B7"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Great Britain. Hampton, P. (2005) </w:t>
      </w:r>
      <w:r w:rsidRPr="002C4768">
        <w:rPr>
          <w:rFonts w:ascii="Times New Roman" w:hAnsi="Times New Roman" w:cs="Times New Roman"/>
          <w:i/>
          <w:sz w:val="24"/>
          <w:szCs w:val="24"/>
        </w:rPr>
        <w:t>Reducing administrative burdens: effective inspection and enforcement</w:t>
      </w:r>
      <w:r w:rsidRPr="002C4768">
        <w:rPr>
          <w:rFonts w:ascii="Times New Roman" w:hAnsi="Times New Roman" w:cs="Times New Roman"/>
          <w:sz w:val="24"/>
          <w:szCs w:val="24"/>
        </w:rPr>
        <w:t xml:space="preserve">. London: HM Treasury. Available at: </w:t>
      </w:r>
      <w:hyperlink r:id="rId46" w:history="1">
        <w:r w:rsidRPr="002C4768">
          <w:rPr>
            <w:rStyle w:val="Hyperlink"/>
            <w:rFonts w:ascii="Times New Roman" w:hAnsi="Times New Roman" w:cs="Times New Roman"/>
            <w:color w:val="auto"/>
            <w:sz w:val="24"/>
            <w:szCs w:val="24"/>
          </w:rPr>
          <w:t>http://news.bbc.co.uk/nol/shared/bsp/hi/pdfs/bud05hampton_150305_640.pdf</w:t>
        </w:r>
      </w:hyperlink>
      <w:r w:rsidRPr="002C4768">
        <w:rPr>
          <w:rFonts w:ascii="Times New Roman" w:hAnsi="Times New Roman" w:cs="Times New Roman"/>
          <w:sz w:val="24"/>
          <w:szCs w:val="24"/>
        </w:rPr>
        <w:t xml:space="preserve"> (Accessed: 19 October 2016).</w:t>
      </w:r>
    </w:p>
    <w:p w14:paraId="0A0E5B18" w14:textId="16C799AB" w:rsidR="006C15B7" w:rsidRPr="002C4768" w:rsidRDefault="006C15B7"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Great Britain</w:t>
      </w:r>
      <w:r w:rsidR="0088753F" w:rsidRPr="002C4768">
        <w:rPr>
          <w:rFonts w:ascii="Times New Roman" w:hAnsi="Times New Roman" w:cs="Times New Roman"/>
          <w:sz w:val="24"/>
          <w:szCs w:val="24"/>
        </w:rPr>
        <w:t xml:space="preserve">. </w:t>
      </w:r>
      <w:r w:rsidRPr="002C4768">
        <w:rPr>
          <w:rFonts w:ascii="Times New Roman" w:hAnsi="Times New Roman" w:cs="Times New Roman"/>
          <w:i/>
          <w:sz w:val="24"/>
          <w:szCs w:val="24"/>
        </w:rPr>
        <w:t xml:space="preserve">The Water Supply (Water Quality) Regulations 2000 (Amendment) Regulations 2007 </w:t>
      </w:r>
      <w:r w:rsidRPr="002C4768">
        <w:rPr>
          <w:rFonts w:ascii="Times New Roman" w:hAnsi="Times New Roman" w:cs="Times New Roman"/>
          <w:sz w:val="24"/>
          <w:szCs w:val="24"/>
        </w:rPr>
        <w:t>(2007)</w:t>
      </w:r>
      <w:r w:rsidR="00D46B1E" w:rsidRPr="002C4768">
        <w:rPr>
          <w:rFonts w:ascii="Times New Roman" w:hAnsi="Times New Roman" w:cs="Times New Roman"/>
          <w:sz w:val="24"/>
          <w:szCs w:val="24"/>
        </w:rPr>
        <w:t xml:space="preserve"> London: Her Majesty’s Stationery Office.</w:t>
      </w:r>
      <w:r w:rsidRPr="002C4768">
        <w:rPr>
          <w:rFonts w:ascii="Times New Roman" w:hAnsi="Times New Roman" w:cs="Times New Roman"/>
          <w:sz w:val="24"/>
          <w:szCs w:val="24"/>
        </w:rPr>
        <w:t xml:space="preserve"> Available at: </w:t>
      </w:r>
      <w:hyperlink r:id="rId47" w:history="1">
        <w:r w:rsidRPr="002C4768">
          <w:rPr>
            <w:rStyle w:val="Hyperlink"/>
            <w:rFonts w:ascii="Times New Roman" w:hAnsi="Times New Roman" w:cs="Times New Roman"/>
            <w:color w:val="auto"/>
            <w:sz w:val="24"/>
            <w:szCs w:val="24"/>
          </w:rPr>
          <w:t>http://www.legislation.gov.uk/uksi/2007/2734/contents/made</w:t>
        </w:r>
      </w:hyperlink>
      <w:r w:rsidRPr="002C4768">
        <w:rPr>
          <w:rFonts w:ascii="Times New Roman" w:hAnsi="Times New Roman" w:cs="Times New Roman"/>
          <w:sz w:val="24"/>
          <w:szCs w:val="24"/>
        </w:rPr>
        <w:t xml:space="preserve"> (Accessed: 22 January 2019).</w:t>
      </w:r>
    </w:p>
    <w:p w14:paraId="0B90D15D" w14:textId="77777777" w:rsidR="006C15B7" w:rsidRPr="002C4768" w:rsidRDefault="006C15B7"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Great Britain. DWI (2013) </w:t>
      </w:r>
      <w:r w:rsidRPr="002C4768">
        <w:rPr>
          <w:rFonts w:ascii="Times New Roman" w:hAnsi="Times New Roman" w:cs="Times New Roman"/>
          <w:i/>
          <w:sz w:val="24"/>
          <w:szCs w:val="24"/>
        </w:rPr>
        <w:t>Improvement programmes</w:t>
      </w:r>
      <w:r w:rsidRPr="002C4768">
        <w:rPr>
          <w:rFonts w:ascii="Times New Roman" w:hAnsi="Times New Roman" w:cs="Times New Roman"/>
          <w:sz w:val="24"/>
          <w:szCs w:val="24"/>
        </w:rPr>
        <w:t xml:space="preserve">. Available at: </w:t>
      </w:r>
      <w:hyperlink r:id="rId48" w:history="1">
        <w:r w:rsidRPr="002C4768">
          <w:rPr>
            <w:rStyle w:val="Hyperlink"/>
            <w:rFonts w:ascii="Times New Roman" w:hAnsi="Times New Roman" w:cs="Times New Roman"/>
            <w:color w:val="auto"/>
            <w:sz w:val="24"/>
            <w:szCs w:val="24"/>
          </w:rPr>
          <w:t>http://www.dwi.gov.uk/stakeholders/improvement-programmes/index.htm</w:t>
        </w:r>
      </w:hyperlink>
      <w:r w:rsidRPr="002C4768">
        <w:rPr>
          <w:rFonts w:ascii="Times New Roman" w:hAnsi="Times New Roman" w:cs="Times New Roman"/>
          <w:sz w:val="24"/>
          <w:szCs w:val="24"/>
        </w:rPr>
        <w:t xml:space="preserve"> (Accessed: 28 January 2016).</w:t>
      </w:r>
    </w:p>
    <w:p w14:paraId="07BA9C3C" w14:textId="77777777" w:rsidR="006C15B7" w:rsidRPr="002C4768" w:rsidRDefault="006C15B7"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Great Britain. DWI (2015) </w:t>
      </w:r>
      <w:r w:rsidRPr="002C4768">
        <w:rPr>
          <w:rFonts w:ascii="Times New Roman" w:hAnsi="Times New Roman" w:cs="Times New Roman"/>
          <w:i/>
          <w:sz w:val="24"/>
          <w:szCs w:val="24"/>
        </w:rPr>
        <w:t>Information Letter 01/2015: Regulation 28 reporting requirements</w:t>
      </w:r>
      <w:r w:rsidRPr="002C4768">
        <w:rPr>
          <w:rFonts w:ascii="Times New Roman" w:hAnsi="Times New Roman" w:cs="Times New Roman"/>
          <w:sz w:val="24"/>
          <w:szCs w:val="24"/>
        </w:rPr>
        <w:t xml:space="preserve">. Available at: </w:t>
      </w:r>
      <w:hyperlink r:id="rId49" w:history="1">
        <w:r w:rsidRPr="002C4768">
          <w:rPr>
            <w:rStyle w:val="Hyperlink"/>
            <w:rFonts w:ascii="Times New Roman" w:hAnsi="Times New Roman" w:cs="Times New Roman"/>
            <w:color w:val="auto"/>
            <w:sz w:val="24"/>
            <w:szCs w:val="24"/>
          </w:rPr>
          <w:t>http://www.dwi.gov.uk/stakeholders/information-letters/2015/01-2015.pdf</w:t>
        </w:r>
      </w:hyperlink>
      <w:r w:rsidRPr="002C4768">
        <w:rPr>
          <w:rFonts w:ascii="Times New Roman" w:hAnsi="Times New Roman" w:cs="Times New Roman"/>
          <w:sz w:val="24"/>
          <w:szCs w:val="24"/>
        </w:rPr>
        <w:t xml:space="preserve"> (Accessed: 20 June 2016).</w:t>
      </w:r>
    </w:p>
    <w:p w14:paraId="0A741322" w14:textId="11973CCC" w:rsidR="006C15B7" w:rsidRPr="002C4768" w:rsidRDefault="006C15B7"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Great Britain</w:t>
      </w:r>
      <w:r w:rsidR="00980AFD" w:rsidRPr="002C4768">
        <w:rPr>
          <w:rFonts w:ascii="Times New Roman" w:hAnsi="Times New Roman" w:cs="Times New Roman"/>
          <w:sz w:val="24"/>
          <w:szCs w:val="24"/>
        </w:rPr>
        <w:t>.</w:t>
      </w:r>
      <w:r w:rsidRPr="002C4768">
        <w:rPr>
          <w:rFonts w:ascii="Times New Roman" w:hAnsi="Times New Roman" w:cs="Times New Roman"/>
          <w:sz w:val="24"/>
          <w:szCs w:val="24"/>
        </w:rPr>
        <w:t xml:space="preserve"> </w:t>
      </w:r>
      <w:r w:rsidRPr="002C4768">
        <w:rPr>
          <w:rFonts w:ascii="Times New Roman" w:hAnsi="Times New Roman" w:cs="Times New Roman"/>
          <w:i/>
          <w:sz w:val="24"/>
          <w:szCs w:val="24"/>
        </w:rPr>
        <w:t>The Water Supply (Water Quality) Regulations 2016</w:t>
      </w:r>
      <w:r w:rsidR="00980AFD" w:rsidRPr="002C4768">
        <w:rPr>
          <w:rFonts w:ascii="Times New Roman" w:hAnsi="Times New Roman" w:cs="Times New Roman"/>
          <w:i/>
          <w:sz w:val="24"/>
          <w:szCs w:val="24"/>
        </w:rPr>
        <w:t xml:space="preserve"> </w:t>
      </w:r>
      <w:r w:rsidR="00980AFD" w:rsidRPr="002C4768">
        <w:rPr>
          <w:rFonts w:ascii="Times New Roman" w:hAnsi="Times New Roman" w:cs="Times New Roman"/>
          <w:sz w:val="24"/>
          <w:szCs w:val="24"/>
        </w:rPr>
        <w:t>(2016) London: Her Majesty’s Stationery Office</w:t>
      </w:r>
      <w:r w:rsidRPr="002C4768">
        <w:rPr>
          <w:rFonts w:ascii="Times New Roman" w:hAnsi="Times New Roman" w:cs="Times New Roman"/>
          <w:sz w:val="24"/>
          <w:szCs w:val="24"/>
        </w:rPr>
        <w:t xml:space="preserve">. Available at: </w:t>
      </w:r>
      <w:hyperlink r:id="rId50" w:history="1">
        <w:r w:rsidRPr="002C4768">
          <w:rPr>
            <w:rStyle w:val="Hyperlink"/>
            <w:rFonts w:ascii="Times New Roman" w:hAnsi="Times New Roman" w:cs="Times New Roman"/>
            <w:color w:val="auto"/>
            <w:sz w:val="24"/>
            <w:szCs w:val="24"/>
          </w:rPr>
          <w:t>https://www.legislation.gov.uk/uksi/2016/614/contents/made</w:t>
        </w:r>
      </w:hyperlink>
      <w:r w:rsidRPr="002C4768">
        <w:rPr>
          <w:rFonts w:ascii="Times New Roman" w:hAnsi="Times New Roman" w:cs="Times New Roman"/>
          <w:sz w:val="24"/>
          <w:szCs w:val="24"/>
        </w:rPr>
        <w:t xml:space="preserve"> (Accessed: 28 July 2020).</w:t>
      </w:r>
    </w:p>
    <w:p w14:paraId="0B62ADC8" w14:textId="77777777" w:rsidR="00E42BF8" w:rsidRPr="002C4768" w:rsidRDefault="00E42BF8"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Great Britain. Defra (2012) </w:t>
      </w:r>
      <w:r w:rsidRPr="002C4768">
        <w:rPr>
          <w:rFonts w:ascii="Times New Roman" w:hAnsi="Times New Roman" w:cs="Times New Roman"/>
          <w:i/>
          <w:sz w:val="24"/>
          <w:szCs w:val="24"/>
        </w:rPr>
        <w:t>Statement of Obligations: Information for Water and Sewerage Undertakers and regulators on Statutory Environmental and Drinking Water Provisions Applicable to the Water Sector in England</w:t>
      </w:r>
      <w:r w:rsidRPr="002C4768">
        <w:rPr>
          <w:rFonts w:ascii="Times New Roman" w:hAnsi="Times New Roman" w:cs="Times New Roman"/>
          <w:sz w:val="24"/>
          <w:szCs w:val="24"/>
        </w:rPr>
        <w:t xml:space="preserve">. Available at: </w:t>
      </w:r>
      <w:hyperlink r:id="rId51" w:history="1">
        <w:r w:rsidRPr="002C4768">
          <w:rPr>
            <w:rStyle w:val="Hyperlink"/>
            <w:rFonts w:ascii="Times New Roman" w:hAnsi="Times New Roman" w:cs="Times New Roman"/>
            <w:color w:val="auto"/>
            <w:sz w:val="24"/>
            <w:szCs w:val="24"/>
          </w:rPr>
          <w:t>https://www.gov.uk/government/publications/statement-of-obligations</w:t>
        </w:r>
      </w:hyperlink>
      <w:r w:rsidRPr="002C4768">
        <w:rPr>
          <w:rFonts w:ascii="Times New Roman" w:hAnsi="Times New Roman" w:cs="Times New Roman"/>
          <w:sz w:val="24"/>
          <w:szCs w:val="24"/>
        </w:rPr>
        <w:t xml:space="preserve"> (Accessed: 22 January 2019).</w:t>
      </w:r>
    </w:p>
    <w:p w14:paraId="3670BBDD" w14:textId="77777777" w:rsidR="006C15B7" w:rsidRPr="002C4768" w:rsidRDefault="006C15B7"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Great Britain. Defra (2018) </w:t>
      </w:r>
      <w:r w:rsidRPr="002C4768">
        <w:rPr>
          <w:rFonts w:ascii="Times New Roman" w:hAnsi="Times New Roman" w:cs="Times New Roman"/>
          <w:i/>
          <w:sz w:val="24"/>
          <w:szCs w:val="24"/>
        </w:rPr>
        <w:t>Building resilient water suppliers – a joint letter</w:t>
      </w:r>
      <w:r w:rsidRPr="002C4768">
        <w:rPr>
          <w:rFonts w:ascii="Times New Roman" w:hAnsi="Times New Roman" w:cs="Times New Roman"/>
          <w:sz w:val="24"/>
          <w:szCs w:val="24"/>
        </w:rPr>
        <w:t xml:space="preserve">. Available at: </w:t>
      </w:r>
      <w:hyperlink r:id="rId52" w:history="1">
        <w:r w:rsidRPr="002C4768">
          <w:rPr>
            <w:rStyle w:val="Hyperlink"/>
            <w:rFonts w:ascii="Times New Roman" w:hAnsi="Times New Roman" w:cs="Times New Roman"/>
            <w:color w:val="auto"/>
            <w:sz w:val="24"/>
            <w:szCs w:val="24"/>
          </w:rPr>
          <w:t>http://www.dwi.gov.uk/stakeholders/price-review-process/Building-resilient-water-supplies-letter.pdf</w:t>
        </w:r>
      </w:hyperlink>
      <w:r w:rsidRPr="002C4768">
        <w:rPr>
          <w:rFonts w:ascii="Times New Roman" w:hAnsi="Times New Roman" w:cs="Times New Roman"/>
          <w:sz w:val="24"/>
          <w:szCs w:val="24"/>
        </w:rPr>
        <w:t xml:space="preserve"> (Accessed: 28 January 2019).</w:t>
      </w:r>
    </w:p>
    <w:p w14:paraId="5EA927FF" w14:textId="77777777" w:rsidR="006C15B7" w:rsidRPr="002C4768" w:rsidRDefault="006C15B7"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Great Britain. DWI (2018a) </w:t>
      </w:r>
      <w:r w:rsidRPr="002C4768">
        <w:rPr>
          <w:rFonts w:ascii="Times New Roman" w:hAnsi="Times New Roman" w:cs="Times New Roman"/>
          <w:i/>
          <w:sz w:val="24"/>
          <w:szCs w:val="24"/>
        </w:rPr>
        <w:t>DWI Compliance Risk Index (CRI)</w:t>
      </w:r>
      <w:r w:rsidRPr="002C4768">
        <w:rPr>
          <w:rFonts w:ascii="Times New Roman" w:hAnsi="Times New Roman" w:cs="Times New Roman"/>
          <w:sz w:val="24"/>
          <w:szCs w:val="24"/>
        </w:rPr>
        <w:t xml:space="preserve">. Available at: </w:t>
      </w:r>
      <w:hyperlink r:id="rId53" w:history="1">
        <w:r w:rsidRPr="002C4768">
          <w:rPr>
            <w:rStyle w:val="Hyperlink"/>
            <w:rFonts w:ascii="Times New Roman" w:hAnsi="Times New Roman" w:cs="Times New Roman"/>
            <w:color w:val="auto"/>
            <w:sz w:val="24"/>
            <w:szCs w:val="24"/>
          </w:rPr>
          <w:t>http://www.dwi.gov.uk/stakeholders/price-review-process/CRI_Def.pdf</w:t>
        </w:r>
      </w:hyperlink>
      <w:r w:rsidRPr="002C4768">
        <w:rPr>
          <w:rFonts w:ascii="Times New Roman" w:hAnsi="Times New Roman" w:cs="Times New Roman"/>
          <w:sz w:val="24"/>
          <w:szCs w:val="24"/>
        </w:rPr>
        <w:t xml:space="preserve"> (Accessed: 12 April 2018).</w:t>
      </w:r>
    </w:p>
    <w:p w14:paraId="1A703D6D" w14:textId="77777777" w:rsidR="006C15B7" w:rsidRPr="002C4768" w:rsidRDefault="006C15B7"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lastRenderedPageBreak/>
        <w:t xml:space="preserve">Great Britain. DWI (2018b) </w:t>
      </w:r>
      <w:r w:rsidRPr="002C4768">
        <w:rPr>
          <w:rFonts w:ascii="Times New Roman" w:hAnsi="Times New Roman" w:cs="Times New Roman"/>
          <w:i/>
          <w:sz w:val="24"/>
          <w:szCs w:val="24"/>
        </w:rPr>
        <w:t>DWI Event Risk Index (ERI)</w:t>
      </w:r>
      <w:r w:rsidRPr="002C4768">
        <w:rPr>
          <w:rFonts w:ascii="Times New Roman" w:hAnsi="Times New Roman" w:cs="Times New Roman"/>
          <w:sz w:val="24"/>
          <w:szCs w:val="24"/>
        </w:rPr>
        <w:t xml:space="preserve">. Available at: </w:t>
      </w:r>
      <w:hyperlink r:id="rId54" w:history="1">
        <w:r w:rsidRPr="002C4768">
          <w:rPr>
            <w:rStyle w:val="Hyperlink"/>
            <w:rFonts w:ascii="Times New Roman" w:hAnsi="Times New Roman" w:cs="Times New Roman"/>
            <w:color w:val="auto"/>
            <w:sz w:val="24"/>
            <w:szCs w:val="24"/>
          </w:rPr>
          <w:t>http://www.dwi.gov.uk/stakeholders/price-review-process/ERI_def.pdf</w:t>
        </w:r>
      </w:hyperlink>
      <w:r w:rsidRPr="002C4768">
        <w:rPr>
          <w:rFonts w:ascii="Times New Roman" w:hAnsi="Times New Roman" w:cs="Times New Roman"/>
          <w:sz w:val="24"/>
          <w:szCs w:val="24"/>
        </w:rPr>
        <w:t xml:space="preserve"> (Accessed: 12 April 2018).</w:t>
      </w:r>
    </w:p>
    <w:p w14:paraId="7CCC9034" w14:textId="77777777" w:rsidR="00CA4F32" w:rsidRPr="002C4768" w:rsidRDefault="00CA4F32"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Great Britain. DWI (2018c) </w:t>
      </w:r>
      <w:r w:rsidRPr="002C4768">
        <w:rPr>
          <w:rFonts w:ascii="Times New Roman" w:hAnsi="Times New Roman" w:cs="Times New Roman"/>
          <w:i/>
          <w:sz w:val="24"/>
          <w:szCs w:val="24"/>
        </w:rPr>
        <w:t>Memorandum of Understanding between United Kingdom Drinking Water Regulators and the Environment Protection Agency</w:t>
      </w:r>
      <w:r w:rsidRPr="002C4768">
        <w:rPr>
          <w:rFonts w:ascii="Times New Roman" w:hAnsi="Times New Roman" w:cs="Times New Roman"/>
          <w:sz w:val="24"/>
          <w:szCs w:val="24"/>
        </w:rPr>
        <w:t xml:space="preserve">. Available at: </w:t>
      </w:r>
      <w:hyperlink r:id="rId55" w:history="1">
        <w:r w:rsidRPr="002C4768">
          <w:rPr>
            <w:rStyle w:val="Hyperlink"/>
            <w:rFonts w:ascii="Times New Roman" w:hAnsi="Times New Roman" w:cs="Times New Roman"/>
            <w:color w:val="auto"/>
            <w:sz w:val="24"/>
            <w:szCs w:val="24"/>
          </w:rPr>
          <w:t>http://dwqr.scot/media/37469/mou-uk-and-ireland-2018-revision-final.pdf</w:t>
        </w:r>
      </w:hyperlink>
      <w:r w:rsidRPr="002C4768">
        <w:rPr>
          <w:rFonts w:ascii="Times New Roman" w:hAnsi="Times New Roman" w:cs="Times New Roman"/>
          <w:sz w:val="24"/>
          <w:szCs w:val="24"/>
        </w:rPr>
        <w:t xml:space="preserve"> (Accessed: 16 April 2018).</w:t>
      </w:r>
    </w:p>
    <w:p w14:paraId="15A648EA" w14:textId="688AEF08" w:rsidR="006C15B7" w:rsidRPr="002C4768" w:rsidRDefault="006C15B7"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Great Britain. DWI (20</w:t>
      </w:r>
      <w:r w:rsidR="00287A68" w:rsidRPr="002C4768">
        <w:rPr>
          <w:rFonts w:ascii="Times New Roman" w:hAnsi="Times New Roman" w:cs="Times New Roman"/>
          <w:sz w:val="24"/>
          <w:szCs w:val="24"/>
        </w:rPr>
        <w:t>20</w:t>
      </w:r>
      <w:r w:rsidRPr="002C4768">
        <w:rPr>
          <w:rFonts w:ascii="Times New Roman" w:hAnsi="Times New Roman" w:cs="Times New Roman"/>
          <w:sz w:val="24"/>
          <w:szCs w:val="24"/>
        </w:rPr>
        <w:t xml:space="preserve">) </w:t>
      </w:r>
      <w:r w:rsidRPr="002C4768">
        <w:rPr>
          <w:rFonts w:ascii="Times New Roman" w:hAnsi="Times New Roman" w:cs="Times New Roman"/>
          <w:i/>
          <w:sz w:val="24"/>
          <w:szCs w:val="24"/>
        </w:rPr>
        <w:t>Price review process</w:t>
      </w:r>
      <w:r w:rsidRPr="002C4768">
        <w:rPr>
          <w:rFonts w:ascii="Times New Roman" w:hAnsi="Times New Roman" w:cs="Times New Roman"/>
          <w:sz w:val="24"/>
          <w:szCs w:val="24"/>
        </w:rPr>
        <w:t xml:space="preserve">. Available at: </w:t>
      </w:r>
      <w:hyperlink r:id="rId56" w:history="1">
        <w:r w:rsidRPr="002C4768">
          <w:rPr>
            <w:rStyle w:val="Hyperlink"/>
            <w:rFonts w:ascii="Times New Roman" w:hAnsi="Times New Roman" w:cs="Times New Roman"/>
            <w:color w:val="auto"/>
            <w:sz w:val="24"/>
            <w:szCs w:val="24"/>
          </w:rPr>
          <w:t>http://www.dwi.gov.uk/stakeholders/price-review-process/index.htm</w:t>
        </w:r>
      </w:hyperlink>
      <w:r w:rsidRPr="002C4768">
        <w:rPr>
          <w:rFonts w:ascii="Times New Roman" w:hAnsi="Times New Roman" w:cs="Times New Roman"/>
          <w:sz w:val="24"/>
          <w:szCs w:val="24"/>
        </w:rPr>
        <w:t xml:space="preserve"> (Accessed: 28 </w:t>
      </w:r>
      <w:r w:rsidR="00287A68" w:rsidRPr="002C4768">
        <w:rPr>
          <w:rFonts w:ascii="Times New Roman" w:hAnsi="Times New Roman" w:cs="Times New Roman"/>
          <w:sz w:val="24"/>
          <w:szCs w:val="24"/>
        </w:rPr>
        <w:t>July 2020</w:t>
      </w:r>
      <w:r w:rsidRPr="002C4768">
        <w:rPr>
          <w:rFonts w:ascii="Times New Roman" w:hAnsi="Times New Roman" w:cs="Times New Roman"/>
          <w:sz w:val="24"/>
          <w:szCs w:val="24"/>
        </w:rPr>
        <w:t>).</w:t>
      </w:r>
    </w:p>
    <w:p w14:paraId="5B98EF64" w14:textId="77777777" w:rsidR="006C15B7" w:rsidRPr="002C4768" w:rsidRDefault="006C15B7" w:rsidP="003B3C01">
      <w:pPr>
        <w:pStyle w:val="ListParagraph"/>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Great Britain. OFWAT (2019) </w:t>
      </w:r>
      <w:r w:rsidRPr="002C4768">
        <w:rPr>
          <w:rFonts w:ascii="Times New Roman" w:hAnsi="Times New Roman" w:cs="Times New Roman"/>
          <w:i/>
          <w:sz w:val="24"/>
          <w:szCs w:val="24"/>
        </w:rPr>
        <w:t>Price reviews</w:t>
      </w:r>
      <w:r w:rsidRPr="002C4768">
        <w:rPr>
          <w:rFonts w:ascii="Times New Roman" w:hAnsi="Times New Roman" w:cs="Times New Roman"/>
          <w:sz w:val="24"/>
          <w:szCs w:val="24"/>
        </w:rPr>
        <w:t xml:space="preserve">. Available at: </w:t>
      </w:r>
      <w:hyperlink r:id="rId57" w:history="1">
        <w:r w:rsidRPr="002C4768">
          <w:rPr>
            <w:rStyle w:val="Hyperlink"/>
            <w:rFonts w:ascii="Times New Roman" w:hAnsi="Times New Roman" w:cs="Times New Roman"/>
            <w:color w:val="auto"/>
            <w:sz w:val="24"/>
            <w:szCs w:val="24"/>
          </w:rPr>
          <w:t>https://www.ofwat.gov.uk/regulated-companies/price-review/</w:t>
        </w:r>
      </w:hyperlink>
      <w:r w:rsidRPr="002C4768">
        <w:rPr>
          <w:rFonts w:ascii="Times New Roman" w:hAnsi="Times New Roman" w:cs="Times New Roman"/>
          <w:sz w:val="24"/>
          <w:szCs w:val="24"/>
        </w:rPr>
        <w:t xml:space="preserve"> (Accessed: 28 January 2019).</w:t>
      </w:r>
    </w:p>
    <w:p w14:paraId="71899C22" w14:textId="77777777" w:rsidR="006C15B7" w:rsidRPr="002C4768" w:rsidRDefault="006C15B7"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Great Britain. EA (2020) Environment Agency. Available at: </w:t>
      </w:r>
      <w:hyperlink r:id="rId58" w:history="1">
        <w:r w:rsidRPr="002C4768">
          <w:rPr>
            <w:rStyle w:val="Hyperlink"/>
            <w:rFonts w:ascii="Times New Roman" w:hAnsi="Times New Roman" w:cs="Times New Roman"/>
            <w:color w:val="auto"/>
            <w:sz w:val="24"/>
            <w:szCs w:val="24"/>
          </w:rPr>
          <w:t>https://www.gov.uk/government/organisations/environment-agency</w:t>
        </w:r>
      </w:hyperlink>
      <w:r w:rsidRPr="002C4768">
        <w:rPr>
          <w:rFonts w:ascii="Times New Roman" w:hAnsi="Times New Roman" w:cs="Times New Roman"/>
          <w:sz w:val="24"/>
          <w:szCs w:val="24"/>
        </w:rPr>
        <w:t xml:space="preserve"> (Accessed: 28 July 2020).</w:t>
      </w:r>
    </w:p>
    <w:p w14:paraId="1524C6EB" w14:textId="226D8229" w:rsidR="006C15B7" w:rsidRPr="002C4768" w:rsidRDefault="00F42DF2" w:rsidP="003B3C01">
      <w:pPr>
        <w:pStyle w:val="ListParagraph"/>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Great Britain. </w:t>
      </w:r>
      <w:r w:rsidR="006C15B7" w:rsidRPr="002C4768">
        <w:rPr>
          <w:rFonts w:ascii="Times New Roman" w:hAnsi="Times New Roman" w:cs="Times New Roman"/>
          <w:sz w:val="24"/>
          <w:szCs w:val="24"/>
        </w:rPr>
        <w:t>OFWAT (2020)</w:t>
      </w:r>
      <w:r w:rsidR="0088753F" w:rsidRPr="002C4768">
        <w:rPr>
          <w:rFonts w:ascii="Times New Roman" w:hAnsi="Times New Roman" w:cs="Times New Roman"/>
          <w:sz w:val="24"/>
          <w:szCs w:val="24"/>
        </w:rPr>
        <w:t xml:space="preserve"> </w:t>
      </w:r>
      <w:r w:rsidRPr="002C4768">
        <w:rPr>
          <w:rFonts w:ascii="Times New Roman" w:hAnsi="Times New Roman" w:cs="Times New Roman"/>
          <w:i/>
          <w:sz w:val="24"/>
          <w:szCs w:val="24"/>
        </w:rPr>
        <w:t>2019 price review: Final determinations</w:t>
      </w:r>
      <w:r w:rsidRPr="002C4768">
        <w:rPr>
          <w:rFonts w:ascii="Times New Roman" w:hAnsi="Times New Roman" w:cs="Times New Roman"/>
          <w:sz w:val="24"/>
          <w:szCs w:val="24"/>
        </w:rPr>
        <w:t xml:space="preserve">. Available at: </w:t>
      </w:r>
      <w:hyperlink r:id="rId59" w:history="1">
        <w:r w:rsidRPr="002C4768">
          <w:rPr>
            <w:rStyle w:val="Hyperlink"/>
            <w:rFonts w:ascii="Times New Roman" w:hAnsi="Times New Roman" w:cs="Times New Roman"/>
            <w:color w:val="auto"/>
            <w:sz w:val="24"/>
            <w:szCs w:val="24"/>
          </w:rPr>
          <w:t>https://www.ofwat.gov.uk/regulated-companies/price-review/2019-price-review/final-determinations/</w:t>
        </w:r>
      </w:hyperlink>
      <w:r w:rsidRPr="002C4768">
        <w:rPr>
          <w:rFonts w:ascii="Times New Roman" w:hAnsi="Times New Roman" w:cs="Times New Roman"/>
          <w:sz w:val="24"/>
          <w:szCs w:val="24"/>
        </w:rPr>
        <w:t xml:space="preserve"> (Accessed: 28 July 2020).</w:t>
      </w:r>
    </w:p>
    <w:p w14:paraId="33E961E0" w14:textId="5999AAD8" w:rsidR="00DB0251" w:rsidRPr="002C4768" w:rsidRDefault="00DE0CD5"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shd w:val="clear" w:color="auto" w:fill="FFFFFF"/>
        </w:rPr>
        <w:t>Gomm, R., Hammersley, M.</w:t>
      </w:r>
      <w:r w:rsidR="00DB0251" w:rsidRPr="002C4768">
        <w:rPr>
          <w:rFonts w:ascii="Times New Roman" w:hAnsi="Times New Roman" w:cs="Times New Roman"/>
          <w:sz w:val="24"/>
          <w:szCs w:val="24"/>
          <w:shd w:val="clear" w:color="auto" w:fill="FFFFFF"/>
        </w:rPr>
        <w:t xml:space="preserve"> </w:t>
      </w:r>
      <w:r w:rsidRPr="002C4768">
        <w:rPr>
          <w:rFonts w:ascii="Times New Roman" w:hAnsi="Times New Roman" w:cs="Times New Roman"/>
          <w:sz w:val="24"/>
          <w:szCs w:val="24"/>
          <w:shd w:val="clear" w:color="auto" w:fill="FFFFFF"/>
        </w:rPr>
        <w:t>and</w:t>
      </w:r>
      <w:r w:rsidR="00DB0251" w:rsidRPr="002C4768">
        <w:rPr>
          <w:rFonts w:ascii="Times New Roman" w:hAnsi="Times New Roman" w:cs="Times New Roman"/>
          <w:sz w:val="24"/>
          <w:szCs w:val="24"/>
          <w:shd w:val="clear" w:color="auto" w:fill="FFFFFF"/>
        </w:rPr>
        <w:t xml:space="preserve"> Foster, P. (2009) “Case Study and Generalization”, in </w:t>
      </w:r>
      <w:r w:rsidR="00DB0251" w:rsidRPr="002C4768">
        <w:rPr>
          <w:rFonts w:ascii="Times New Roman" w:hAnsi="Times New Roman" w:cs="Times New Roman"/>
          <w:sz w:val="24"/>
          <w:szCs w:val="24"/>
        </w:rPr>
        <w:t>Gomm, R., Hammersley, M. and Foster, P. (eds.)</w:t>
      </w:r>
      <w:r w:rsidR="00DB0251" w:rsidRPr="002C4768">
        <w:rPr>
          <w:rFonts w:ascii="Times New Roman" w:hAnsi="Times New Roman" w:cs="Times New Roman"/>
          <w:sz w:val="24"/>
          <w:szCs w:val="24"/>
          <w:shd w:val="clear" w:color="auto" w:fill="FFFFFF"/>
        </w:rPr>
        <w:t xml:space="preserve">, </w:t>
      </w:r>
      <w:r w:rsidR="00DB0251" w:rsidRPr="002C4768">
        <w:rPr>
          <w:rFonts w:ascii="Times New Roman" w:hAnsi="Times New Roman" w:cs="Times New Roman"/>
          <w:i/>
          <w:sz w:val="24"/>
          <w:szCs w:val="24"/>
          <w:shd w:val="clear" w:color="auto" w:fill="FFFFFF"/>
        </w:rPr>
        <w:t>Case Study Method</w:t>
      </w:r>
      <w:r w:rsidR="00DB0251" w:rsidRPr="002C4768">
        <w:rPr>
          <w:rFonts w:ascii="Times New Roman" w:hAnsi="Times New Roman" w:cs="Times New Roman"/>
          <w:sz w:val="24"/>
          <w:szCs w:val="24"/>
          <w:shd w:val="clear" w:color="auto" w:fill="FFFFFF"/>
        </w:rPr>
        <w:t>. London: Sage Publications, pp. 98-115</w:t>
      </w:r>
      <w:r w:rsidR="00F54920" w:rsidRPr="002C4768">
        <w:rPr>
          <w:rFonts w:ascii="Times New Roman" w:hAnsi="Times New Roman" w:cs="Times New Roman"/>
          <w:sz w:val="24"/>
          <w:szCs w:val="24"/>
          <w:shd w:val="clear" w:color="auto" w:fill="FFFFFF"/>
        </w:rPr>
        <w:t>,</w:t>
      </w:r>
      <w:r w:rsidR="00DB0251" w:rsidRPr="002C4768">
        <w:rPr>
          <w:rFonts w:ascii="Times New Roman" w:hAnsi="Times New Roman" w:cs="Times New Roman"/>
          <w:sz w:val="24"/>
          <w:szCs w:val="24"/>
          <w:shd w:val="clear" w:color="auto" w:fill="FFFFFF"/>
        </w:rPr>
        <w:t xml:space="preserve"> DOI: </w:t>
      </w:r>
      <w:hyperlink r:id="rId60" w:tgtFrame="_blank" w:history="1">
        <w:r w:rsidR="00DB0251" w:rsidRPr="002C4768">
          <w:rPr>
            <w:rStyle w:val="Hyperlink"/>
            <w:rFonts w:ascii="Times New Roman" w:hAnsi="Times New Roman" w:cs="Times New Roman"/>
            <w:color w:val="auto"/>
            <w:sz w:val="24"/>
            <w:szCs w:val="24"/>
            <w:shd w:val="clear" w:color="auto" w:fill="FFFFFF"/>
          </w:rPr>
          <w:t>10.4135/9780857024367</w:t>
        </w:r>
      </w:hyperlink>
      <w:r w:rsidR="004833E8" w:rsidRPr="002C4768">
        <w:rPr>
          <w:rFonts w:ascii="Times New Roman" w:hAnsi="Times New Roman" w:cs="Times New Roman"/>
          <w:sz w:val="24"/>
          <w:szCs w:val="24"/>
        </w:rPr>
        <w:t>.</w:t>
      </w:r>
    </w:p>
    <w:p w14:paraId="43160916" w14:textId="0C390DEF" w:rsidR="000B14AA" w:rsidRPr="002C4768" w:rsidRDefault="008B768C"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Gottwalt</w:t>
      </w:r>
      <w:r w:rsidR="000B14AA" w:rsidRPr="002C4768">
        <w:rPr>
          <w:rFonts w:ascii="Times New Roman" w:hAnsi="Times New Roman" w:cs="Times New Roman"/>
          <w:sz w:val="24"/>
          <w:szCs w:val="24"/>
        </w:rPr>
        <w:t xml:space="preserve">, J. Riepl, D., Abecker, A., Brauer, F., Fischer, T. and Sturm, S. (2018) “Prototype of a Web-based Software Application Supporting the Water </w:t>
      </w:r>
      <w:r w:rsidR="0001609C" w:rsidRPr="002C4768">
        <w:rPr>
          <w:rFonts w:ascii="Times New Roman" w:hAnsi="Times New Roman" w:cs="Times New Roman"/>
          <w:sz w:val="24"/>
          <w:szCs w:val="24"/>
        </w:rPr>
        <w:t>S</w:t>
      </w:r>
      <w:r w:rsidR="000B14AA" w:rsidRPr="002C4768">
        <w:rPr>
          <w:rFonts w:ascii="Times New Roman" w:hAnsi="Times New Roman" w:cs="Times New Roman"/>
          <w:sz w:val="24"/>
          <w:szCs w:val="24"/>
        </w:rPr>
        <w:t>afety Plan (WSP) Concept”, in Bungartz, H-J., Kranzlm</w:t>
      </w:r>
      <w:r w:rsidR="00CA263B" w:rsidRPr="002C4768">
        <w:rPr>
          <w:rFonts w:ascii="Times New Roman" w:hAnsi="Times New Roman" w:cs="Times New Roman"/>
          <w:sz w:val="24"/>
          <w:szCs w:val="24"/>
        </w:rPr>
        <w:t>ü</w:t>
      </w:r>
      <w:r w:rsidR="000B14AA" w:rsidRPr="002C4768">
        <w:rPr>
          <w:rFonts w:ascii="Times New Roman" w:hAnsi="Times New Roman" w:cs="Times New Roman"/>
          <w:sz w:val="24"/>
          <w:szCs w:val="24"/>
        </w:rPr>
        <w:t>ller, V. W. and Weism</w:t>
      </w:r>
      <w:r w:rsidR="00CA263B" w:rsidRPr="002C4768">
        <w:rPr>
          <w:rFonts w:ascii="Times New Roman" w:hAnsi="Times New Roman" w:cs="Times New Roman"/>
          <w:sz w:val="24"/>
          <w:szCs w:val="24"/>
        </w:rPr>
        <w:t>ü</w:t>
      </w:r>
      <w:r w:rsidR="000B14AA" w:rsidRPr="002C4768">
        <w:rPr>
          <w:rFonts w:ascii="Times New Roman" w:hAnsi="Times New Roman" w:cs="Times New Roman"/>
          <w:sz w:val="24"/>
          <w:szCs w:val="24"/>
        </w:rPr>
        <w:t xml:space="preserve">ller, V. W. (eds.) Advances and New Trends in </w:t>
      </w:r>
      <w:r w:rsidR="000B14AA" w:rsidRPr="002C4768">
        <w:rPr>
          <w:rFonts w:ascii="Times New Roman" w:hAnsi="Times New Roman" w:cs="Times New Roman"/>
          <w:i/>
          <w:sz w:val="24"/>
          <w:szCs w:val="24"/>
        </w:rPr>
        <w:t>Environmental Informatics: Managing Disruption, Big Data and Open Science</w:t>
      </w:r>
      <w:r w:rsidR="000B14AA" w:rsidRPr="002C4768">
        <w:rPr>
          <w:rFonts w:ascii="Times New Roman" w:hAnsi="Times New Roman" w:cs="Times New Roman"/>
          <w:sz w:val="24"/>
          <w:szCs w:val="24"/>
        </w:rPr>
        <w:t xml:space="preserve">. </w:t>
      </w:r>
      <w:r w:rsidR="0001609C" w:rsidRPr="002C4768">
        <w:rPr>
          <w:rFonts w:ascii="Times New Roman" w:hAnsi="Times New Roman" w:cs="Times New Roman"/>
          <w:sz w:val="24"/>
          <w:szCs w:val="24"/>
        </w:rPr>
        <w:t xml:space="preserve">Switzerland: Springer, </w:t>
      </w:r>
      <w:r w:rsidR="000B14AA" w:rsidRPr="002C4768">
        <w:rPr>
          <w:rFonts w:ascii="Times New Roman" w:hAnsi="Times New Roman" w:cs="Times New Roman"/>
          <w:sz w:val="24"/>
          <w:szCs w:val="24"/>
        </w:rPr>
        <w:t xml:space="preserve">pp. 241-260, DOI: </w:t>
      </w:r>
      <w:r w:rsidR="0001609C" w:rsidRPr="002C4768">
        <w:rPr>
          <w:rFonts w:ascii="Times New Roman" w:hAnsi="Times New Roman" w:cs="Times New Roman"/>
          <w:sz w:val="24"/>
          <w:szCs w:val="24"/>
        </w:rPr>
        <w:t>10.1007/978-3-319-99654-7.</w:t>
      </w:r>
    </w:p>
    <w:p w14:paraId="56380F32" w14:textId="580571A5" w:rsidR="003B49ED" w:rsidRPr="002C4768" w:rsidRDefault="00D614D9"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Gunnarsdottir, M. J., Gardarsson, S. M., Jonsson, G, S. and Bartram, J. (</w:t>
      </w:r>
      <w:r w:rsidR="003B49ED" w:rsidRPr="002C4768">
        <w:rPr>
          <w:rFonts w:ascii="Times New Roman" w:hAnsi="Times New Roman" w:cs="Times New Roman"/>
          <w:sz w:val="24"/>
          <w:szCs w:val="24"/>
        </w:rPr>
        <w:t>2016</w:t>
      </w:r>
      <w:r w:rsidRPr="002C4768">
        <w:rPr>
          <w:rFonts w:ascii="Times New Roman" w:hAnsi="Times New Roman" w:cs="Times New Roman"/>
          <w:sz w:val="24"/>
          <w:szCs w:val="24"/>
        </w:rPr>
        <w:t xml:space="preserve">) “Chemical quality and regulatory compliance of drinking water in Iceland”, </w:t>
      </w:r>
      <w:r w:rsidRPr="002C4768">
        <w:rPr>
          <w:rFonts w:ascii="Times New Roman" w:hAnsi="Times New Roman" w:cs="Times New Roman"/>
          <w:i/>
          <w:sz w:val="24"/>
          <w:szCs w:val="24"/>
        </w:rPr>
        <w:t>International Journal of Hygiene and Environmental Health</w:t>
      </w:r>
      <w:r w:rsidRPr="002C4768">
        <w:rPr>
          <w:rFonts w:ascii="Times New Roman" w:hAnsi="Times New Roman" w:cs="Times New Roman"/>
          <w:sz w:val="24"/>
          <w:szCs w:val="24"/>
        </w:rPr>
        <w:t xml:space="preserve">, 219, pp. 724-733, DOI: </w:t>
      </w:r>
      <w:r w:rsidR="00674293" w:rsidRPr="002C4768">
        <w:rPr>
          <w:rFonts w:ascii="Times New Roman" w:hAnsi="Times New Roman" w:cs="Times New Roman"/>
          <w:sz w:val="24"/>
          <w:szCs w:val="24"/>
        </w:rPr>
        <w:t xml:space="preserve">10.1016/j.ijheh.2016.09.011, </w:t>
      </w:r>
      <w:hyperlink r:id="rId61" w:history="1">
        <w:r w:rsidR="00674293" w:rsidRPr="002C4768">
          <w:rPr>
            <w:rStyle w:val="Hyperlink"/>
            <w:rFonts w:ascii="Times New Roman" w:hAnsi="Times New Roman" w:cs="Times New Roman"/>
            <w:color w:val="auto"/>
            <w:sz w:val="24"/>
            <w:szCs w:val="24"/>
          </w:rPr>
          <w:t>https://www.sciencedirect.com/science/article/abs/pii/S1438463916301754</w:t>
        </w:r>
      </w:hyperlink>
      <w:r w:rsidR="00674293" w:rsidRPr="002C4768">
        <w:rPr>
          <w:rFonts w:ascii="Times New Roman" w:hAnsi="Times New Roman" w:cs="Times New Roman"/>
          <w:sz w:val="24"/>
          <w:szCs w:val="24"/>
        </w:rPr>
        <w:t xml:space="preserve"> (Accessed: 21 September 2017).</w:t>
      </w:r>
    </w:p>
    <w:p w14:paraId="70E69B91" w14:textId="674D2902" w:rsidR="00F715CE" w:rsidRPr="002C4768" w:rsidRDefault="00F715CE"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lastRenderedPageBreak/>
        <w:t>Gunnarsdottir</w:t>
      </w:r>
      <w:r w:rsidR="00305343" w:rsidRPr="002C4768">
        <w:rPr>
          <w:rFonts w:ascii="Times New Roman" w:hAnsi="Times New Roman" w:cs="Times New Roman"/>
          <w:sz w:val="24"/>
          <w:szCs w:val="24"/>
        </w:rPr>
        <w:t>, M. J., Gardarsson, S. M., Figueras, M. J., Puigdomènech, C., Juárez, R., Saucedo, G., Arnedo, M. J., Santos, R., Monteiro, S., Avery, L., Pagaling, E., Allan, R., Abel, C., Eglitis, J., Hambsch, B., H</w:t>
      </w:r>
      <w:r w:rsidR="0086042A" w:rsidRPr="002C4768">
        <w:rPr>
          <w:rFonts w:ascii="Times New Roman" w:hAnsi="Times New Roman" w:cs="Times New Roman"/>
          <w:sz w:val="24"/>
          <w:szCs w:val="24"/>
        </w:rPr>
        <w:t>ü</w:t>
      </w:r>
      <w:r w:rsidR="00305343" w:rsidRPr="002C4768">
        <w:rPr>
          <w:rFonts w:ascii="Times New Roman" w:hAnsi="Times New Roman" w:cs="Times New Roman"/>
          <w:sz w:val="24"/>
          <w:szCs w:val="24"/>
        </w:rPr>
        <w:t>gler, M., Rajkovic, A., Smigic, N., Udovicki, B., Arbrechtsen, H-J., L</w:t>
      </w:r>
      <w:r w:rsidR="0086042A" w:rsidRPr="002C4768">
        <w:rPr>
          <w:rFonts w:ascii="Times New Roman" w:hAnsi="Times New Roman" w:cs="Times New Roman"/>
          <w:sz w:val="24"/>
          <w:szCs w:val="24"/>
        </w:rPr>
        <w:t>ó</w:t>
      </w:r>
      <w:r w:rsidR="00305343" w:rsidRPr="002C4768">
        <w:rPr>
          <w:rFonts w:ascii="Times New Roman" w:hAnsi="Times New Roman" w:cs="Times New Roman"/>
          <w:sz w:val="24"/>
          <w:szCs w:val="24"/>
        </w:rPr>
        <w:t>pez-Avil</w:t>
      </w:r>
      <w:r w:rsidR="0086042A" w:rsidRPr="002C4768">
        <w:rPr>
          <w:rFonts w:ascii="Times New Roman" w:hAnsi="Times New Roman" w:cs="Times New Roman"/>
          <w:sz w:val="24"/>
          <w:szCs w:val="24"/>
        </w:rPr>
        <w:t>é</w:t>
      </w:r>
      <w:r w:rsidR="00305343" w:rsidRPr="002C4768">
        <w:rPr>
          <w:rFonts w:ascii="Times New Roman" w:hAnsi="Times New Roman" w:cs="Times New Roman"/>
          <w:sz w:val="24"/>
          <w:szCs w:val="24"/>
        </w:rPr>
        <w:t xml:space="preserve">s, A. and Hunter, P. (2020) “Water safety plan enhancements with improved drinking water quality detection techniques”, </w:t>
      </w:r>
      <w:r w:rsidR="00305343" w:rsidRPr="002C4768">
        <w:rPr>
          <w:rFonts w:ascii="Times New Roman" w:hAnsi="Times New Roman" w:cs="Times New Roman"/>
          <w:i/>
          <w:sz w:val="24"/>
          <w:szCs w:val="24"/>
        </w:rPr>
        <w:t>Science of the Total Environment</w:t>
      </w:r>
      <w:r w:rsidR="00305343" w:rsidRPr="002C4768">
        <w:rPr>
          <w:rFonts w:ascii="Times New Roman" w:hAnsi="Times New Roman" w:cs="Times New Roman"/>
          <w:sz w:val="24"/>
          <w:szCs w:val="24"/>
        </w:rPr>
        <w:t xml:space="preserve">, 698, pp. 1-11, DOI: 10.1016/j.scitotenv.2019.134185. Available at: </w:t>
      </w:r>
      <w:hyperlink r:id="rId62" w:history="1">
        <w:r w:rsidR="00305343" w:rsidRPr="002C4768">
          <w:rPr>
            <w:rFonts w:ascii="Times New Roman" w:hAnsi="Times New Roman" w:cs="Times New Roman"/>
            <w:sz w:val="24"/>
            <w:szCs w:val="24"/>
            <w:u w:val="single"/>
          </w:rPr>
          <w:t>https://www.sciencedirect.com/science/article/pii/S0048969719341622</w:t>
        </w:r>
      </w:hyperlink>
      <w:r w:rsidR="00305343" w:rsidRPr="002C4768">
        <w:rPr>
          <w:rFonts w:ascii="Times New Roman" w:hAnsi="Times New Roman" w:cs="Times New Roman"/>
          <w:sz w:val="24"/>
          <w:szCs w:val="24"/>
        </w:rPr>
        <w:t xml:space="preserve"> (Accessed: 1 January 2020).</w:t>
      </w:r>
    </w:p>
    <w:p w14:paraId="63932739" w14:textId="0CE25F34" w:rsidR="00F16709" w:rsidRPr="002C4768" w:rsidRDefault="00F16709"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Gunningham, N. and Sinclair, D. (1999) “Regulatory Pluralism: Designing Policy Mixes for Environmental Protection,” Law and Policy, 21(1), pp. 49-76. Available at: </w:t>
      </w:r>
      <w:hyperlink r:id="rId63" w:history="1">
        <w:r w:rsidRPr="002C4768">
          <w:rPr>
            <w:rStyle w:val="Hyperlink"/>
            <w:rFonts w:ascii="Times New Roman" w:hAnsi="Times New Roman" w:cs="Times New Roman"/>
            <w:color w:val="auto"/>
            <w:sz w:val="24"/>
            <w:szCs w:val="24"/>
          </w:rPr>
          <w:t>http://www.greeneconomics.net/Gun-RegulPlural.pdf</w:t>
        </w:r>
      </w:hyperlink>
      <w:r w:rsidRPr="002C4768">
        <w:rPr>
          <w:rFonts w:ascii="Times New Roman" w:hAnsi="Times New Roman" w:cs="Times New Roman"/>
          <w:sz w:val="24"/>
          <w:szCs w:val="24"/>
        </w:rPr>
        <w:t xml:space="preserve"> (Accessed: 1 December 2016).</w:t>
      </w:r>
    </w:p>
    <w:p w14:paraId="1C2FCD0F" w14:textId="77777777" w:rsidR="00CC26CD" w:rsidRPr="002C4768" w:rsidRDefault="00CC26CD"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Hackett, R. (2019) “DWI reports CRI and ERI rises for 2018”, </w:t>
      </w:r>
      <w:r w:rsidRPr="002C4768">
        <w:rPr>
          <w:rFonts w:ascii="Times New Roman" w:hAnsi="Times New Roman" w:cs="Times New Roman"/>
          <w:i/>
          <w:sz w:val="24"/>
          <w:szCs w:val="24"/>
        </w:rPr>
        <w:t>WWT</w:t>
      </w:r>
      <w:r w:rsidRPr="002C4768">
        <w:rPr>
          <w:rFonts w:ascii="Times New Roman" w:hAnsi="Times New Roman" w:cs="Times New Roman"/>
          <w:sz w:val="24"/>
          <w:szCs w:val="24"/>
        </w:rPr>
        <w:t xml:space="preserve">, 17 July 2019. Available at: </w:t>
      </w:r>
      <w:hyperlink r:id="rId64" w:history="1">
        <w:r w:rsidRPr="002C4768">
          <w:rPr>
            <w:rStyle w:val="Hyperlink"/>
            <w:rFonts w:ascii="Times New Roman" w:hAnsi="Times New Roman" w:cs="Times New Roman"/>
            <w:color w:val="auto"/>
            <w:sz w:val="24"/>
            <w:szCs w:val="24"/>
          </w:rPr>
          <w:t>https://wwtonline.co.uk/news/dwi-reports-cri-and-eri-rises-for-2018</w:t>
        </w:r>
      </w:hyperlink>
      <w:r w:rsidRPr="002C4768">
        <w:rPr>
          <w:rFonts w:ascii="Times New Roman" w:hAnsi="Times New Roman" w:cs="Times New Roman"/>
          <w:sz w:val="24"/>
          <w:szCs w:val="24"/>
        </w:rPr>
        <w:t xml:space="preserve"> (Accessed: 18 August 2019).</w:t>
      </w:r>
    </w:p>
    <w:p w14:paraId="52836D10" w14:textId="77777777" w:rsidR="00D93A35" w:rsidRPr="002C4768" w:rsidRDefault="00D93A35"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Halaweh, M., Fidler, C. and McRobb, S. (2008) “Integrating the Grounded Theory Method and Case Study Research Methodology Within IS Research: A Possible “Road Map”, </w:t>
      </w:r>
      <w:r w:rsidRPr="002C4768">
        <w:rPr>
          <w:rFonts w:ascii="Times New Roman" w:hAnsi="Times New Roman" w:cs="Times New Roman"/>
          <w:i/>
          <w:sz w:val="24"/>
          <w:szCs w:val="24"/>
        </w:rPr>
        <w:t>International Conference on Information Systems (ICIS)</w:t>
      </w:r>
      <w:r w:rsidRPr="002C4768">
        <w:rPr>
          <w:rFonts w:ascii="Times New Roman" w:hAnsi="Times New Roman" w:cs="Times New Roman"/>
          <w:sz w:val="24"/>
          <w:szCs w:val="24"/>
        </w:rPr>
        <w:t xml:space="preserve">. Paris, France, 14 – 17 December 2008. ICIS 2008 Proceedings. Available at: </w:t>
      </w:r>
      <w:hyperlink r:id="rId65" w:history="1">
        <w:r w:rsidRPr="002C4768">
          <w:rPr>
            <w:rStyle w:val="Hyperlink"/>
            <w:rFonts w:ascii="Times New Roman" w:hAnsi="Times New Roman" w:cs="Times New Roman"/>
            <w:color w:val="auto"/>
            <w:sz w:val="24"/>
            <w:szCs w:val="24"/>
          </w:rPr>
          <w:t>https://aisel.aisnet.org/icis2008/165/</w:t>
        </w:r>
      </w:hyperlink>
      <w:r w:rsidRPr="002C4768">
        <w:rPr>
          <w:rFonts w:ascii="Times New Roman" w:hAnsi="Times New Roman" w:cs="Times New Roman"/>
          <w:sz w:val="24"/>
          <w:szCs w:val="24"/>
        </w:rPr>
        <w:t xml:space="preserve"> (Accessed: 19 September 2017).  </w:t>
      </w:r>
    </w:p>
    <w:p w14:paraId="78ADB15D" w14:textId="59EB0814" w:rsidR="00AE7266" w:rsidRPr="002C4768" w:rsidRDefault="00AE7266"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Holley</w:t>
      </w:r>
      <w:r w:rsidR="00880E58" w:rsidRPr="002C4768">
        <w:rPr>
          <w:rFonts w:ascii="Times New Roman" w:hAnsi="Times New Roman" w:cs="Times New Roman"/>
          <w:sz w:val="24"/>
          <w:szCs w:val="24"/>
        </w:rPr>
        <w:t>, C.</w:t>
      </w:r>
      <w:r w:rsidRPr="002C4768">
        <w:rPr>
          <w:rFonts w:ascii="Times New Roman" w:hAnsi="Times New Roman" w:cs="Times New Roman"/>
          <w:sz w:val="24"/>
          <w:szCs w:val="24"/>
        </w:rPr>
        <w:t xml:space="preserve"> and Gunningham</w:t>
      </w:r>
      <w:r w:rsidR="00880E58" w:rsidRPr="002C4768">
        <w:rPr>
          <w:rFonts w:ascii="Times New Roman" w:hAnsi="Times New Roman" w:cs="Times New Roman"/>
          <w:sz w:val="24"/>
          <w:szCs w:val="24"/>
        </w:rPr>
        <w:t>, N.</w:t>
      </w:r>
      <w:r w:rsidRPr="002C4768">
        <w:rPr>
          <w:rFonts w:ascii="Times New Roman" w:hAnsi="Times New Roman" w:cs="Times New Roman"/>
          <w:sz w:val="24"/>
          <w:szCs w:val="24"/>
        </w:rPr>
        <w:t xml:space="preserve"> (2006)</w:t>
      </w:r>
      <w:r w:rsidR="00DE0CD5" w:rsidRPr="002C4768">
        <w:rPr>
          <w:rFonts w:ascii="Times New Roman" w:hAnsi="Times New Roman" w:cs="Times New Roman"/>
          <w:sz w:val="24"/>
          <w:szCs w:val="24"/>
        </w:rPr>
        <w:t xml:space="preserve"> “Environment Improvement Plans: Facilitative regulation in practice”, </w:t>
      </w:r>
      <w:r w:rsidR="00DE0CD5" w:rsidRPr="002C4768">
        <w:rPr>
          <w:rFonts w:ascii="Times New Roman" w:hAnsi="Times New Roman" w:cs="Times New Roman"/>
          <w:i/>
          <w:sz w:val="24"/>
          <w:szCs w:val="24"/>
        </w:rPr>
        <w:t>Environmental and Planning Law</w:t>
      </w:r>
      <w:r w:rsidR="00DE0CD5" w:rsidRPr="002C4768">
        <w:rPr>
          <w:rFonts w:ascii="Times New Roman" w:hAnsi="Times New Roman" w:cs="Times New Roman"/>
          <w:sz w:val="24"/>
          <w:szCs w:val="24"/>
        </w:rPr>
        <w:t xml:space="preserve">, 23, pp. 448-464. Available at: </w:t>
      </w:r>
      <w:hyperlink r:id="rId66" w:history="1">
        <w:r w:rsidR="00DE0CD5" w:rsidRPr="002C4768">
          <w:rPr>
            <w:rFonts w:ascii="Times New Roman" w:hAnsi="Times New Roman" w:cs="Times New Roman"/>
            <w:sz w:val="24"/>
            <w:szCs w:val="24"/>
            <w:u w:val="single"/>
          </w:rPr>
          <w:t>https://www.researchgate.net/profile/Neil_Gunningham2/publication/228203454_Environment_Improvement_Plans_Facilitative_Regulation_in_Practice/links/5afb8bd0a6fdccacab192331/Environment-Improvement-Plans-Facilitative-Regulation-in-Practice.pdf</w:t>
        </w:r>
      </w:hyperlink>
      <w:r w:rsidR="00DE0CD5" w:rsidRPr="002C4768">
        <w:rPr>
          <w:rFonts w:ascii="Times New Roman" w:hAnsi="Times New Roman" w:cs="Times New Roman"/>
          <w:sz w:val="24"/>
          <w:szCs w:val="24"/>
        </w:rPr>
        <w:t xml:space="preserve"> (Accessed: 15 July 2020).</w:t>
      </w:r>
    </w:p>
    <w:p w14:paraId="628F723E" w14:textId="162B1639" w:rsidR="00D93A35" w:rsidRPr="002C4768" w:rsidRDefault="00D93A35"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Horton, R. (1898), “The Chemical Examination of Water”, </w:t>
      </w:r>
      <w:r w:rsidRPr="002C4768">
        <w:rPr>
          <w:rFonts w:ascii="Times New Roman" w:hAnsi="Times New Roman" w:cs="Times New Roman"/>
          <w:i/>
          <w:sz w:val="24"/>
          <w:szCs w:val="24"/>
        </w:rPr>
        <w:t>Proceedings of the Institute of Sanitary Engineers</w:t>
      </w:r>
      <w:r w:rsidRPr="002C4768">
        <w:rPr>
          <w:rFonts w:ascii="Times New Roman" w:hAnsi="Times New Roman" w:cs="Times New Roman"/>
          <w:sz w:val="24"/>
          <w:szCs w:val="24"/>
        </w:rPr>
        <w:t>, pp. 24-35.</w:t>
      </w:r>
    </w:p>
    <w:p w14:paraId="25DB3150" w14:textId="42E7B3AF" w:rsidR="00403B08" w:rsidRPr="002C4768" w:rsidRDefault="0099334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Hrudey</w:t>
      </w:r>
      <w:r w:rsidR="00403B08" w:rsidRPr="002C4768">
        <w:rPr>
          <w:rFonts w:ascii="Times New Roman" w:hAnsi="Times New Roman" w:cs="Times New Roman"/>
          <w:sz w:val="24"/>
          <w:szCs w:val="24"/>
        </w:rPr>
        <w:t>, S. E and Hrudey, E. J. (</w:t>
      </w:r>
      <w:r w:rsidRPr="002C4768">
        <w:rPr>
          <w:rFonts w:ascii="Times New Roman" w:hAnsi="Times New Roman" w:cs="Times New Roman"/>
          <w:sz w:val="24"/>
          <w:szCs w:val="24"/>
        </w:rPr>
        <w:t>2004</w:t>
      </w:r>
      <w:r w:rsidR="00403B08" w:rsidRPr="002C4768">
        <w:rPr>
          <w:rFonts w:ascii="Times New Roman" w:hAnsi="Times New Roman" w:cs="Times New Roman"/>
          <w:sz w:val="24"/>
          <w:szCs w:val="24"/>
        </w:rPr>
        <w:t xml:space="preserve">) </w:t>
      </w:r>
      <w:r w:rsidR="00403B08" w:rsidRPr="002C4768">
        <w:rPr>
          <w:rFonts w:ascii="Times New Roman" w:hAnsi="Times New Roman" w:cs="Times New Roman"/>
          <w:i/>
          <w:sz w:val="24"/>
          <w:szCs w:val="24"/>
        </w:rPr>
        <w:t>Safe Drinking Water: Lessons from Recent Outbreaks in Affluent Nations</w:t>
      </w:r>
      <w:r w:rsidR="00403B08" w:rsidRPr="002C4768">
        <w:rPr>
          <w:rFonts w:ascii="Times New Roman" w:hAnsi="Times New Roman" w:cs="Times New Roman"/>
          <w:sz w:val="24"/>
          <w:szCs w:val="24"/>
        </w:rPr>
        <w:t>. London: IWA Publishing.</w:t>
      </w:r>
    </w:p>
    <w:p w14:paraId="58C84A1E" w14:textId="6103600C" w:rsidR="002D702C" w:rsidRPr="002C4768" w:rsidRDefault="002D702C"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Hrudey, S. E., Hrudey, E. J. and Pollard, S. J. T. (2006) “Risk management for ensuring safe drinking water”, </w:t>
      </w:r>
      <w:r w:rsidRPr="002C4768">
        <w:rPr>
          <w:rFonts w:ascii="Times New Roman" w:hAnsi="Times New Roman" w:cs="Times New Roman"/>
          <w:i/>
          <w:sz w:val="24"/>
          <w:szCs w:val="24"/>
        </w:rPr>
        <w:t>Environment International</w:t>
      </w:r>
      <w:r w:rsidRPr="002C4768">
        <w:rPr>
          <w:rFonts w:ascii="Times New Roman" w:hAnsi="Times New Roman" w:cs="Times New Roman"/>
          <w:sz w:val="24"/>
          <w:szCs w:val="24"/>
        </w:rPr>
        <w:t xml:space="preserve">, 32, pp. 948-957, DOI: 10.1016/j.envint.2006.06.004. Available at: </w:t>
      </w:r>
      <w:hyperlink r:id="rId67" w:history="1">
        <w:r w:rsidRPr="002C4768">
          <w:rPr>
            <w:rStyle w:val="Hyperlink"/>
            <w:rFonts w:ascii="Times New Roman" w:hAnsi="Times New Roman" w:cs="Times New Roman"/>
            <w:color w:val="auto"/>
            <w:sz w:val="24"/>
            <w:szCs w:val="24"/>
          </w:rPr>
          <w:t>https://pubmed.ncbi.nlm.nih.gov/16839605/</w:t>
        </w:r>
      </w:hyperlink>
      <w:r w:rsidRPr="002C4768">
        <w:rPr>
          <w:rFonts w:ascii="Times New Roman" w:hAnsi="Times New Roman" w:cs="Times New Roman"/>
          <w:sz w:val="24"/>
          <w:szCs w:val="24"/>
        </w:rPr>
        <w:t xml:space="preserve"> (Accessed: 10 December 2019).</w:t>
      </w:r>
    </w:p>
    <w:p w14:paraId="217A9DEB" w14:textId="2177A261" w:rsidR="00993341" w:rsidRPr="002C4768" w:rsidRDefault="00D509E3"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lastRenderedPageBreak/>
        <w:t xml:space="preserve">Hrudey, S. E. </w:t>
      </w:r>
      <w:r w:rsidR="00993341" w:rsidRPr="002C4768">
        <w:rPr>
          <w:rFonts w:ascii="Times New Roman" w:hAnsi="Times New Roman" w:cs="Times New Roman"/>
          <w:sz w:val="24"/>
          <w:szCs w:val="24"/>
        </w:rPr>
        <w:t xml:space="preserve">and Hrudey, </w:t>
      </w:r>
      <w:r w:rsidRPr="002C4768">
        <w:rPr>
          <w:rFonts w:ascii="Times New Roman" w:hAnsi="Times New Roman" w:cs="Times New Roman"/>
          <w:sz w:val="24"/>
          <w:szCs w:val="24"/>
        </w:rPr>
        <w:t>E. J. (2</w:t>
      </w:r>
      <w:r w:rsidR="00993341" w:rsidRPr="002C4768">
        <w:rPr>
          <w:rFonts w:ascii="Times New Roman" w:hAnsi="Times New Roman" w:cs="Times New Roman"/>
          <w:sz w:val="24"/>
          <w:szCs w:val="24"/>
        </w:rPr>
        <w:t>019</w:t>
      </w:r>
      <w:r w:rsidRPr="002C4768">
        <w:rPr>
          <w:rFonts w:ascii="Times New Roman" w:hAnsi="Times New Roman" w:cs="Times New Roman"/>
          <w:sz w:val="24"/>
          <w:szCs w:val="24"/>
        </w:rPr>
        <w:t xml:space="preserve">) “Common themes contributing to recent drinking water disease outbreaks in affluent nations”, </w:t>
      </w:r>
      <w:r w:rsidRPr="002C4768">
        <w:rPr>
          <w:rFonts w:ascii="Times New Roman" w:hAnsi="Times New Roman" w:cs="Times New Roman"/>
          <w:i/>
          <w:sz w:val="24"/>
          <w:szCs w:val="24"/>
        </w:rPr>
        <w:t>Water Supply</w:t>
      </w:r>
      <w:r w:rsidRPr="002C4768">
        <w:rPr>
          <w:rFonts w:ascii="Times New Roman" w:hAnsi="Times New Roman" w:cs="Times New Roman"/>
          <w:sz w:val="24"/>
          <w:szCs w:val="24"/>
        </w:rPr>
        <w:t xml:space="preserve">, 19(6), pp. 1767-1777, DOI: 10.2166/ws/2019.051. Available at: </w:t>
      </w:r>
      <w:hyperlink r:id="rId68" w:history="1">
        <w:r w:rsidRPr="002C4768">
          <w:rPr>
            <w:rFonts w:ascii="Times New Roman" w:hAnsi="Times New Roman" w:cs="Times New Roman"/>
            <w:sz w:val="24"/>
            <w:szCs w:val="24"/>
            <w:u w:val="single"/>
          </w:rPr>
          <w:t>https://iwaponline.com/ws/article/19/6/1767/66605/Common-themes-contributing-to-recent-drinking</w:t>
        </w:r>
      </w:hyperlink>
      <w:r w:rsidRPr="002C4768">
        <w:rPr>
          <w:rFonts w:ascii="Times New Roman" w:hAnsi="Times New Roman" w:cs="Times New Roman"/>
          <w:sz w:val="24"/>
          <w:szCs w:val="24"/>
        </w:rPr>
        <w:t xml:space="preserve"> (Accessed: 11 December 2019).</w:t>
      </w:r>
    </w:p>
    <w:p w14:paraId="54EB80ED" w14:textId="74001B6E" w:rsidR="00095533" w:rsidRPr="002C4768" w:rsidRDefault="00095533"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Hughes, S. (2020) “Flint, Michigan, and the Politics of </w:t>
      </w:r>
      <w:r w:rsidR="007C11C1" w:rsidRPr="002C4768">
        <w:rPr>
          <w:rFonts w:ascii="Times New Roman" w:hAnsi="Times New Roman" w:cs="Times New Roman"/>
          <w:sz w:val="24"/>
          <w:szCs w:val="24"/>
        </w:rPr>
        <w:t>S</w:t>
      </w:r>
      <w:r w:rsidRPr="002C4768">
        <w:rPr>
          <w:rFonts w:ascii="Times New Roman" w:hAnsi="Times New Roman" w:cs="Times New Roman"/>
          <w:sz w:val="24"/>
          <w:szCs w:val="24"/>
        </w:rPr>
        <w:t xml:space="preserve">afe Drinking Water in the United States”, </w:t>
      </w:r>
      <w:r w:rsidRPr="002C4768">
        <w:rPr>
          <w:rFonts w:ascii="Times New Roman" w:hAnsi="Times New Roman" w:cs="Times New Roman"/>
          <w:i/>
          <w:sz w:val="24"/>
          <w:szCs w:val="24"/>
        </w:rPr>
        <w:t>Cambridge University Press</w:t>
      </w:r>
      <w:r w:rsidRPr="002C4768">
        <w:rPr>
          <w:rFonts w:ascii="Times New Roman" w:hAnsi="Times New Roman" w:cs="Times New Roman"/>
          <w:sz w:val="24"/>
          <w:szCs w:val="24"/>
        </w:rPr>
        <w:t xml:space="preserve">, pp. 1-14, DOI: 10.1017/5153759272000136X. Available at: </w:t>
      </w:r>
      <w:hyperlink r:id="rId69" w:history="1">
        <w:r w:rsidRPr="002C4768">
          <w:rPr>
            <w:rStyle w:val="Hyperlink"/>
            <w:rFonts w:ascii="Times New Roman" w:hAnsi="Times New Roman" w:cs="Times New Roman"/>
            <w:color w:val="auto"/>
            <w:sz w:val="24"/>
            <w:szCs w:val="24"/>
          </w:rPr>
          <w:t>https://www.cambridge.org/core/services/aop-cambridge-core/content/view/C050EC460617454E732622783A2A524E/S153759272000136Xa.pdf/flint_michigan_and_the_politics_of_safe_drinking_water_in_the_united_states.pdf</w:t>
        </w:r>
      </w:hyperlink>
      <w:r w:rsidRPr="002C4768">
        <w:rPr>
          <w:rFonts w:ascii="Times New Roman" w:hAnsi="Times New Roman" w:cs="Times New Roman"/>
          <w:sz w:val="24"/>
          <w:szCs w:val="24"/>
        </w:rPr>
        <w:t xml:space="preserve"> (Accessed: 28 July 2020).</w:t>
      </w:r>
    </w:p>
    <w:p w14:paraId="1119DDC5" w14:textId="780909CC" w:rsidR="00DB0251" w:rsidRPr="002C4768" w:rsidRDefault="00DB025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IWA (2004) </w:t>
      </w:r>
      <w:r w:rsidRPr="002C4768">
        <w:rPr>
          <w:rFonts w:ascii="Times New Roman" w:hAnsi="Times New Roman" w:cs="Times New Roman"/>
          <w:i/>
          <w:sz w:val="24"/>
          <w:szCs w:val="24"/>
        </w:rPr>
        <w:t>The Bonn Charter for Safe Drinking Water</w:t>
      </w:r>
      <w:r w:rsidRPr="002C4768">
        <w:rPr>
          <w:rFonts w:ascii="Times New Roman" w:hAnsi="Times New Roman" w:cs="Times New Roman"/>
          <w:sz w:val="24"/>
          <w:szCs w:val="24"/>
        </w:rPr>
        <w:t xml:space="preserve">. London: IWA. Available at: </w:t>
      </w:r>
      <w:hyperlink r:id="rId70" w:history="1">
        <w:r w:rsidRPr="002C4768">
          <w:rPr>
            <w:rStyle w:val="Hyperlink"/>
            <w:rFonts w:ascii="Times New Roman" w:hAnsi="Times New Roman" w:cs="Times New Roman"/>
            <w:color w:val="auto"/>
            <w:sz w:val="24"/>
            <w:szCs w:val="24"/>
          </w:rPr>
          <w:t>https://www.who.int/wsportal/bonn/en/</w:t>
        </w:r>
      </w:hyperlink>
      <w:r w:rsidR="004833E8" w:rsidRPr="002C4768">
        <w:rPr>
          <w:rFonts w:ascii="Times New Roman" w:hAnsi="Times New Roman" w:cs="Times New Roman"/>
          <w:sz w:val="24"/>
          <w:szCs w:val="24"/>
        </w:rPr>
        <w:t xml:space="preserve"> (Accessed: 24 November 2015).</w:t>
      </w:r>
    </w:p>
    <w:p w14:paraId="051737C7" w14:textId="245A699F" w:rsidR="00FC1689" w:rsidRPr="002C4768" w:rsidRDefault="00FC1689"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Jalba, D. I., Cromar, N. J., Pollard, S. J. T., Charrois, J. W., Bradshaw, R. and Hrudey, S. E. (2010) “Safe drinking water: Critical components of effective inter-agency relationships”, </w:t>
      </w:r>
      <w:r w:rsidRPr="002C4768">
        <w:rPr>
          <w:rFonts w:ascii="Times New Roman" w:hAnsi="Times New Roman" w:cs="Times New Roman"/>
          <w:i/>
          <w:sz w:val="24"/>
          <w:szCs w:val="24"/>
        </w:rPr>
        <w:t>Environmental International</w:t>
      </w:r>
      <w:r w:rsidRPr="002C4768">
        <w:rPr>
          <w:rFonts w:ascii="Times New Roman" w:hAnsi="Times New Roman" w:cs="Times New Roman"/>
          <w:sz w:val="24"/>
          <w:szCs w:val="24"/>
        </w:rPr>
        <w:t xml:space="preserve">, 36, pp. 51-59, DOI: 10.1016/j.envint.2009.09.007. Available at: </w:t>
      </w:r>
      <w:hyperlink r:id="rId71" w:history="1">
        <w:r w:rsidRPr="002C4768">
          <w:rPr>
            <w:rStyle w:val="Hyperlink"/>
            <w:rFonts w:ascii="Times New Roman" w:hAnsi="Times New Roman" w:cs="Times New Roman"/>
            <w:color w:val="auto"/>
            <w:sz w:val="24"/>
            <w:szCs w:val="24"/>
          </w:rPr>
          <w:t>https://europepmc.org/article/med/19854512</w:t>
        </w:r>
      </w:hyperlink>
      <w:r w:rsidRPr="002C4768">
        <w:rPr>
          <w:rFonts w:ascii="Times New Roman" w:hAnsi="Times New Roman" w:cs="Times New Roman"/>
          <w:sz w:val="24"/>
          <w:szCs w:val="24"/>
        </w:rPr>
        <w:t xml:space="preserve"> (19 November 2015).</w:t>
      </w:r>
    </w:p>
    <w:p w14:paraId="41A0B906" w14:textId="5A45384E" w:rsidR="00FC1689" w:rsidRPr="002C4768" w:rsidRDefault="00426ECB"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Jalba, D. I., Cromar, N. J., Pollard, S. J. T., Charrois, J. W., Bradshaw, R. and Hrudey, S. E. (</w:t>
      </w:r>
      <w:r w:rsidR="00FC1689" w:rsidRPr="002C4768">
        <w:rPr>
          <w:rFonts w:ascii="Times New Roman" w:hAnsi="Times New Roman" w:cs="Times New Roman"/>
          <w:sz w:val="24"/>
          <w:szCs w:val="24"/>
        </w:rPr>
        <w:t>2014</w:t>
      </w:r>
      <w:r w:rsidRPr="002C4768">
        <w:rPr>
          <w:rFonts w:ascii="Times New Roman" w:hAnsi="Times New Roman" w:cs="Times New Roman"/>
          <w:sz w:val="24"/>
          <w:szCs w:val="24"/>
        </w:rPr>
        <w:t xml:space="preserve">) “Effective drinking water collaborations are not accidental: interagency relationships in the international water utility sector”, </w:t>
      </w:r>
      <w:r w:rsidRPr="002C4768">
        <w:rPr>
          <w:rFonts w:ascii="Times New Roman" w:hAnsi="Times New Roman" w:cs="Times New Roman"/>
          <w:i/>
          <w:sz w:val="24"/>
          <w:szCs w:val="24"/>
        </w:rPr>
        <w:t>Science of the Total Environment</w:t>
      </w:r>
      <w:r w:rsidRPr="002C4768">
        <w:rPr>
          <w:rFonts w:ascii="Times New Roman" w:hAnsi="Times New Roman" w:cs="Times New Roman"/>
          <w:sz w:val="24"/>
          <w:szCs w:val="24"/>
        </w:rPr>
        <w:t xml:space="preserve">, 470-471, pp. 934-944, DOI: 10.1016/j.scitotenv.2013.10.046. Available at: </w:t>
      </w:r>
      <w:hyperlink r:id="rId72" w:history="1">
        <w:r w:rsidRPr="002C4768">
          <w:rPr>
            <w:rFonts w:ascii="Times New Roman" w:hAnsi="Times New Roman" w:cs="Times New Roman"/>
            <w:sz w:val="24"/>
            <w:szCs w:val="24"/>
            <w:u w:val="single"/>
          </w:rPr>
          <w:t>https://www.sciencedirect.com/science/article/pii/S004896971301190X</w:t>
        </w:r>
      </w:hyperlink>
      <w:r w:rsidRPr="002C4768">
        <w:rPr>
          <w:rFonts w:ascii="Times New Roman" w:hAnsi="Times New Roman" w:cs="Times New Roman"/>
          <w:sz w:val="24"/>
          <w:szCs w:val="24"/>
        </w:rPr>
        <w:t xml:space="preserve"> (Accessed: 19 November 2015).</w:t>
      </w:r>
    </w:p>
    <w:p w14:paraId="3D61192C" w14:textId="66C378AD" w:rsidR="004B68E0" w:rsidRPr="002C4768" w:rsidRDefault="00922AFC"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Jaravani, F. G., Durrheim, D. N., Judd, J., Oelgemöller, M, Butler, M. and Massey, P. D. (</w:t>
      </w:r>
      <w:r w:rsidR="004B68E0" w:rsidRPr="002C4768">
        <w:rPr>
          <w:rFonts w:ascii="Times New Roman" w:hAnsi="Times New Roman" w:cs="Times New Roman"/>
          <w:sz w:val="24"/>
          <w:szCs w:val="24"/>
        </w:rPr>
        <w:t>2019</w:t>
      </w:r>
      <w:r w:rsidRPr="002C4768">
        <w:rPr>
          <w:rFonts w:ascii="Times New Roman" w:hAnsi="Times New Roman" w:cs="Times New Roman"/>
          <w:sz w:val="24"/>
          <w:szCs w:val="24"/>
        </w:rPr>
        <w:t xml:space="preserve">) “Improving drinking water safety in recreational parks through policy changes and regulatory support in the Hunter New England region, NSW, Australia,” </w:t>
      </w:r>
      <w:r w:rsidRPr="002C4768">
        <w:rPr>
          <w:rFonts w:ascii="Times New Roman" w:hAnsi="Times New Roman" w:cs="Times New Roman"/>
          <w:i/>
          <w:sz w:val="24"/>
          <w:szCs w:val="24"/>
        </w:rPr>
        <w:t>Australasian Journal of Environmental Management</w:t>
      </w:r>
      <w:r w:rsidRPr="002C4768">
        <w:rPr>
          <w:rFonts w:ascii="Times New Roman" w:hAnsi="Times New Roman" w:cs="Times New Roman"/>
          <w:sz w:val="24"/>
          <w:szCs w:val="24"/>
        </w:rPr>
        <w:t xml:space="preserve">,  26(4), pp. 1-21, DOI: 10.1080/14486563.2019.1671238. Available at: </w:t>
      </w:r>
      <w:hyperlink r:id="rId73" w:history="1">
        <w:r w:rsidRPr="002C4768">
          <w:rPr>
            <w:rFonts w:ascii="Times New Roman" w:hAnsi="Times New Roman" w:cs="Times New Roman"/>
            <w:sz w:val="24"/>
            <w:szCs w:val="24"/>
            <w:u w:val="single"/>
          </w:rPr>
          <w:t>https://www.tandfonline.com/doi/abs/10.1080/14486563.2019.1671238</w:t>
        </w:r>
      </w:hyperlink>
      <w:r w:rsidRPr="002C4768">
        <w:rPr>
          <w:rFonts w:ascii="Times New Roman" w:hAnsi="Times New Roman" w:cs="Times New Roman"/>
          <w:sz w:val="24"/>
          <w:szCs w:val="24"/>
        </w:rPr>
        <w:t xml:space="preserve"> (Accessed: 21 November 2019).</w:t>
      </w:r>
    </w:p>
    <w:p w14:paraId="585F5343" w14:textId="7E231D6E" w:rsidR="00C171A7" w:rsidRPr="002C4768" w:rsidRDefault="00C171A7"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Jayaratne, A. (2008) “Application of a risk management system to improve drinking water safety”, </w:t>
      </w:r>
      <w:r w:rsidRPr="002C4768">
        <w:rPr>
          <w:rFonts w:ascii="Times New Roman" w:hAnsi="Times New Roman" w:cs="Times New Roman"/>
          <w:i/>
          <w:sz w:val="24"/>
          <w:szCs w:val="24"/>
        </w:rPr>
        <w:t>Journal of Water and Health</w:t>
      </w:r>
      <w:r w:rsidRPr="002C4768">
        <w:rPr>
          <w:rFonts w:ascii="Times New Roman" w:hAnsi="Times New Roman" w:cs="Times New Roman"/>
          <w:sz w:val="24"/>
          <w:szCs w:val="24"/>
        </w:rPr>
        <w:t xml:space="preserve">, 6(4), pp. 547-557, DOI: 10.2166/wh.2008.061. Available at: </w:t>
      </w:r>
      <w:hyperlink r:id="rId74" w:history="1">
        <w:r w:rsidR="006726FA" w:rsidRPr="002C4768">
          <w:rPr>
            <w:rStyle w:val="Hyperlink"/>
            <w:rFonts w:ascii="Times New Roman" w:hAnsi="Times New Roman" w:cs="Times New Roman"/>
            <w:color w:val="auto"/>
            <w:sz w:val="24"/>
            <w:szCs w:val="24"/>
          </w:rPr>
          <w:t>https://pubmed.ncbi.nlm.nih.gov/18401120/</w:t>
        </w:r>
      </w:hyperlink>
      <w:r w:rsidR="006726FA" w:rsidRPr="002C4768">
        <w:rPr>
          <w:rFonts w:ascii="Times New Roman" w:hAnsi="Times New Roman" w:cs="Times New Roman"/>
          <w:sz w:val="24"/>
          <w:szCs w:val="24"/>
        </w:rPr>
        <w:t xml:space="preserve"> (Accessed: 3 September 2013).</w:t>
      </w:r>
    </w:p>
    <w:p w14:paraId="093F2EC1" w14:textId="141D05B5" w:rsidR="003D1D1D" w:rsidRPr="002C4768" w:rsidRDefault="0097483E"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lastRenderedPageBreak/>
        <w:t>Kayaga, S. M., K</w:t>
      </w:r>
      <w:r w:rsidR="00207BB3" w:rsidRPr="002C4768">
        <w:rPr>
          <w:rFonts w:ascii="Times New Roman" w:hAnsi="Times New Roman" w:cs="Times New Roman"/>
          <w:sz w:val="24"/>
          <w:szCs w:val="24"/>
        </w:rPr>
        <w:t>ingd</w:t>
      </w:r>
      <w:r w:rsidRPr="002C4768">
        <w:rPr>
          <w:rFonts w:ascii="Times New Roman" w:hAnsi="Times New Roman" w:cs="Times New Roman"/>
          <w:sz w:val="24"/>
          <w:szCs w:val="24"/>
        </w:rPr>
        <w:t>om, W. and Jalakam, A. (</w:t>
      </w:r>
      <w:r w:rsidR="003D1D1D" w:rsidRPr="002C4768">
        <w:rPr>
          <w:rFonts w:ascii="Times New Roman" w:hAnsi="Times New Roman" w:cs="Times New Roman"/>
          <w:sz w:val="24"/>
          <w:szCs w:val="24"/>
        </w:rPr>
        <w:t>2018</w:t>
      </w:r>
      <w:r w:rsidRPr="002C4768">
        <w:rPr>
          <w:rFonts w:ascii="Times New Roman" w:hAnsi="Times New Roman" w:cs="Times New Roman"/>
          <w:sz w:val="24"/>
          <w:szCs w:val="24"/>
        </w:rPr>
        <w:t xml:space="preserve">) “Organisational design for improved performance of urban water utilities in developing countries”, </w:t>
      </w:r>
      <w:r w:rsidRPr="002C4768">
        <w:rPr>
          <w:rFonts w:ascii="Times New Roman" w:hAnsi="Times New Roman" w:cs="Times New Roman"/>
          <w:i/>
          <w:sz w:val="24"/>
          <w:szCs w:val="24"/>
        </w:rPr>
        <w:t>Utilities Policy</w:t>
      </w:r>
      <w:r w:rsidRPr="002C4768">
        <w:rPr>
          <w:rFonts w:ascii="Times New Roman" w:hAnsi="Times New Roman" w:cs="Times New Roman"/>
          <w:sz w:val="24"/>
          <w:szCs w:val="24"/>
        </w:rPr>
        <w:t xml:space="preserve">, 50, pp. 49-59, DOI: </w:t>
      </w:r>
      <w:r w:rsidR="00207BB3" w:rsidRPr="002C4768">
        <w:rPr>
          <w:rFonts w:ascii="Times New Roman" w:hAnsi="Times New Roman" w:cs="Times New Roman"/>
          <w:sz w:val="24"/>
          <w:szCs w:val="24"/>
        </w:rPr>
        <w:t>10.1016/j.jup.2017.10.001. Available at “</w:t>
      </w:r>
      <w:hyperlink r:id="rId75" w:history="1">
        <w:r w:rsidR="00207BB3" w:rsidRPr="002C4768">
          <w:rPr>
            <w:rStyle w:val="Hyperlink"/>
            <w:rFonts w:ascii="Times New Roman" w:hAnsi="Times New Roman" w:cs="Times New Roman"/>
            <w:color w:val="auto"/>
            <w:sz w:val="24"/>
            <w:szCs w:val="24"/>
          </w:rPr>
          <w:t>https://www.sciencedirect.com/science/article/abs/pii/S0957178716300182</w:t>
        </w:r>
      </w:hyperlink>
      <w:r w:rsidR="00207BB3" w:rsidRPr="002C4768">
        <w:rPr>
          <w:rFonts w:ascii="Times New Roman" w:hAnsi="Times New Roman" w:cs="Times New Roman"/>
          <w:sz w:val="24"/>
          <w:szCs w:val="24"/>
        </w:rPr>
        <w:t xml:space="preserve"> (Accessed: 15 July 2019).</w:t>
      </w:r>
    </w:p>
    <w:p w14:paraId="258A962F" w14:textId="31ABB2B4" w:rsidR="00845B4A" w:rsidRPr="002C4768" w:rsidRDefault="0016699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Kot, M., Castleden, H. and Gagnon, G. A. (</w:t>
      </w:r>
      <w:r w:rsidR="00845B4A" w:rsidRPr="002C4768">
        <w:rPr>
          <w:rFonts w:ascii="Times New Roman" w:hAnsi="Times New Roman" w:cs="Times New Roman"/>
          <w:sz w:val="24"/>
          <w:szCs w:val="24"/>
        </w:rPr>
        <w:t>2014</w:t>
      </w:r>
      <w:r w:rsidRPr="002C4768">
        <w:rPr>
          <w:rFonts w:ascii="Times New Roman" w:hAnsi="Times New Roman" w:cs="Times New Roman"/>
          <w:sz w:val="24"/>
          <w:szCs w:val="24"/>
        </w:rPr>
        <w:t xml:space="preserve">) “The human dimension of water safety plans: a critical review of literature and information gaps,” </w:t>
      </w:r>
      <w:r w:rsidRPr="002C4768">
        <w:rPr>
          <w:rFonts w:ascii="Times New Roman" w:hAnsi="Times New Roman" w:cs="Times New Roman"/>
          <w:i/>
          <w:sz w:val="24"/>
          <w:szCs w:val="24"/>
        </w:rPr>
        <w:t>Environmental Review</w:t>
      </w:r>
      <w:r w:rsidR="00745FB7" w:rsidRPr="002C4768">
        <w:rPr>
          <w:rFonts w:ascii="Times New Roman" w:hAnsi="Times New Roman" w:cs="Times New Roman"/>
          <w:i/>
          <w:sz w:val="24"/>
          <w:szCs w:val="24"/>
        </w:rPr>
        <w:t>s</w:t>
      </w:r>
      <w:r w:rsidRPr="002C4768">
        <w:rPr>
          <w:rFonts w:ascii="Times New Roman" w:hAnsi="Times New Roman" w:cs="Times New Roman"/>
          <w:sz w:val="24"/>
          <w:szCs w:val="24"/>
        </w:rPr>
        <w:t>, 23(1)</w:t>
      </w:r>
      <w:r w:rsidR="00745FB7" w:rsidRPr="002C4768">
        <w:rPr>
          <w:rFonts w:ascii="Times New Roman" w:hAnsi="Times New Roman" w:cs="Times New Roman"/>
          <w:sz w:val="24"/>
          <w:szCs w:val="24"/>
        </w:rPr>
        <w:t>,</w:t>
      </w:r>
      <w:r w:rsidRPr="002C4768">
        <w:rPr>
          <w:rFonts w:ascii="Times New Roman" w:hAnsi="Times New Roman" w:cs="Times New Roman"/>
          <w:sz w:val="24"/>
          <w:szCs w:val="24"/>
        </w:rPr>
        <w:t xml:space="preserve"> pp. 24-29, DOI: 10.1139/er-2014-0030. Available at: </w:t>
      </w:r>
      <w:hyperlink r:id="rId76" w:history="1">
        <w:r w:rsidRPr="002C4768">
          <w:rPr>
            <w:rFonts w:ascii="Times New Roman" w:hAnsi="Times New Roman" w:cs="Times New Roman"/>
            <w:sz w:val="24"/>
            <w:szCs w:val="24"/>
            <w:u w:val="single"/>
          </w:rPr>
          <w:t>https://www.researchgate.net/publication/270638861_The_human_dimension_of_water_safety_plans_A_critical_review_of_literature_and_information_gaps</w:t>
        </w:r>
      </w:hyperlink>
      <w:r w:rsidRPr="002C4768">
        <w:rPr>
          <w:rFonts w:ascii="Times New Roman" w:hAnsi="Times New Roman" w:cs="Times New Roman"/>
          <w:sz w:val="24"/>
          <w:szCs w:val="24"/>
        </w:rPr>
        <w:t xml:space="preserve"> (Accessed: 18 August 2015).</w:t>
      </w:r>
    </w:p>
    <w:p w14:paraId="1B8C2D67" w14:textId="3973061B" w:rsidR="009E62A8" w:rsidRPr="002C4768" w:rsidRDefault="004258BB"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Kumpel, E., Delaire, C., Peletz, R., Kisiangani, J., Rinehold, A., De</w:t>
      </w:r>
      <w:r w:rsidR="00FC4DB2" w:rsidRPr="002C4768">
        <w:rPr>
          <w:rFonts w:ascii="Times New Roman" w:hAnsi="Times New Roman" w:cs="Times New Roman"/>
          <w:sz w:val="24"/>
          <w:szCs w:val="24"/>
        </w:rPr>
        <w:t xml:space="preserve"> </w:t>
      </w:r>
      <w:r w:rsidRPr="002C4768">
        <w:rPr>
          <w:rFonts w:ascii="Times New Roman" w:hAnsi="Times New Roman" w:cs="Times New Roman"/>
          <w:sz w:val="24"/>
          <w:szCs w:val="24"/>
        </w:rPr>
        <w:t>France, J., Sutherland, D. and Khush, R. (</w:t>
      </w:r>
      <w:r w:rsidR="009E62A8" w:rsidRPr="002C4768">
        <w:rPr>
          <w:rFonts w:ascii="Times New Roman" w:hAnsi="Times New Roman" w:cs="Times New Roman"/>
          <w:sz w:val="24"/>
          <w:szCs w:val="24"/>
        </w:rPr>
        <w:t>2018</w:t>
      </w:r>
      <w:r w:rsidRPr="002C4768">
        <w:rPr>
          <w:rFonts w:ascii="Times New Roman" w:hAnsi="Times New Roman" w:cs="Times New Roman"/>
          <w:sz w:val="24"/>
          <w:szCs w:val="24"/>
        </w:rPr>
        <w:t>)</w:t>
      </w:r>
      <w:r w:rsidR="00C662AD" w:rsidRPr="002C4768">
        <w:rPr>
          <w:rFonts w:ascii="Times New Roman" w:hAnsi="Times New Roman" w:cs="Times New Roman"/>
          <w:sz w:val="24"/>
          <w:szCs w:val="24"/>
        </w:rPr>
        <w:t xml:space="preserve"> “Measuring the Impacts of Water Safety Plans in the Asia-Pacific Region”, </w:t>
      </w:r>
      <w:r w:rsidR="00C662AD" w:rsidRPr="002C4768">
        <w:rPr>
          <w:rFonts w:ascii="Times New Roman" w:hAnsi="Times New Roman" w:cs="Times New Roman"/>
          <w:i/>
          <w:sz w:val="24"/>
          <w:szCs w:val="24"/>
        </w:rPr>
        <w:t>International Journal of Environmental Research and Public Health</w:t>
      </w:r>
      <w:r w:rsidR="00C662AD" w:rsidRPr="002C4768">
        <w:rPr>
          <w:rFonts w:ascii="Times New Roman" w:hAnsi="Times New Roman" w:cs="Times New Roman"/>
          <w:sz w:val="24"/>
          <w:szCs w:val="24"/>
        </w:rPr>
        <w:t xml:space="preserve">, 15(1223), pp. 1-18, DOI: 10.3390/ijerph15061223. Available at: </w:t>
      </w:r>
      <w:hyperlink r:id="rId77" w:history="1">
        <w:r w:rsidR="00FC4DB2" w:rsidRPr="002C4768">
          <w:rPr>
            <w:rStyle w:val="Hyperlink"/>
            <w:rFonts w:ascii="Times New Roman" w:hAnsi="Times New Roman" w:cs="Times New Roman"/>
            <w:color w:val="auto"/>
            <w:sz w:val="24"/>
            <w:szCs w:val="24"/>
          </w:rPr>
          <w:t>https://pubmed.ncbi.nlm.nih.gov/29890783/</w:t>
        </w:r>
      </w:hyperlink>
      <w:r w:rsidR="00FC4DB2" w:rsidRPr="002C4768">
        <w:rPr>
          <w:rFonts w:ascii="Times New Roman" w:hAnsi="Times New Roman" w:cs="Times New Roman"/>
          <w:sz w:val="24"/>
          <w:szCs w:val="24"/>
        </w:rPr>
        <w:t xml:space="preserve"> (Accessed: 15 July 2019).</w:t>
      </w:r>
    </w:p>
    <w:p w14:paraId="267AEFDC" w14:textId="76BD4A73" w:rsidR="00DB0251" w:rsidRPr="002C4768" w:rsidRDefault="00DB025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Leech, N. L. and Onwuegbuzie, A. J. (2007) “An Array of Qualitative Data Analysis Tools: A Call for Data Analysis Triangulation”, </w:t>
      </w:r>
      <w:r w:rsidRPr="002C4768">
        <w:rPr>
          <w:rFonts w:ascii="Times New Roman" w:hAnsi="Times New Roman" w:cs="Times New Roman"/>
          <w:i/>
          <w:sz w:val="24"/>
          <w:szCs w:val="24"/>
        </w:rPr>
        <w:t>School Psychology Quarterly</w:t>
      </w:r>
      <w:r w:rsidRPr="002C4768">
        <w:rPr>
          <w:rFonts w:ascii="Times New Roman" w:hAnsi="Times New Roman" w:cs="Times New Roman"/>
          <w:sz w:val="24"/>
          <w:szCs w:val="24"/>
        </w:rPr>
        <w:t xml:space="preserve">, 22(4), pp. 557-584, DOI: </w:t>
      </w:r>
      <w:hyperlink r:id="rId78" w:tgtFrame="_blank" w:history="1">
        <w:r w:rsidRPr="002C4768">
          <w:rPr>
            <w:rStyle w:val="Hyperlink"/>
            <w:rFonts w:ascii="Times New Roman" w:hAnsi="Times New Roman" w:cs="Times New Roman"/>
            <w:color w:val="auto"/>
            <w:sz w:val="24"/>
            <w:szCs w:val="24"/>
            <w:shd w:val="clear" w:color="auto" w:fill="FFFFFF"/>
          </w:rPr>
          <w:t>10.1037/1045-3830.22.4.557</w:t>
        </w:r>
      </w:hyperlink>
      <w:r w:rsidR="004833E8" w:rsidRPr="002C4768">
        <w:rPr>
          <w:rFonts w:ascii="Times New Roman" w:hAnsi="Times New Roman" w:cs="Times New Roman"/>
          <w:sz w:val="24"/>
          <w:szCs w:val="24"/>
        </w:rPr>
        <w:t xml:space="preserve">. </w:t>
      </w:r>
      <w:r w:rsidR="00947877" w:rsidRPr="002C4768">
        <w:rPr>
          <w:rFonts w:ascii="Times New Roman" w:hAnsi="Times New Roman" w:cs="Times New Roman"/>
          <w:sz w:val="24"/>
          <w:szCs w:val="24"/>
        </w:rPr>
        <w:t xml:space="preserve">Available at: </w:t>
      </w:r>
      <w:hyperlink r:id="rId79" w:history="1">
        <w:r w:rsidR="00947877" w:rsidRPr="002C4768">
          <w:rPr>
            <w:rStyle w:val="Hyperlink"/>
            <w:rFonts w:ascii="Times New Roman" w:hAnsi="Times New Roman" w:cs="Times New Roman"/>
            <w:color w:val="auto"/>
            <w:sz w:val="24"/>
            <w:szCs w:val="24"/>
          </w:rPr>
          <w:t>https://www.semanticscholar.org/paper/An-array-of-qualitative-data-analysis-tools%3A-A-call-Leech-Onwuegbuzie/d35d781a0686a9cbffa05664f946c8f6ac57c50f</w:t>
        </w:r>
      </w:hyperlink>
      <w:r w:rsidR="00947877" w:rsidRPr="002C4768">
        <w:rPr>
          <w:rFonts w:ascii="Times New Roman" w:hAnsi="Times New Roman" w:cs="Times New Roman"/>
          <w:sz w:val="24"/>
          <w:szCs w:val="24"/>
        </w:rPr>
        <w:t xml:space="preserve"> (Accessed: 18 September 2018).</w:t>
      </w:r>
    </w:p>
    <w:p w14:paraId="62C6459B" w14:textId="7F0D7C23" w:rsidR="00D84C6E" w:rsidRPr="002C4768" w:rsidRDefault="00744086"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Leinster</w:t>
      </w:r>
      <w:r w:rsidR="00993C0C" w:rsidRPr="002C4768">
        <w:rPr>
          <w:rFonts w:ascii="Times New Roman" w:hAnsi="Times New Roman" w:cs="Times New Roman"/>
          <w:sz w:val="24"/>
          <w:szCs w:val="24"/>
        </w:rPr>
        <w:t>, P.</w:t>
      </w:r>
      <w:r w:rsidRPr="002C4768">
        <w:rPr>
          <w:rFonts w:ascii="Times New Roman" w:hAnsi="Times New Roman" w:cs="Times New Roman"/>
          <w:sz w:val="24"/>
          <w:szCs w:val="24"/>
        </w:rPr>
        <w:t xml:space="preserve"> (2001)</w:t>
      </w:r>
      <w:r w:rsidR="007F756A" w:rsidRPr="002C4768">
        <w:rPr>
          <w:rFonts w:ascii="Times New Roman" w:hAnsi="Times New Roman" w:cs="Times New Roman"/>
          <w:sz w:val="24"/>
          <w:szCs w:val="24"/>
        </w:rPr>
        <w:t xml:space="preserve"> </w:t>
      </w:r>
      <w:r w:rsidR="00D84C6E" w:rsidRPr="002C4768">
        <w:rPr>
          <w:rFonts w:ascii="Times New Roman" w:hAnsi="Times New Roman" w:cs="Times New Roman"/>
          <w:sz w:val="24"/>
          <w:szCs w:val="24"/>
        </w:rPr>
        <w:t xml:space="preserve">“Towards a risk-based approach to environmental regulation in the UK”, </w:t>
      </w:r>
      <w:r w:rsidR="00D84C6E" w:rsidRPr="002C4768">
        <w:rPr>
          <w:rFonts w:ascii="Times New Roman" w:hAnsi="Times New Roman" w:cs="Times New Roman"/>
          <w:i/>
          <w:sz w:val="24"/>
          <w:szCs w:val="24"/>
        </w:rPr>
        <w:t>National Society of Clean Air Annual Conference: Smarter Regulation: New Developments in Environmental Regulation of Industry</w:t>
      </w:r>
      <w:r w:rsidR="00D84C6E" w:rsidRPr="002C4768">
        <w:rPr>
          <w:rFonts w:ascii="Times New Roman" w:hAnsi="Times New Roman" w:cs="Times New Roman"/>
          <w:sz w:val="24"/>
          <w:szCs w:val="24"/>
        </w:rPr>
        <w:t>. London, 27 June 2001. National Society for Clean Air and Environmental Protection.</w:t>
      </w:r>
    </w:p>
    <w:p w14:paraId="37297CDB" w14:textId="1256E1A9" w:rsidR="002C4768" w:rsidRPr="002C4768" w:rsidRDefault="002C4768" w:rsidP="002C4768">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lang w:eastAsia="en-GB"/>
        </w:rPr>
        <w:t>L</w:t>
      </w:r>
      <w:r w:rsidR="00A02F1F">
        <w:rPr>
          <w:rFonts w:ascii="Times New Roman" w:hAnsi="Times New Roman" w:cs="Times New Roman"/>
          <w:sz w:val="24"/>
          <w:szCs w:val="24"/>
          <w:lang w:eastAsia="en-GB"/>
        </w:rPr>
        <w:t>einster, P and Pollard, S. (2019</w:t>
      </w:r>
      <w:r w:rsidRPr="002C4768">
        <w:rPr>
          <w:rFonts w:ascii="Times New Roman" w:hAnsi="Times New Roman" w:cs="Times New Roman"/>
          <w:sz w:val="24"/>
          <w:szCs w:val="24"/>
          <w:lang w:eastAsia="en-GB"/>
        </w:rPr>
        <w:t xml:space="preserve">) </w:t>
      </w:r>
      <w:r w:rsidRPr="002C4768">
        <w:rPr>
          <w:rFonts w:ascii="Times New Roman" w:hAnsi="Times New Roman" w:cs="Times New Roman"/>
          <w:bCs/>
          <w:sz w:val="24"/>
          <w:szCs w:val="24"/>
          <w:lang w:eastAsia="en-GB"/>
        </w:rPr>
        <w:t xml:space="preserve">Effective Environmental Regulation, the Use of Risk-based Permitting, Compliance Approaches and Associated Charging Schemes.  Chapter 17. </w:t>
      </w:r>
      <w:r w:rsidRPr="002C4768">
        <w:rPr>
          <w:rFonts w:ascii="Times New Roman" w:hAnsi="Times New Roman" w:cs="Times New Roman"/>
          <w:sz w:val="24"/>
          <w:szCs w:val="24"/>
          <w:lang w:eastAsia="en-GB"/>
        </w:rPr>
        <w:t xml:space="preserve">In: G. Russell and C Hodges (eds.) </w:t>
      </w:r>
      <w:r w:rsidRPr="002C4768">
        <w:rPr>
          <w:rFonts w:ascii="Times New Roman" w:hAnsi="Times New Roman" w:cs="Times New Roman"/>
          <w:i/>
          <w:sz w:val="24"/>
          <w:szCs w:val="24"/>
          <w:lang w:eastAsia="en-GB"/>
        </w:rPr>
        <w:t>Regulatory delivery, Volume 10 in Civil Justice Systems</w:t>
      </w:r>
      <w:r w:rsidRPr="002C4768">
        <w:rPr>
          <w:rFonts w:ascii="Times New Roman" w:hAnsi="Times New Roman" w:cs="Times New Roman"/>
          <w:sz w:val="24"/>
          <w:szCs w:val="24"/>
          <w:lang w:eastAsia="en-GB"/>
        </w:rPr>
        <w:t xml:space="preserve">, Hart Publishing, Oxford, UK, </w:t>
      </w:r>
      <w:r w:rsidRPr="002C4768">
        <w:rPr>
          <w:rFonts w:ascii="Times New Roman" w:hAnsi="Times New Roman" w:cs="Times New Roman"/>
          <w:sz w:val="24"/>
          <w:szCs w:val="24"/>
        </w:rPr>
        <w:t>ISBN 9781509918584</w:t>
      </w:r>
      <w:r w:rsidRPr="002C4768">
        <w:rPr>
          <w:rFonts w:ascii="Times New Roman" w:hAnsi="Times New Roman" w:cs="Times New Roman"/>
          <w:sz w:val="24"/>
          <w:szCs w:val="24"/>
          <w:lang w:eastAsia="en-GB"/>
        </w:rPr>
        <w:t>, pp. 285-294.</w:t>
      </w:r>
    </w:p>
    <w:p w14:paraId="0ED6C0A8" w14:textId="4DA7AA6F" w:rsidR="00DB0251" w:rsidRPr="002C4768" w:rsidRDefault="002C4768" w:rsidP="002C4768">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 </w:t>
      </w:r>
      <w:r w:rsidR="00DB0251" w:rsidRPr="002C4768">
        <w:rPr>
          <w:rFonts w:ascii="Times New Roman" w:hAnsi="Times New Roman" w:cs="Times New Roman"/>
          <w:sz w:val="24"/>
          <w:szCs w:val="24"/>
        </w:rPr>
        <w:t xml:space="preserve">Levine, E. S. (2012) “Improving risk matrices: The advantages of logarithmically scaled axes”, </w:t>
      </w:r>
      <w:r w:rsidR="00DB0251" w:rsidRPr="002C4768">
        <w:rPr>
          <w:rFonts w:ascii="Times New Roman" w:hAnsi="Times New Roman" w:cs="Times New Roman"/>
          <w:i/>
          <w:sz w:val="24"/>
          <w:szCs w:val="24"/>
        </w:rPr>
        <w:t>Journal of Risk Research</w:t>
      </w:r>
      <w:r w:rsidR="00DB0251" w:rsidRPr="002C4768">
        <w:rPr>
          <w:rFonts w:ascii="Times New Roman" w:hAnsi="Times New Roman" w:cs="Times New Roman"/>
          <w:sz w:val="24"/>
          <w:szCs w:val="24"/>
        </w:rPr>
        <w:t>, 15(2), pp. 209-222, DOI: 10.1080/13669877.2011.6345</w:t>
      </w:r>
      <w:r w:rsidR="004833E8" w:rsidRPr="002C4768">
        <w:rPr>
          <w:rFonts w:ascii="Times New Roman" w:hAnsi="Times New Roman" w:cs="Times New Roman"/>
          <w:sz w:val="24"/>
          <w:szCs w:val="24"/>
        </w:rPr>
        <w:t>14</w:t>
      </w:r>
      <w:r w:rsidR="00947877" w:rsidRPr="002C4768">
        <w:rPr>
          <w:rFonts w:ascii="Times New Roman" w:hAnsi="Times New Roman" w:cs="Times New Roman"/>
          <w:sz w:val="24"/>
          <w:szCs w:val="24"/>
        </w:rPr>
        <w:t xml:space="preserve">. Available at: </w:t>
      </w:r>
      <w:r w:rsidR="004833E8" w:rsidRPr="002C4768">
        <w:rPr>
          <w:rFonts w:ascii="Times New Roman" w:hAnsi="Times New Roman" w:cs="Times New Roman"/>
          <w:sz w:val="24"/>
          <w:szCs w:val="24"/>
        </w:rPr>
        <w:t xml:space="preserve"> </w:t>
      </w:r>
      <w:hyperlink r:id="rId80" w:history="1">
        <w:r w:rsidR="00947877" w:rsidRPr="002C4768">
          <w:rPr>
            <w:rStyle w:val="Hyperlink"/>
            <w:rFonts w:ascii="Times New Roman" w:hAnsi="Times New Roman" w:cs="Times New Roman"/>
            <w:color w:val="auto"/>
            <w:sz w:val="24"/>
            <w:szCs w:val="24"/>
          </w:rPr>
          <w:t>https://www.tandfonline.com/doi/abs/10.1080/13669877.2011.634514</w:t>
        </w:r>
      </w:hyperlink>
      <w:r w:rsidR="00947877" w:rsidRPr="002C4768">
        <w:rPr>
          <w:rFonts w:ascii="Times New Roman" w:hAnsi="Times New Roman" w:cs="Times New Roman"/>
          <w:sz w:val="24"/>
          <w:szCs w:val="24"/>
        </w:rPr>
        <w:t xml:space="preserve"> </w:t>
      </w:r>
      <w:r w:rsidR="004833E8" w:rsidRPr="002C4768">
        <w:rPr>
          <w:rFonts w:ascii="Times New Roman" w:hAnsi="Times New Roman" w:cs="Times New Roman"/>
          <w:sz w:val="24"/>
          <w:szCs w:val="24"/>
        </w:rPr>
        <w:t>(Accessed: 26 January 2019).</w:t>
      </w:r>
    </w:p>
    <w:p w14:paraId="530CC381" w14:textId="6F8A8C6A" w:rsidR="003B49ED" w:rsidRPr="002C4768" w:rsidRDefault="00C96BC3"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Lomboy, M., Riego de Dios, J., Magtibay, B., Quizon, R., Molina, V., Fadrilan-Camacho, V., See, J., Enoveso, A., Barbosa, L. and Agravante, A. (</w:t>
      </w:r>
      <w:r w:rsidR="003B49ED" w:rsidRPr="002C4768">
        <w:rPr>
          <w:rFonts w:ascii="Times New Roman" w:hAnsi="Times New Roman" w:cs="Times New Roman"/>
          <w:sz w:val="24"/>
          <w:szCs w:val="24"/>
        </w:rPr>
        <w:t>2017</w:t>
      </w:r>
      <w:r w:rsidRPr="002C4768">
        <w:rPr>
          <w:rFonts w:ascii="Times New Roman" w:hAnsi="Times New Roman" w:cs="Times New Roman"/>
          <w:sz w:val="24"/>
          <w:szCs w:val="24"/>
        </w:rPr>
        <w:t xml:space="preserve">) “Updating national standards for drinking-water: a Philippine experience”, </w:t>
      </w:r>
      <w:r w:rsidRPr="002C4768">
        <w:rPr>
          <w:rFonts w:ascii="Times New Roman" w:hAnsi="Times New Roman" w:cs="Times New Roman"/>
          <w:i/>
          <w:sz w:val="24"/>
          <w:szCs w:val="24"/>
        </w:rPr>
        <w:t>Journal of Water and Health</w:t>
      </w:r>
      <w:r w:rsidRPr="002C4768">
        <w:rPr>
          <w:rFonts w:ascii="Times New Roman" w:hAnsi="Times New Roman" w:cs="Times New Roman"/>
          <w:sz w:val="24"/>
          <w:szCs w:val="24"/>
        </w:rPr>
        <w:t xml:space="preserve">, 15(2), pp. 288-295), DOI: </w:t>
      </w:r>
      <w:r w:rsidR="007076FE" w:rsidRPr="002C4768">
        <w:rPr>
          <w:rFonts w:ascii="Times New Roman" w:hAnsi="Times New Roman" w:cs="Times New Roman"/>
          <w:sz w:val="24"/>
          <w:szCs w:val="24"/>
        </w:rPr>
        <w:t xml:space="preserve">10.2166/wh.2016.177. Available at: </w:t>
      </w:r>
      <w:hyperlink r:id="rId81" w:history="1">
        <w:r w:rsidR="007076FE" w:rsidRPr="002C4768">
          <w:rPr>
            <w:rStyle w:val="Hyperlink"/>
            <w:rFonts w:ascii="Times New Roman" w:hAnsi="Times New Roman" w:cs="Times New Roman"/>
            <w:color w:val="auto"/>
            <w:sz w:val="24"/>
            <w:szCs w:val="24"/>
          </w:rPr>
          <w:t>https://pubmed.ncbi.nlm.nih.gov/28362309/</w:t>
        </w:r>
      </w:hyperlink>
      <w:r w:rsidR="007076FE" w:rsidRPr="002C4768">
        <w:rPr>
          <w:rFonts w:ascii="Times New Roman" w:hAnsi="Times New Roman" w:cs="Times New Roman"/>
          <w:sz w:val="24"/>
          <w:szCs w:val="24"/>
        </w:rPr>
        <w:t xml:space="preserve"> (Accessed: 21 September 2018).</w:t>
      </w:r>
    </w:p>
    <w:p w14:paraId="2C052B54" w14:textId="1AF5203F" w:rsidR="001B74BD" w:rsidRPr="002C4768" w:rsidRDefault="001B74BD"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MacGillivray, B. H., Hamilton, P. D., Strutt, J. E. and Pollard, S. J. T. (2006) “Risk analysis strategies in the water utility sector: an inventory of applications for better and more credible decision-making”, </w:t>
      </w:r>
      <w:r w:rsidRPr="002C4768">
        <w:rPr>
          <w:rFonts w:ascii="Times New Roman" w:hAnsi="Times New Roman" w:cs="Times New Roman"/>
          <w:i/>
          <w:sz w:val="24"/>
          <w:szCs w:val="24"/>
        </w:rPr>
        <w:t>Critical Reviews in Environmental Science and Technology</w:t>
      </w:r>
      <w:r w:rsidRPr="002C4768">
        <w:rPr>
          <w:rFonts w:ascii="Times New Roman" w:hAnsi="Times New Roman" w:cs="Times New Roman"/>
          <w:sz w:val="24"/>
          <w:szCs w:val="24"/>
        </w:rPr>
        <w:t xml:space="preserve">, 36(2), pp. 85-139, DOI: 10.1080/10643380500531171. Available at: </w:t>
      </w:r>
      <w:hyperlink r:id="rId82" w:history="1">
        <w:r w:rsidRPr="002C4768">
          <w:rPr>
            <w:rStyle w:val="Hyperlink"/>
            <w:rFonts w:ascii="Times New Roman" w:hAnsi="Times New Roman" w:cs="Times New Roman"/>
            <w:color w:val="auto"/>
            <w:sz w:val="24"/>
            <w:szCs w:val="24"/>
          </w:rPr>
          <w:t>https://dspace.lib.cranfield.ac.uk/bitstream/handle/1826/2641/Risk%20analysis%20strategies%20water%20quality%20sector%202006.pdf?sequence=1</w:t>
        </w:r>
      </w:hyperlink>
      <w:r w:rsidRPr="002C4768">
        <w:rPr>
          <w:rFonts w:ascii="Times New Roman" w:hAnsi="Times New Roman" w:cs="Times New Roman"/>
          <w:sz w:val="24"/>
          <w:szCs w:val="24"/>
        </w:rPr>
        <w:t xml:space="preserve"> (Accessed: 28 July 2020).</w:t>
      </w:r>
    </w:p>
    <w:p w14:paraId="0B7F15E2" w14:textId="1E9EC9F7" w:rsidR="00DB0251" w:rsidRPr="002C4768" w:rsidRDefault="00E44E76"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Malaysia. </w:t>
      </w:r>
      <w:r w:rsidR="002E5910" w:rsidRPr="002C4768">
        <w:rPr>
          <w:rFonts w:ascii="Times New Roman" w:hAnsi="Times New Roman" w:cs="Times New Roman"/>
          <w:sz w:val="24"/>
          <w:szCs w:val="24"/>
        </w:rPr>
        <w:t>MOH</w:t>
      </w:r>
      <w:r w:rsidR="00DB0251" w:rsidRPr="002C4768">
        <w:rPr>
          <w:rFonts w:ascii="Times New Roman" w:hAnsi="Times New Roman" w:cs="Times New Roman"/>
          <w:sz w:val="24"/>
          <w:szCs w:val="24"/>
        </w:rPr>
        <w:t xml:space="preserve"> (2004) </w:t>
      </w:r>
      <w:r w:rsidR="00DB0251" w:rsidRPr="002C4768">
        <w:rPr>
          <w:rFonts w:ascii="Times New Roman" w:hAnsi="Times New Roman" w:cs="Times New Roman"/>
          <w:i/>
          <w:sz w:val="24"/>
          <w:szCs w:val="24"/>
        </w:rPr>
        <w:t>Manual Kawalan Mutu Air Minum (KMAM)</w:t>
      </w:r>
      <w:r w:rsidR="004833E8" w:rsidRPr="002C4768">
        <w:rPr>
          <w:rFonts w:ascii="Times New Roman" w:hAnsi="Times New Roman" w:cs="Times New Roman"/>
          <w:sz w:val="24"/>
          <w:szCs w:val="24"/>
        </w:rPr>
        <w:t xml:space="preserve"> (Accessed: 25 January 2019).</w:t>
      </w:r>
    </w:p>
    <w:p w14:paraId="6818B23B" w14:textId="1CF405AC" w:rsidR="00DB0251" w:rsidRPr="002C4768" w:rsidRDefault="00E44E76"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Malaysia. </w:t>
      </w:r>
      <w:r w:rsidR="002E5910" w:rsidRPr="002C4768">
        <w:rPr>
          <w:rFonts w:ascii="Times New Roman" w:hAnsi="Times New Roman" w:cs="Times New Roman"/>
          <w:sz w:val="24"/>
          <w:szCs w:val="24"/>
        </w:rPr>
        <w:t>MOH</w:t>
      </w:r>
      <w:r w:rsidR="00DB0251" w:rsidRPr="002C4768">
        <w:rPr>
          <w:rFonts w:ascii="Times New Roman" w:hAnsi="Times New Roman" w:cs="Times New Roman"/>
          <w:sz w:val="24"/>
          <w:szCs w:val="24"/>
        </w:rPr>
        <w:t xml:space="preserve"> (2012) </w:t>
      </w:r>
      <w:r w:rsidR="00DB0251" w:rsidRPr="002C4768">
        <w:rPr>
          <w:rFonts w:ascii="Times New Roman" w:hAnsi="Times New Roman" w:cs="Times New Roman"/>
          <w:i/>
          <w:sz w:val="24"/>
          <w:szCs w:val="24"/>
        </w:rPr>
        <w:t>Kronologi dan Hala Tuju</w:t>
      </w:r>
      <w:r w:rsidR="00DB0251" w:rsidRPr="002C4768">
        <w:rPr>
          <w:rFonts w:ascii="Times New Roman" w:hAnsi="Times New Roman" w:cs="Times New Roman"/>
          <w:sz w:val="24"/>
          <w:szCs w:val="24"/>
        </w:rPr>
        <w:t xml:space="preserve"> (Accessed: </w:t>
      </w:r>
      <w:r w:rsidR="004833E8" w:rsidRPr="002C4768">
        <w:rPr>
          <w:rFonts w:ascii="Times New Roman" w:hAnsi="Times New Roman" w:cs="Times New Roman"/>
          <w:sz w:val="24"/>
          <w:szCs w:val="24"/>
        </w:rPr>
        <w:t>22 October 2012).</w:t>
      </w:r>
    </w:p>
    <w:p w14:paraId="642709F8" w14:textId="78E221AF" w:rsidR="00845B4A" w:rsidRPr="002C4768" w:rsidRDefault="00845B4A" w:rsidP="003B3C01">
      <w:pPr>
        <w:pStyle w:val="ListParagraph"/>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Mudaliar, </w:t>
      </w:r>
      <w:r w:rsidR="00AF78B2" w:rsidRPr="002C4768">
        <w:rPr>
          <w:rFonts w:ascii="Times New Roman" w:hAnsi="Times New Roman" w:cs="Times New Roman"/>
          <w:sz w:val="24"/>
          <w:szCs w:val="24"/>
        </w:rPr>
        <w:t>M. M. (</w:t>
      </w:r>
      <w:r w:rsidRPr="002C4768">
        <w:rPr>
          <w:rFonts w:ascii="Times New Roman" w:hAnsi="Times New Roman" w:cs="Times New Roman"/>
          <w:sz w:val="24"/>
          <w:szCs w:val="24"/>
        </w:rPr>
        <w:t>2013</w:t>
      </w:r>
      <w:r w:rsidR="00AF78B2" w:rsidRPr="002C4768">
        <w:rPr>
          <w:rFonts w:ascii="Times New Roman" w:hAnsi="Times New Roman" w:cs="Times New Roman"/>
          <w:sz w:val="24"/>
          <w:szCs w:val="24"/>
        </w:rPr>
        <w:t xml:space="preserve">) “Success or failure: demonstrating the effectiveness of a Water Safety Plan”, </w:t>
      </w:r>
      <w:r w:rsidR="00AF78B2" w:rsidRPr="002C4768">
        <w:rPr>
          <w:rFonts w:ascii="Times New Roman" w:hAnsi="Times New Roman" w:cs="Times New Roman"/>
          <w:i/>
          <w:sz w:val="24"/>
          <w:szCs w:val="24"/>
        </w:rPr>
        <w:t>Water Science and Technology: Water Supply</w:t>
      </w:r>
      <w:r w:rsidR="00AF78B2" w:rsidRPr="002C4768">
        <w:rPr>
          <w:rFonts w:ascii="Times New Roman" w:hAnsi="Times New Roman" w:cs="Times New Roman"/>
          <w:sz w:val="24"/>
          <w:szCs w:val="24"/>
        </w:rPr>
        <w:t xml:space="preserve">, 12(1), pp. 109-116, DOI: </w:t>
      </w:r>
      <w:r w:rsidR="00C51658" w:rsidRPr="002C4768">
        <w:rPr>
          <w:rFonts w:ascii="Times New Roman" w:hAnsi="Times New Roman" w:cs="Times New Roman"/>
          <w:sz w:val="24"/>
          <w:szCs w:val="24"/>
        </w:rPr>
        <w:t xml:space="preserve">10.2166/ws.2011.106. Available at: </w:t>
      </w:r>
      <w:hyperlink r:id="rId83" w:history="1">
        <w:r w:rsidR="00C51658" w:rsidRPr="002C4768">
          <w:rPr>
            <w:rStyle w:val="Hyperlink"/>
            <w:rFonts w:ascii="Times New Roman" w:hAnsi="Times New Roman" w:cs="Times New Roman"/>
            <w:color w:val="auto"/>
            <w:sz w:val="24"/>
            <w:szCs w:val="24"/>
          </w:rPr>
          <w:t>https://iwaponline.com/ws/article/12/1/109/25214/Success-or-failure-demonstrating-the-effectiveness</w:t>
        </w:r>
      </w:hyperlink>
      <w:r w:rsidR="00C51658" w:rsidRPr="002C4768">
        <w:rPr>
          <w:rFonts w:ascii="Times New Roman" w:hAnsi="Times New Roman" w:cs="Times New Roman"/>
          <w:sz w:val="24"/>
          <w:szCs w:val="24"/>
        </w:rPr>
        <w:t xml:space="preserve"> (Access: 3 September 2013).</w:t>
      </w:r>
    </w:p>
    <w:p w14:paraId="5A1784F6" w14:textId="7DC03B6D" w:rsidR="00B6368A" w:rsidRPr="002C4768" w:rsidRDefault="00B6368A" w:rsidP="003B3C01">
      <w:pPr>
        <w:pStyle w:val="ListParagraph"/>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NALAS (2014) </w:t>
      </w:r>
      <w:r w:rsidRPr="002C4768">
        <w:rPr>
          <w:rFonts w:ascii="Times New Roman" w:hAnsi="Times New Roman" w:cs="Times New Roman"/>
          <w:i/>
          <w:sz w:val="24"/>
          <w:szCs w:val="24"/>
        </w:rPr>
        <w:t>Report on International Asset Management Practices</w:t>
      </w:r>
      <w:r w:rsidRPr="002C4768">
        <w:rPr>
          <w:rFonts w:ascii="Times New Roman" w:hAnsi="Times New Roman" w:cs="Times New Roman"/>
          <w:sz w:val="24"/>
          <w:szCs w:val="24"/>
        </w:rPr>
        <w:t xml:space="preserve">. GIZ/ORF. Available at: </w:t>
      </w:r>
      <w:hyperlink r:id="rId84" w:history="1">
        <w:r w:rsidRPr="002C4768">
          <w:rPr>
            <w:rStyle w:val="Hyperlink"/>
            <w:rFonts w:ascii="Times New Roman" w:hAnsi="Times New Roman" w:cs="Times New Roman"/>
            <w:color w:val="auto"/>
            <w:sz w:val="24"/>
            <w:szCs w:val="24"/>
          </w:rPr>
          <w:t>http://uom.me/en/wp-content/uploads/2015/12/Report-on-International-AM-Practices.pdf</w:t>
        </w:r>
      </w:hyperlink>
      <w:r w:rsidRPr="002C4768">
        <w:rPr>
          <w:rFonts w:ascii="Times New Roman" w:hAnsi="Times New Roman" w:cs="Times New Roman"/>
          <w:sz w:val="24"/>
          <w:szCs w:val="24"/>
        </w:rPr>
        <w:t xml:space="preserve"> (Accessed: 28 July 2020).</w:t>
      </w:r>
    </w:p>
    <w:p w14:paraId="4EF46DFB" w14:textId="48B64D0E" w:rsidR="00DB0251" w:rsidRPr="002C4768" w:rsidRDefault="00DB0251" w:rsidP="003B3C01">
      <w:pPr>
        <w:pStyle w:val="ListParagraph"/>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OECD (2015) </w:t>
      </w:r>
      <w:r w:rsidRPr="002C4768">
        <w:rPr>
          <w:rFonts w:ascii="Times New Roman" w:hAnsi="Times New Roman" w:cs="Times New Roman"/>
          <w:i/>
          <w:sz w:val="24"/>
          <w:szCs w:val="24"/>
        </w:rPr>
        <w:t>The Governance of Water Regulators: OECD Studies on Water</w:t>
      </w:r>
      <w:r w:rsidRPr="002C4768">
        <w:rPr>
          <w:rFonts w:ascii="Times New Roman" w:hAnsi="Times New Roman" w:cs="Times New Roman"/>
          <w:sz w:val="24"/>
          <w:szCs w:val="24"/>
        </w:rPr>
        <w:t>. Paris: OECD Publishing, Paris. DOI: 10.1787/978</w:t>
      </w:r>
      <w:r w:rsidR="004833E8" w:rsidRPr="002C4768">
        <w:rPr>
          <w:rFonts w:ascii="Times New Roman" w:hAnsi="Times New Roman" w:cs="Times New Roman"/>
          <w:sz w:val="24"/>
          <w:szCs w:val="24"/>
        </w:rPr>
        <w:t>9264231092-en.</w:t>
      </w:r>
    </w:p>
    <w:p w14:paraId="1FDB8838" w14:textId="7F8827BC" w:rsidR="000F705D" w:rsidRPr="002C4768" w:rsidRDefault="00FD47F7" w:rsidP="003B3C01">
      <w:pPr>
        <w:pStyle w:val="ListParagraph"/>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Omar, Y. Y., Parker, A., Smith, J. A. and Pollard, S. J. T. (</w:t>
      </w:r>
      <w:r w:rsidR="000F705D" w:rsidRPr="002C4768">
        <w:rPr>
          <w:rFonts w:ascii="Times New Roman" w:hAnsi="Times New Roman" w:cs="Times New Roman"/>
          <w:sz w:val="24"/>
          <w:szCs w:val="24"/>
        </w:rPr>
        <w:t>2017</w:t>
      </w:r>
      <w:r w:rsidR="003F623C" w:rsidRPr="002C4768">
        <w:rPr>
          <w:rFonts w:ascii="Times New Roman" w:hAnsi="Times New Roman" w:cs="Times New Roman"/>
          <w:sz w:val="24"/>
          <w:szCs w:val="24"/>
        </w:rPr>
        <w:t xml:space="preserve">) “Risk management for drinking water safety in low and middle income countries – cultural influences on water safety plan (WSP) implementation in urban water utilities”, </w:t>
      </w:r>
      <w:r w:rsidR="003F623C" w:rsidRPr="002C4768">
        <w:rPr>
          <w:rFonts w:ascii="Times New Roman" w:hAnsi="Times New Roman" w:cs="Times New Roman"/>
          <w:i/>
          <w:sz w:val="24"/>
          <w:szCs w:val="24"/>
        </w:rPr>
        <w:t>Science of the Total Environment</w:t>
      </w:r>
      <w:r w:rsidR="003F623C" w:rsidRPr="002C4768">
        <w:rPr>
          <w:rFonts w:ascii="Times New Roman" w:hAnsi="Times New Roman" w:cs="Times New Roman"/>
          <w:sz w:val="24"/>
          <w:szCs w:val="24"/>
        </w:rPr>
        <w:t xml:space="preserve">, 576, pp. 895-906, DOI: 10.1016/j.scitotenv.2016.10.131. Available at: </w:t>
      </w:r>
      <w:hyperlink r:id="rId85" w:history="1">
        <w:r w:rsidR="003F623C" w:rsidRPr="002C4768">
          <w:rPr>
            <w:rStyle w:val="Hyperlink"/>
            <w:rFonts w:ascii="Times New Roman" w:hAnsi="Times New Roman" w:cs="Times New Roman"/>
            <w:color w:val="auto"/>
            <w:sz w:val="24"/>
            <w:szCs w:val="24"/>
          </w:rPr>
          <w:t>https://pubmed.ncbi.nlm.nih.gov/27842293/</w:t>
        </w:r>
      </w:hyperlink>
      <w:r w:rsidR="003F623C" w:rsidRPr="002C4768">
        <w:rPr>
          <w:rFonts w:ascii="Times New Roman" w:hAnsi="Times New Roman" w:cs="Times New Roman"/>
          <w:sz w:val="24"/>
          <w:szCs w:val="24"/>
        </w:rPr>
        <w:t xml:space="preserve"> (Accessed: 31 October 2017).</w:t>
      </w:r>
    </w:p>
    <w:p w14:paraId="0C0BB1BF" w14:textId="7E30EAF3" w:rsidR="00845B4A" w:rsidRPr="002C4768" w:rsidRDefault="00845B4A" w:rsidP="003B3C01">
      <w:pPr>
        <w:pStyle w:val="ListParagraph"/>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Parker</w:t>
      </w:r>
      <w:r w:rsidR="009306EB" w:rsidRPr="002C4768">
        <w:rPr>
          <w:rFonts w:ascii="Times New Roman" w:hAnsi="Times New Roman" w:cs="Times New Roman"/>
          <w:sz w:val="24"/>
          <w:szCs w:val="24"/>
        </w:rPr>
        <w:t>, A.</w:t>
      </w:r>
      <w:r w:rsidRPr="002C4768">
        <w:rPr>
          <w:rFonts w:ascii="Times New Roman" w:hAnsi="Times New Roman" w:cs="Times New Roman"/>
          <w:sz w:val="24"/>
          <w:szCs w:val="24"/>
        </w:rPr>
        <w:t xml:space="preserve"> and Summerill, </w:t>
      </w:r>
      <w:r w:rsidR="009306EB" w:rsidRPr="002C4768">
        <w:rPr>
          <w:rFonts w:ascii="Times New Roman" w:hAnsi="Times New Roman" w:cs="Times New Roman"/>
          <w:sz w:val="24"/>
          <w:szCs w:val="24"/>
        </w:rPr>
        <w:t>C. (</w:t>
      </w:r>
      <w:r w:rsidRPr="002C4768">
        <w:rPr>
          <w:rFonts w:ascii="Times New Roman" w:hAnsi="Times New Roman" w:cs="Times New Roman"/>
          <w:sz w:val="24"/>
          <w:szCs w:val="24"/>
        </w:rPr>
        <w:t>2013</w:t>
      </w:r>
      <w:r w:rsidR="009306EB" w:rsidRPr="002C4768">
        <w:rPr>
          <w:rFonts w:ascii="Times New Roman" w:hAnsi="Times New Roman" w:cs="Times New Roman"/>
          <w:sz w:val="24"/>
          <w:szCs w:val="24"/>
        </w:rPr>
        <w:t xml:space="preserve">) “Water safety plan implementation in East Africa: motivations and barriers”, </w:t>
      </w:r>
      <w:r w:rsidR="009306EB" w:rsidRPr="002C4768">
        <w:rPr>
          <w:rFonts w:ascii="Times New Roman" w:hAnsi="Times New Roman" w:cs="Times New Roman"/>
          <w:i/>
          <w:sz w:val="24"/>
          <w:szCs w:val="24"/>
        </w:rPr>
        <w:t>Waterlines</w:t>
      </w:r>
      <w:r w:rsidR="009306EB" w:rsidRPr="002C4768">
        <w:rPr>
          <w:rFonts w:ascii="Times New Roman" w:hAnsi="Times New Roman" w:cs="Times New Roman"/>
          <w:sz w:val="24"/>
          <w:szCs w:val="24"/>
        </w:rPr>
        <w:t>, 32(2), pp. 113-124, DOI: 10.3361/1756-</w:t>
      </w:r>
      <w:r w:rsidR="009306EB" w:rsidRPr="002C4768">
        <w:rPr>
          <w:rFonts w:ascii="Times New Roman" w:hAnsi="Times New Roman" w:cs="Times New Roman"/>
          <w:sz w:val="24"/>
          <w:szCs w:val="24"/>
        </w:rPr>
        <w:lastRenderedPageBreak/>
        <w:t xml:space="preserve">3488.2013.013. Available at: </w:t>
      </w:r>
      <w:hyperlink r:id="rId86" w:history="1">
        <w:r w:rsidR="005F2898" w:rsidRPr="002C4768">
          <w:rPr>
            <w:rStyle w:val="Hyperlink"/>
            <w:rFonts w:ascii="Times New Roman" w:hAnsi="Times New Roman" w:cs="Times New Roman"/>
            <w:color w:val="auto"/>
            <w:sz w:val="24"/>
            <w:szCs w:val="24"/>
          </w:rPr>
          <w:t>https://dspace.lib.cranfield.ac.uk/handle/1826/8636</w:t>
        </w:r>
      </w:hyperlink>
      <w:r w:rsidR="005F2898" w:rsidRPr="002C4768">
        <w:rPr>
          <w:rFonts w:ascii="Times New Roman" w:hAnsi="Times New Roman" w:cs="Times New Roman"/>
          <w:sz w:val="24"/>
          <w:szCs w:val="24"/>
        </w:rPr>
        <w:t xml:space="preserve"> (Accessed: 3 September 2013).</w:t>
      </w:r>
    </w:p>
    <w:p w14:paraId="4A2D3245" w14:textId="45B3884C" w:rsidR="003B49ED" w:rsidRPr="002C4768" w:rsidRDefault="002A3932" w:rsidP="003B3C01">
      <w:pPr>
        <w:pStyle w:val="ListParagraph"/>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Peletz, R., Kumpel, E., Bonham, M., Rahman, Z. and Khush, R. (</w:t>
      </w:r>
      <w:r w:rsidR="003B49ED" w:rsidRPr="002C4768">
        <w:rPr>
          <w:rFonts w:ascii="Times New Roman" w:hAnsi="Times New Roman" w:cs="Times New Roman"/>
          <w:sz w:val="24"/>
          <w:szCs w:val="24"/>
        </w:rPr>
        <w:t>2016</w:t>
      </w:r>
      <w:r w:rsidRPr="002C4768">
        <w:rPr>
          <w:rFonts w:ascii="Times New Roman" w:hAnsi="Times New Roman" w:cs="Times New Roman"/>
          <w:sz w:val="24"/>
          <w:szCs w:val="24"/>
        </w:rPr>
        <w:t xml:space="preserve">), “To What Extent is Drinking Water Tested in Sub-Saharan Africa? A Comparative Analysis of Regulated Water Quality Monitoring”, </w:t>
      </w:r>
      <w:r w:rsidRPr="002C4768">
        <w:rPr>
          <w:rFonts w:ascii="Times New Roman" w:hAnsi="Times New Roman" w:cs="Times New Roman"/>
          <w:i/>
          <w:sz w:val="24"/>
          <w:szCs w:val="24"/>
        </w:rPr>
        <w:t>International Journal of Environmental Research and Public Health</w:t>
      </w:r>
      <w:r w:rsidRPr="002C4768">
        <w:rPr>
          <w:rFonts w:ascii="Times New Roman" w:hAnsi="Times New Roman" w:cs="Times New Roman"/>
          <w:sz w:val="24"/>
          <w:szCs w:val="24"/>
        </w:rPr>
        <w:t xml:space="preserve">, 13(275), pp. 1-14, DOI: 10.3390/ijerph13030275. Available at: </w:t>
      </w:r>
      <w:hyperlink r:id="rId87" w:history="1">
        <w:r w:rsidR="0083667E" w:rsidRPr="002C4768">
          <w:rPr>
            <w:rStyle w:val="Hyperlink"/>
            <w:rFonts w:ascii="Times New Roman" w:hAnsi="Times New Roman" w:cs="Times New Roman"/>
            <w:color w:val="auto"/>
            <w:sz w:val="24"/>
            <w:szCs w:val="24"/>
          </w:rPr>
          <w:t>https://www.ncbi.nlm.nih.gov/pmc/articles/PMC4808938/</w:t>
        </w:r>
      </w:hyperlink>
      <w:r w:rsidR="0083667E" w:rsidRPr="002C4768">
        <w:rPr>
          <w:rFonts w:ascii="Times New Roman" w:hAnsi="Times New Roman" w:cs="Times New Roman"/>
          <w:sz w:val="24"/>
          <w:szCs w:val="24"/>
        </w:rPr>
        <w:t xml:space="preserve"> (Accessed: 21 September 2017).</w:t>
      </w:r>
    </w:p>
    <w:p w14:paraId="426F0552" w14:textId="42EE5476" w:rsidR="00DB0251" w:rsidRPr="002C4768" w:rsidRDefault="00DB0251" w:rsidP="003B3C01">
      <w:pPr>
        <w:pStyle w:val="ListParagraph"/>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Pillay, M. S., Selim, M. I. and Siru, D. (1994) “Drinking-water quality monitoring and surveillance”, Waterlines, 13(2), pp. 8-10.</w:t>
      </w:r>
    </w:p>
    <w:p w14:paraId="3023F47E" w14:textId="30671417" w:rsidR="00993C0C" w:rsidRPr="002C4768" w:rsidRDefault="00993C0C" w:rsidP="003B3C01">
      <w:pPr>
        <w:pStyle w:val="ListParagraph"/>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Pollard, S. J. T., Strutt, J. E., Macgillivray, B. H., Hamilton, P. D. and Hrudey, S. E. (2004) “Risk Analysis and Management in the Water Utility Sector: A Review of Drivers, Tools and Techniques”, </w:t>
      </w:r>
      <w:r w:rsidRPr="002C4768">
        <w:rPr>
          <w:rFonts w:ascii="Times New Roman" w:hAnsi="Times New Roman" w:cs="Times New Roman"/>
          <w:i/>
          <w:sz w:val="24"/>
          <w:szCs w:val="24"/>
        </w:rPr>
        <w:t>Trans IChemE</w:t>
      </w:r>
      <w:r w:rsidRPr="002C4768">
        <w:rPr>
          <w:rFonts w:ascii="Times New Roman" w:hAnsi="Times New Roman" w:cs="Times New Roman"/>
          <w:sz w:val="24"/>
          <w:szCs w:val="24"/>
        </w:rPr>
        <w:t>, 82(B6), pp. 453-462</w:t>
      </w:r>
      <w:r w:rsidR="00B26311" w:rsidRPr="002C4768">
        <w:rPr>
          <w:rFonts w:ascii="Times New Roman" w:hAnsi="Times New Roman" w:cs="Times New Roman"/>
          <w:sz w:val="24"/>
          <w:szCs w:val="24"/>
        </w:rPr>
        <w:t xml:space="preserve">, DOI: 10.1205/psep.82.6.453.53207. Available at: </w:t>
      </w:r>
      <w:hyperlink r:id="rId88" w:history="1">
        <w:r w:rsidR="00B26311" w:rsidRPr="002C4768">
          <w:rPr>
            <w:rStyle w:val="Hyperlink"/>
            <w:rFonts w:ascii="Times New Roman" w:hAnsi="Times New Roman" w:cs="Times New Roman"/>
            <w:color w:val="auto"/>
            <w:sz w:val="24"/>
            <w:szCs w:val="24"/>
          </w:rPr>
          <w:t>https://www.sciencedirect.com/science/article/abs/pii/S0957582004712021</w:t>
        </w:r>
      </w:hyperlink>
      <w:r w:rsidR="00B26311" w:rsidRPr="002C4768">
        <w:rPr>
          <w:rFonts w:ascii="Times New Roman" w:hAnsi="Times New Roman" w:cs="Times New Roman"/>
          <w:sz w:val="24"/>
          <w:szCs w:val="24"/>
        </w:rPr>
        <w:t xml:space="preserve"> (Accessed: 28 July 2020).</w:t>
      </w:r>
    </w:p>
    <w:p w14:paraId="08794338" w14:textId="368FD937" w:rsidR="00845B4A" w:rsidRPr="002C4768" w:rsidRDefault="003D34D1" w:rsidP="003B3C01">
      <w:pPr>
        <w:pStyle w:val="ListParagraph"/>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Rahman, Z., Crocker, J., Chang, K. Khush, R. and Bartram, J. (2011), </w:t>
      </w:r>
      <w:r w:rsidR="0080254D" w:rsidRPr="002C4768">
        <w:rPr>
          <w:rFonts w:ascii="Times New Roman" w:hAnsi="Times New Roman" w:cs="Times New Roman"/>
          <w:sz w:val="24"/>
          <w:szCs w:val="24"/>
        </w:rPr>
        <w:t xml:space="preserve">“A comparative assessment of institutional frameworks for managing drinking water quality”, </w:t>
      </w:r>
      <w:r w:rsidR="0080254D" w:rsidRPr="002C4768">
        <w:rPr>
          <w:rFonts w:ascii="Times New Roman" w:hAnsi="Times New Roman" w:cs="Times New Roman"/>
          <w:i/>
          <w:sz w:val="24"/>
          <w:szCs w:val="24"/>
        </w:rPr>
        <w:t>Journal of Water, Sanitation and Hygiene Development</w:t>
      </w:r>
      <w:r w:rsidR="0080254D" w:rsidRPr="002C4768">
        <w:rPr>
          <w:rFonts w:ascii="Times New Roman" w:hAnsi="Times New Roman" w:cs="Times New Roman"/>
          <w:sz w:val="24"/>
          <w:szCs w:val="24"/>
        </w:rPr>
        <w:t xml:space="preserve">, 1(4), pp. 242-258, DOI: 10.2166/washdev.2011.002. Available at: </w:t>
      </w:r>
      <w:hyperlink r:id="rId89" w:history="1">
        <w:r w:rsidR="0080254D" w:rsidRPr="002C4768">
          <w:rPr>
            <w:rStyle w:val="Hyperlink"/>
            <w:rFonts w:ascii="Times New Roman" w:hAnsi="Times New Roman" w:cs="Times New Roman"/>
            <w:color w:val="auto"/>
            <w:sz w:val="24"/>
            <w:szCs w:val="24"/>
          </w:rPr>
          <w:t>https://iwaponline.com/washdev/article/1/4/242/28803/A-comparative-assessment-of-institutional</w:t>
        </w:r>
      </w:hyperlink>
      <w:r w:rsidR="0080254D" w:rsidRPr="002C4768">
        <w:rPr>
          <w:rFonts w:ascii="Times New Roman" w:hAnsi="Times New Roman" w:cs="Times New Roman"/>
          <w:sz w:val="24"/>
          <w:szCs w:val="24"/>
        </w:rPr>
        <w:t xml:space="preserve"> (Accessed: 9 June 2017).</w:t>
      </w:r>
    </w:p>
    <w:p w14:paraId="5DA64F7F" w14:textId="5B8E27D8" w:rsidR="003B49ED" w:rsidRPr="002C4768" w:rsidRDefault="003605FB" w:rsidP="003B3C01">
      <w:pPr>
        <w:pStyle w:val="ListParagraph"/>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Reid, D. C., Abramowski, K., Beier, A., Janzen, A., Lok, D., Mack, H., Radhakrishnan, H., Rahman, M. M., Schroth, R. and Vatcher, R. (</w:t>
      </w:r>
      <w:r w:rsidR="003B49ED" w:rsidRPr="002C4768">
        <w:rPr>
          <w:rFonts w:ascii="Times New Roman" w:hAnsi="Times New Roman" w:cs="Times New Roman"/>
          <w:sz w:val="24"/>
          <w:szCs w:val="24"/>
        </w:rPr>
        <w:t>2014</w:t>
      </w:r>
      <w:r w:rsidRPr="002C4768">
        <w:rPr>
          <w:rFonts w:ascii="Times New Roman" w:hAnsi="Times New Roman" w:cs="Times New Roman"/>
          <w:sz w:val="24"/>
          <w:szCs w:val="24"/>
        </w:rPr>
        <w:t xml:space="preserve">) “Implementation of Alberta’s drinking water safety plans”, </w:t>
      </w:r>
      <w:r w:rsidRPr="002C4768">
        <w:rPr>
          <w:rFonts w:ascii="Times New Roman" w:hAnsi="Times New Roman" w:cs="Times New Roman"/>
          <w:i/>
          <w:sz w:val="24"/>
          <w:szCs w:val="24"/>
        </w:rPr>
        <w:t>Water Quality Research Journal of Canada</w:t>
      </w:r>
      <w:r w:rsidRPr="002C4768">
        <w:rPr>
          <w:rFonts w:ascii="Times New Roman" w:hAnsi="Times New Roman" w:cs="Times New Roman"/>
          <w:sz w:val="24"/>
          <w:szCs w:val="24"/>
        </w:rPr>
        <w:t xml:space="preserve">, 49(1), pp. 5-9, DOI: 10.2166/wqrjc.2013.063. Available at: </w:t>
      </w:r>
      <w:hyperlink r:id="rId90" w:history="1">
        <w:r w:rsidR="00761748" w:rsidRPr="002C4768">
          <w:rPr>
            <w:rFonts w:ascii="Times New Roman" w:hAnsi="Times New Roman" w:cs="Times New Roman"/>
            <w:sz w:val="24"/>
            <w:szCs w:val="24"/>
            <w:u w:val="single"/>
          </w:rPr>
          <w:t>https://iwaponline.com/wqrj/article/49/1/5/21561/Implementation-of-Alberta-s-drinking-water-safety</w:t>
        </w:r>
      </w:hyperlink>
      <w:r w:rsidR="00761748" w:rsidRPr="002C4768">
        <w:rPr>
          <w:rFonts w:ascii="Times New Roman" w:hAnsi="Times New Roman" w:cs="Times New Roman"/>
          <w:sz w:val="24"/>
          <w:szCs w:val="24"/>
        </w:rPr>
        <w:t xml:space="preserve"> (Accessed: 1 December 2016).</w:t>
      </w:r>
    </w:p>
    <w:p w14:paraId="0B17E1DC" w14:textId="537605A9" w:rsidR="00DB0251" w:rsidRPr="002C4768" w:rsidRDefault="00DB0251" w:rsidP="003B3C01">
      <w:pPr>
        <w:pStyle w:val="ListParagraph"/>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Roeger, A. and Tavares, A. F. (2018) “Water safety plans by utilities: A review of research on implementation”, </w:t>
      </w:r>
      <w:r w:rsidRPr="002C4768">
        <w:rPr>
          <w:rFonts w:ascii="Times New Roman" w:hAnsi="Times New Roman" w:cs="Times New Roman"/>
          <w:i/>
          <w:sz w:val="24"/>
          <w:szCs w:val="24"/>
        </w:rPr>
        <w:t>Utilities Policy</w:t>
      </w:r>
      <w:r w:rsidRPr="002C4768">
        <w:rPr>
          <w:rFonts w:ascii="Times New Roman" w:hAnsi="Times New Roman" w:cs="Times New Roman"/>
          <w:sz w:val="24"/>
          <w:szCs w:val="24"/>
        </w:rPr>
        <w:t>, 53, pp. 15-24, DOI: 10.1016/j.jup.2018.06.001.</w:t>
      </w:r>
      <w:r w:rsidR="00D20F66" w:rsidRPr="002C4768">
        <w:rPr>
          <w:rFonts w:ascii="Times New Roman" w:hAnsi="Times New Roman" w:cs="Times New Roman"/>
          <w:sz w:val="24"/>
          <w:szCs w:val="24"/>
        </w:rPr>
        <w:t xml:space="preserve"> Available at: </w:t>
      </w:r>
      <w:hyperlink r:id="rId91" w:history="1">
        <w:r w:rsidR="00D20F66" w:rsidRPr="002C4768">
          <w:rPr>
            <w:rStyle w:val="Hyperlink"/>
            <w:rFonts w:ascii="Times New Roman" w:hAnsi="Times New Roman" w:cs="Times New Roman"/>
            <w:color w:val="auto"/>
            <w:sz w:val="24"/>
            <w:szCs w:val="24"/>
          </w:rPr>
          <w:t>https://www.sciencedirect.com/science/article/abs/pii/S0957178717302576</w:t>
        </w:r>
      </w:hyperlink>
      <w:r w:rsidR="00D20F66" w:rsidRPr="002C4768">
        <w:rPr>
          <w:rFonts w:ascii="Times New Roman" w:hAnsi="Times New Roman" w:cs="Times New Roman"/>
          <w:sz w:val="24"/>
          <w:szCs w:val="24"/>
        </w:rPr>
        <w:t xml:space="preserve"> (Accessed: 24 June 2018).</w:t>
      </w:r>
    </w:p>
    <w:p w14:paraId="4631A98A" w14:textId="7A459C36" w:rsidR="00B93F9A" w:rsidRPr="002C4768" w:rsidRDefault="00B93F9A" w:rsidP="003B3C01">
      <w:pPr>
        <w:pStyle w:val="ListParagraph"/>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Roeger, A. and Tavares, A. F. (2020) “Do Governance Arrangements Affect the Voluntary Adoption of Water safety Plans? An Empirical Study of Water Utilities in Portugal”, </w:t>
      </w:r>
      <w:r w:rsidR="0060756A" w:rsidRPr="002C4768">
        <w:rPr>
          <w:rFonts w:ascii="Times New Roman" w:hAnsi="Times New Roman" w:cs="Times New Roman"/>
          <w:i/>
          <w:sz w:val="24"/>
          <w:szCs w:val="24"/>
        </w:rPr>
        <w:lastRenderedPageBreak/>
        <w:t>Water Resources Management</w:t>
      </w:r>
      <w:r w:rsidR="0060756A" w:rsidRPr="002C4768">
        <w:rPr>
          <w:rFonts w:ascii="Times New Roman" w:hAnsi="Times New Roman" w:cs="Times New Roman"/>
          <w:sz w:val="24"/>
          <w:szCs w:val="24"/>
        </w:rPr>
        <w:t xml:space="preserve">, 34, pp. 1757-1772, DOI: 10.1007/s11269-020-02527-2. Available at: </w:t>
      </w:r>
      <w:hyperlink r:id="rId92" w:history="1">
        <w:r w:rsidR="0060756A" w:rsidRPr="002C4768">
          <w:rPr>
            <w:rStyle w:val="Hyperlink"/>
            <w:rFonts w:ascii="Times New Roman" w:hAnsi="Times New Roman" w:cs="Times New Roman"/>
            <w:color w:val="auto"/>
            <w:sz w:val="24"/>
            <w:szCs w:val="24"/>
          </w:rPr>
          <w:t>https://www.researchgate.net/publication/339458657_Do_Governance_Arrangements_Affect_the_Voluntary_Adoption_of_Water_Safety_Plans_An_Empirical_Study_of_Water_Utilities_in_Portugal</w:t>
        </w:r>
      </w:hyperlink>
      <w:r w:rsidR="0060756A" w:rsidRPr="002C4768">
        <w:rPr>
          <w:rFonts w:ascii="Times New Roman" w:hAnsi="Times New Roman" w:cs="Times New Roman"/>
          <w:sz w:val="24"/>
          <w:szCs w:val="24"/>
        </w:rPr>
        <w:t xml:space="preserve"> (Accessed: 21 June 2020).</w:t>
      </w:r>
    </w:p>
    <w:p w14:paraId="78A6FA93" w14:textId="7D7A7F68" w:rsidR="00DB0251" w:rsidRPr="002C4768" w:rsidRDefault="00DB0251" w:rsidP="003B3C01">
      <w:pPr>
        <w:pStyle w:val="ListParagraph"/>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Rothstein, H., Irving, P., Walden, T. and Yearsley, R. (2006) “The risks of risk-based regulation: Insights from the environmental policy domain”. </w:t>
      </w:r>
      <w:r w:rsidRPr="002C4768">
        <w:rPr>
          <w:rFonts w:ascii="Times New Roman" w:hAnsi="Times New Roman" w:cs="Times New Roman"/>
          <w:i/>
          <w:sz w:val="24"/>
          <w:szCs w:val="24"/>
        </w:rPr>
        <w:t>Environment International</w:t>
      </w:r>
      <w:r w:rsidRPr="002C4768">
        <w:rPr>
          <w:rFonts w:ascii="Times New Roman" w:hAnsi="Times New Roman" w:cs="Times New Roman"/>
          <w:sz w:val="24"/>
          <w:szCs w:val="24"/>
        </w:rPr>
        <w:t>, 32, pp. 1056-1065</w:t>
      </w:r>
      <w:r w:rsidR="00FD3105" w:rsidRPr="002C4768">
        <w:rPr>
          <w:rFonts w:ascii="Times New Roman" w:hAnsi="Times New Roman" w:cs="Times New Roman"/>
          <w:sz w:val="24"/>
          <w:szCs w:val="24"/>
        </w:rPr>
        <w:t>, DOI: 10.1016/j-envint.2006.06.008.</w:t>
      </w:r>
      <w:r w:rsidRPr="002C4768">
        <w:rPr>
          <w:rFonts w:ascii="Times New Roman" w:hAnsi="Times New Roman" w:cs="Times New Roman"/>
          <w:sz w:val="24"/>
          <w:szCs w:val="24"/>
        </w:rPr>
        <w:t xml:space="preserve"> Available at: </w:t>
      </w:r>
      <w:hyperlink r:id="rId93" w:history="1">
        <w:r w:rsidRPr="002C4768">
          <w:rPr>
            <w:rStyle w:val="Hyperlink"/>
            <w:rFonts w:ascii="Times New Roman" w:hAnsi="Times New Roman" w:cs="Times New Roman"/>
            <w:color w:val="auto"/>
            <w:sz w:val="24"/>
            <w:szCs w:val="24"/>
          </w:rPr>
          <w:t>https://www.researchgate.net/publication/6942588_The_risks_of_risk-based_regulation_Insights_from_the_environmental_policy_domain</w:t>
        </w:r>
      </w:hyperlink>
      <w:r w:rsidRPr="002C4768">
        <w:rPr>
          <w:rFonts w:ascii="Times New Roman" w:hAnsi="Times New Roman" w:cs="Times New Roman"/>
          <w:sz w:val="24"/>
          <w:szCs w:val="24"/>
        </w:rPr>
        <w:t xml:space="preserve"> (Accessed: 5 </w:t>
      </w:r>
      <w:r w:rsidR="004833E8" w:rsidRPr="002C4768">
        <w:rPr>
          <w:rFonts w:ascii="Times New Roman" w:hAnsi="Times New Roman" w:cs="Times New Roman"/>
          <w:sz w:val="24"/>
          <w:szCs w:val="24"/>
        </w:rPr>
        <w:t>December</w:t>
      </w:r>
      <w:r w:rsidRPr="002C4768">
        <w:rPr>
          <w:rFonts w:ascii="Times New Roman" w:hAnsi="Times New Roman" w:cs="Times New Roman"/>
          <w:sz w:val="24"/>
          <w:szCs w:val="24"/>
        </w:rPr>
        <w:t xml:space="preserve"> 2016).</w:t>
      </w:r>
    </w:p>
    <w:p w14:paraId="2825FA8B" w14:textId="2009F135" w:rsidR="00DB0251" w:rsidRPr="002C4768" w:rsidRDefault="00DB0251" w:rsidP="003B3C01">
      <w:pPr>
        <w:pStyle w:val="ListParagraph"/>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Sbaraini, A., Carter, S. M., Evans, R. W. and Blinkhorn, A. (2011) “How to do a grounded theory study: a worked example of a study of dental practices”. </w:t>
      </w:r>
      <w:r w:rsidRPr="002C4768">
        <w:rPr>
          <w:rFonts w:ascii="Times New Roman" w:hAnsi="Times New Roman" w:cs="Times New Roman"/>
          <w:i/>
          <w:sz w:val="24"/>
          <w:szCs w:val="24"/>
        </w:rPr>
        <w:t>BMC Medical Research Methodology</w:t>
      </w:r>
      <w:r w:rsidRPr="002C4768">
        <w:rPr>
          <w:rFonts w:ascii="Times New Roman" w:hAnsi="Times New Roman" w:cs="Times New Roman"/>
          <w:sz w:val="24"/>
          <w:szCs w:val="24"/>
        </w:rPr>
        <w:t>, 11(128), pp. 1-10,</w:t>
      </w:r>
      <w:r w:rsidR="004833E8" w:rsidRPr="002C4768">
        <w:rPr>
          <w:rFonts w:ascii="Times New Roman" w:hAnsi="Times New Roman" w:cs="Times New Roman"/>
          <w:sz w:val="24"/>
          <w:szCs w:val="24"/>
        </w:rPr>
        <w:t xml:space="preserve"> DOI: 10.1186/1471-2288-11-128.</w:t>
      </w:r>
    </w:p>
    <w:p w14:paraId="0EB8BFF2" w14:textId="2153BF3A" w:rsidR="006850AF" w:rsidRPr="002C4768" w:rsidRDefault="00074C2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Schmidt, I., Rickert, B., Schmoll, O. and Rapp, T. (</w:t>
      </w:r>
      <w:r w:rsidR="006850AF" w:rsidRPr="002C4768">
        <w:rPr>
          <w:rFonts w:ascii="Times New Roman" w:hAnsi="Times New Roman" w:cs="Times New Roman"/>
          <w:sz w:val="24"/>
          <w:szCs w:val="24"/>
        </w:rPr>
        <w:t>2019</w:t>
      </w:r>
      <w:r w:rsidRPr="002C4768">
        <w:rPr>
          <w:rFonts w:ascii="Times New Roman" w:hAnsi="Times New Roman" w:cs="Times New Roman"/>
          <w:sz w:val="24"/>
          <w:szCs w:val="24"/>
        </w:rPr>
        <w:t xml:space="preserve">) “Implementation and evaluation of the water safety plan approach for buildings”, </w:t>
      </w:r>
      <w:r w:rsidRPr="002C4768">
        <w:rPr>
          <w:rFonts w:ascii="Times New Roman" w:hAnsi="Times New Roman" w:cs="Times New Roman"/>
          <w:i/>
          <w:sz w:val="24"/>
          <w:szCs w:val="24"/>
        </w:rPr>
        <w:t>Journal of Water and Health</w:t>
      </w:r>
      <w:r w:rsidRPr="002C4768">
        <w:rPr>
          <w:rFonts w:ascii="Times New Roman" w:hAnsi="Times New Roman" w:cs="Times New Roman"/>
          <w:sz w:val="24"/>
          <w:szCs w:val="24"/>
        </w:rPr>
        <w:t xml:space="preserve">, 17(6), pp. 870-883, DOI: 10.2166/wh.2019.046. Available at: </w:t>
      </w:r>
      <w:hyperlink r:id="rId94" w:history="1">
        <w:r w:rsidRPr="002C4768">
          <w:rPr>
            <w:rStyle w:val="Hyperlink"/>
            <w:rFonts w:ascii="Times New Roman" w:hAnsi="Times New Roman" w:cs="Times New Roman"/>
            <w:color w:val="auto"/>
            <w:sz w:val="24"/>
            <w:szCs w:val="24"/>
          </w:rPr>
          <w:t>https://iwaponline.com/jwh/article/17/6/870/70401/Implementation-and-evaluation-of-the-water-safety</w:t>
        </w:r>
      </w:hyperlink>
      <w:r w:rsidRPr="002C4768">
        <w:rPr>
          <w:rFonts w:ascii="Times New Roman" w:hAnsi="Times New Roman" w:cs="Times New Roman"/>
          <w:sz w:val="24"/>
          <w:szCs w:val="24"/>
        </w:rPr>
        <w:t xml:space="preserve"> (Accessed: 7 January 2020).</w:t>
      </w:r>
    </w:p>
    <w:p w14:paraId="4A933DB4" w14:textId="3C6AB5C7" w:rsidR="003B49ED" w:rsidRPr="002C4768" w:rsidRDefault="005F5C4A"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Sinclair, M., O’Toole, J., Gibney, K. and Leder, K. (</w:t>
      </w:r>
      <w:r w:rsidR="003B49ED" w:rsidRPr="002C4768">
        <w:rPr>
          <w:rFonts w:ascii="Times New Roman" w:hAnsi="Times New Roman" w:cs="Times New Roman"/>
          <w:sz w:val="24"/>
          <w:szCs w:val="24"/>
        </w:rPr>
        <w:t>2015</w:t>
      </w:r>
      <w:r w:rsidRPr="002C4768">
        <w:rPr>
          <w:rFonts w:ascii="Times New Roman" w:hAnsi="Times New Roman" w:cs="Times New Roman"/>
          <w:sz w:val="24"/>
          <w:szCs w:val="24"/>
        </w:rPr>
        <w:t xml:space="preserve">) “Evolution of regulatory targets for drinking water quality”, </w:t>
      </w:r>
      <w:r w:rsidRPr="002C4768">
        <w:rPr>
          <w:rFonts w:ascii="Times New Roman" w:hAnsi="Times New Roman" w:cs="Times New Roman"/>
          <w:i/>
          <w:sz w:val="24"/>
          <w:szCs w:val="24"/>
        </w:rPr>
        <w:t>Journal of Water and Health</w:t>
      </w:r>
      <w:r w:rsidRPr="002C4768">
        <w:rPr>
          <w:rFonts w:ascii="Times New Roman" w:hAnsi="Times New Roman" w:cs="Times New Roman"/>
          <w:sz w:val="24"/>
          <w:szCs w:val="24"/>
        </w:rPr>
        <w:t xml:space="preserve">, 13(2), pp. 413-426, DOI: 10.2166/wh.2014.242. Available at: </w:t>
      </w:r>
      <w:hyperlink r:id="rId95" w:history="1">
        <w:r w:rsidRPr="002C4768">
          <w:rPr>
            <w:rStyle w:val="Hyperlink"/>
            <w:rFonts w:ascii="Times New Roman" w:hAnsi="Times New Roman" w:cs="Times New Roman"/>
            <w:color w:val="auto"/>
            <w:sz w:val="24"/>
            <w:szCs w:val="24"/>
          </w:rPr>
          <w:t>https://iwaponline.com/jwh/article/13/2/413/28337/Evolution-of-regulatory-targets-for-drinking-water</w:t>
        </w:r>
      </w:hyperlink>
      <w:r w:rsidRPr="002C4768">
        <w:rPr>
          <w:rFonts w:ascii="Times New Roman" w:hAnsi="Times New Roman" w:cs="Times New Roman"/>
          <w:sz w:val="24"/>
          <w:szCs w:val="24"/>
        </w:rPr>
        <w:t xml:space="preserve"> (Accessed: 21 September 2018).</w:t>
      </w:r>
    </w:p>
    <w:p w14:paraId="5387306E" w14:textId="39063229" w:rsidR="00DB0251" w:rsidRPr="002C4768" w:rsidRDefault="00DB0251" w:rsidP="003B3C01">
      <w:pPr>
        <w:spacing w:after="0" w:line="360" w:lineRule="auto"/>
        <w:ind w:left="426" w:hanging="426"/>
        <w:rPr>
          <w:rStyle w:val="fontstyle01"/>
          <w:rFonts w:ascii="Times New Roman" w:hAnsi="Times New Roman" w:cs="Times New Roman"/>
          <w:color w:val="auto"/>
          <w:sz w:val="24"/>
          <w:szCs w:val="24"/>
        </w:rPr>
      </w:pPr>
      <w:r w:rsidRPr="002C4768">
        <w:rPr>
          <w:rStyle w:val="fontstyle01"/>
          <w:rFonts w:ascii="Times New Roman" w:hAnsi="Times New Roman" w:cs="Times New Roman"/>
          <w:color w:val="auto"/>
          <w:sz w:val="24"/>
          <w:szCs w:val="24"/>
        </w:rPr>
        <w:t xml:space="preserve">Sparrow, M. (2011) </w:t>
      </w:r>
      <w:r w:rsidRPr="002C4768">
        <w:rPr>
          <w:rStyle w:val="fontstyle01"/>
          <w:rFonts w:ascii="Times New Roman" w:hAnsi="Times New Roman" w:cs="Times New Roman"/>
          <w:i/>
          <w:color w:val="auto"/>
          <w:sz w:val="24"/>
          <w:szCs w:val="24"/>
        </w:rPr>
        <w:t>The Regulatory Craft: Controlling Risks, Solving Problems, and Managing Compliance</w:t>
      </w:r>
      <w:r w:rsidRPr="002C4768">
        <w:rPr>
          <w:rStyle w:val="fontstyle01"/>
          <w:rFonts w:ascii="Times New Roman" w:hAnsi="Times New Roman" w:cs="Times New Roman"/>
          <w:color w:val="auto"/>
          <w:sz w:val="24"/>
          <w:szCs w:val="24"/>
        </w:rPr>
        <w:t>. Washington D</w:t>
      </w:r>
      <w:r w:rsidR="005F5C4A" w:rsidRPr="002C4768">
        <w:rPr>
          <w:rStyle w:val="fontstyle01"/>
          <w:rFonts w:ascii="Times New Roman" w:hAnsi="Times New Roman" w:cs="Times New Roman"/>
          <w:color w:val="auto"/>
          <w:sz w:val="24"/>
          <w:szCs w:val="24"/>
        </w:rPr>
        <w:t>.</w:t>
      </w:r>
      <w:r w:rsidRPr="002C4768">
        <w:rPr>
          <w:rStyle w:val="fontstyle01"/>
          <w:rFonts w:ascii="Times New Roman" w:hAnsi="Times New Roman" w:cs="Times New Roman"/>
          <w:color w:val="auto"/>
          <w:sz w:val="24"/>
          <w:szCs w:val="24"/>
        </w:rPr>
        <w:t>C</w:t>
      </w:r>
      <w:r w:rsidR="005F5C4A" w:rsidRPr="002C4768">
        <w:rPr>
          <w:rStyle w:val="fontstyle01"/>
          <w:rFonts w:ascii="Times New Roman" w:hAnsi="Times New Roman" w:cs="Times New Roman"/>
          <w:color w:val="auto"/>
          <w:sz w:val="24"/>
          <w:szCs w:val="24"/>
        </w:rPr>
        <w:t>.</w:t>
      </w:r>
      <w:r w:rsidR="004833E8" w:rsidRPr="002C4768">
        <w:rPr>
          <w:rStyle w:val="fontstyle01"/>
          <w:rFonts w:ascii="Times New Roman" w:hAnsi="Times New Roman" w:cs="Times New Roman"/>
          <w:color w:val="auto"/>
          <w:sz w:val="24"/>
          <w:szCs w:val="24"/>
        </w:rPr>
        <w:t>: Brookings Institutions Press.</w:t>
      </w:r>
    </w:p>
    <w:p w14:paraId="0575EA8C" w14:textId="5F76BCCE" w:rsidR="00DB0251" w:rsidRPr="002C4768" w:rsidRDefault="00DB0251" w:rsidP="003B3C01">
      <w:pPr>
        <w:spacing w:after="0" w:line="360" w:lineRule="auto"/>
        <w:ind w:left="426" w:hanging="426"/>
        <w:rPr>
          <w:rFonts w:ascii="Times New Roman" w:hAnsi="Times New Roman" w:cs="Times New Roman"/>
          <w:sz w:val="24"/>
          <w:szCs w:val="24"/>
        </w:rPr>
      </w:pPr>
      <w:r w:rsidRPr="002C4768">
        <w:rPr>
          <w:rStyle w:val="fontstyle01"/>
          <w:rFonts w:ascii="Times New Roman" w:hAnsi="Times New Roman" w:cs="Times New Roman"/>
          <w:color w:val="auto"/>
          <w:sz w:val="24"/>
          <w:szCs w:val="24"/>
        </w:rPr>
        <w:t>Stake, R. E. (1998) “Case studies”, in Denzin, N. K. and Lincoln, Y. S.</w:t>
      </w:r>
      <w:r w:rsidR="00A6313E" w:rsidRPr="002C4768">
        <w:rPr>
          <w:rFonts w:ascii="Times New Roman" w:hAnsi="Times New Roman" w:cs="Times New Roman"/>
          <w:sz w:val="24"/>
          <w:szCs w:val="24"/>
        </w:rPr>
        <w:t xml:space="preserve"> </w:t>
      </w:r>
      <w:r w:rsidRPr="002C4768">
        <w:rPr>
          <w:rStyle w:val="fontstyle01"/>
          <w:rFonts w:ascii="Times New Roman" w:hAnsi="Times New Roman" w:cs="Times New Roman"/>
          <w:color w:val="auto"/>
          <w:sz w:val="24"/>
          <w:szCs w:val="24"/>
        </w:rPr>
        <w:t>(</w:t>
      </w:r>
      <w:r w:rsidR="005F5C4A" w:rsidRPr="002C4768">
        <w:rPr>
          <w:rStyle w:val="fontstyle01"/>
          <w:rFonts w:ascii="Times New Roman" w:hAnsi="Times New Roman" w:cs="Times New Roman"/>
          <w:color w:val="auto"/>
          <w:sz w:val="24"/>
          <w:szCs w:val="24"/>
        </w:rPr>
        <w:t>eds</w:t>
      </w:r>
      <w:r w:rsidRPr="002C4768">
        <w:rPr>
          <w:rStyle w:val="fontstyle01"/>
          <w:rFonts w:ascii="Times New Roman" w:hAnsi="Times New Roman" w:cs="Times New Roman"/>
          <w:color w:val="auto"/>
          <w:sz w:val="24"/>
          <w:szCs w:val="24"/>
        </w:rPr>
        <w:t xml:space="preserve">.), </w:t>
      </w:r>
      <w:r w:rsidRPr="002C4768">
        <w:rPr>
          <w:rStyle w:val="fontstyle21"/>
          <w:rFonts w:ascii="Times New Roman" w:hAnsi="Times New Roman" w:cs="Times New Roman"/>
          <w:color w:val="auto"/>
          <w:sz w:val="24"/>
          <w:szCs w:val="24"/>
        </w:rPr>
        <w:t xml:space="preserve">Strategies of qualitative inquiry. </w:t>
      </w:r>
      <w:r w:rsidRPr="002C4768">
        <w:rPr>
          <w:rStyle w:val="fontstyle01"/>
          <w:rFonts w:ascii="Times New Roman" w:hAnsi="Times New Roman" w:cs="Times New Roman"/>
          <w:color w:val="auto"/>
          <w:sz w:val="24"/>
          <w:szCs w:val="24"/>
        </w:rPr>
        <w:t>Thousand</w:t>
      </w:r>
      <w:r w:rsidR="00A6313E" w:rsidRPr="002C4768">
        <w:rPr>
          <w:rFonts w:ascii="Times New Roman" w:hAnsi="Times New Roman" w:cs="Times New Roman"/>
          <w:sz w:val="24"/>
          <w:szCs w:val="24"/>
        </w:rPr>
        <w:t xml:space="preserve"> </w:t>
      </w:r>
      <w:r w:rsidRPr="002C4768">
        <w:rPr>
          <w:rStyle w:val="fontstyle01"/>
          <w:rFonts w:ascii="Times New Roman" w:hAnsi="Times New Roman" w:cs="Times New Roman"/>
          <w:color w:val="auto"/>
          <w:sz w:val="24"/>
          <w:szCs w:val="24"/>
        </w:rPr>
        <w:t xml:space="preserve">Oaks, California: </w:t>
      </w:r>
      <w:r w:rsidR="004833E8" w:rsidRPr="002C4768">
        <w:rPr>
          <w:rStyle w:val="fontstyle01"/>
          <w:rFonts w:ascii="Times New Roman" w:hAnsi="Times New Roman" w:cs="Times New Roman"/>
          <w:color w:val="auto"/>
          <w:sz w:val="24"/>
          <w:szCs w:val="24"/>
        </w:rPr>
        <w:t xml:space="preserve">Sage Publications, pp. 86-109. </w:t>
      </w:r>
    </w:p>
    <w:p w14:paraId="1182D127" w14:textId="7C461E9A" w:rsidR="00053428" w:rsidRPr="002C4768" w:rsidRDefault="00FC3D0E" w:rsidP="003B3C01">
      <w:pPr>
        <w:spacing w:after="0" w:line="360" w:lineRule="auto"/>
        <w:ind w:left="450" w:hanging="450"/>
        <w:rPr>
          <w:rFonts w:ascii="Times New Roman" w:hAnsi="Times New Roman" w:cs="Times New Roman"/>
          <w:sz w:val="24"/>
          <w:szCs w:val="24"/>
        </w:rPr>
      </w:pPr>
      <w:r w:rsidRPr="002C4768">
        <w:rPr>
          <w:rFonts w:ascii="Times New Roman" w:hAnsi="Times New Roman" w:cs="Times New Roman"/>
          <w:sz w:val="24"/>
          <w:szCs w:val="24"/>
        </w:rPr>
        <w:t>Summerill, C., Smith, J., Webster, J. and Pollard, S. (2010</w:t>
      </w:r>
      <w:r w:rsidR="003C370C" w:rsidRPr="002C4768">
        <w:rPr>
          <w:rFonts w:ascii="Times New Roman" w:hAnsi="Times New Roman" w:cs="Times New Roman"/>
          <w:sz w:val="24"/>
          <w:szCs w:val="24"/>
        </w:rPr>
        <w:t>a</w:t>
      </w:r>
      <w:r w:rsidRPr="002C4768">
        <w:rPr>
          <w:rFonts w:ascii="Times New Roman" w:hAnsi="Times New Roman" w:cs="Times New Roman"/>
          <w:sz w:val="24"/>
          <w:szCs w:val="24"/>
        </w:rPr>
        <w:t xml:space="preserve">), “An international review of the challenges associated with securing “buy-in’ for water safety plans within providers of drinking water supplies”, </w:t>
      </w:r>
      <w:r w:rsidRPr="002C4768">
        <w:rPr>
          <w:rFonts w:ascii="Times New Roman" w:hAnsi="Times New Roman" w:cs="Times New Roman"/>
          <w:i/>
          <w:sz w:val="24"/>
          <w:szCs w:val="24"/>
        </w:rPr>
        <w:t>Journal of Water and Health</w:t>
      </w:r>
      <w:r w:rsidRPr="002C4768">
        <w:rPr>
          <w:rFonts w:ascii="Times New Roman" w:hAnsi="Times New Roman" w:cs="Times New Roman"/>
          <w:sz w:val="24"/>
          <w:szCs w:val="24"/>
        </w:rPr>
        <w:t xml:space="preserve">, 8(2) pp. 387-398. Available at: </w:t>
      </w:r>
      <w:hyperlink r:id="rId96" w:history="1">
        <w:r w:rsidRPr="002C4768">
          <w:rPr>
            <w:rStyle w:val="Hyperlink"/>
            <w:rFonts w:ascii="Times New Roman" w:hAnsi="Times New Roman" w:cs="Times New Roman"/>
            <w:color w:val="auto"/>
            <w:sz w:val="24"/>
            <w:szCs w:val="24"/>
          </w:rPr>
          <w:t>https://www.ncbi.nlm.nih.gov/pubmed/20154401</w:t>
        </w:r>
      </w:hyperlink>
      <w:r w:rsidRPr="002C4768">
        <w:rPr>
          <w:rFonts w:ascii="Times New Roman" w:hAnsi="Times New Roman" w:cs="Times New Roman"/>
          <w:sz w:val="24"/>
          <w:szCs w:val="24"/>
        </w:rPr>
        <w:t xml:space="preserve"> (Accessed: 6 April 2016).</w:t>
      </w:r>
    </w:p>
    <w:p w14:paraId="629E8694" w14:textId="7F3BEDFE" w:rsidR="00053428" w:rsidRPr="002C4768" w:rsidRDefault="00053428" w:rsidP="003B3C01">
      <w:pPr>
        <w:spacing w:after="0" w:line="360" w:lineRule="auto"/>
        <w:ind w:left="450" w:hanging="450"/>
        <w:rPr>
          <w:rFonts w:ascii="Times New Roman" w:hAnsi="Times New Roman" w:cs="Times New Roman"/>
          <w:sz w:val="24"/>
          <w:szCs w:val="24"/>
        </w:rPr>
      </w:pPr>
      <w:r w:rsidRPr="002C4768">
        <w:rPr>
          <w:rFonts w:ascii="Times New Roman" w:hAnsi="Times New Roman" w:cs="Times New Roman"/>
          <w:sz w:val="24"/>
          <w:szCs w:val="24"/>
        </w:rPr>
        <w:t>Summerill, C., Pollard, S. J. T. and Smith, J. A. (2010</w:t>
      </w:r>
      <w:r w:rsidR="003C370C" w:rsidRPr="002C4768">
        <w:rPr>
          <w:rFonts w:ascii="Times New Roman" w:hAnsi="Times New Roman" w:cs="Times New Roman"/>
          <w:sz w:val="24"/>
          <w:szCs w:val="24"/>
        </w:rPr>
        <w:t>b</w:t>
      </w:r>
      <w:r w:rsidRPr="002C4768">
        <w:rPr>
          <w:rFonts w:ascii="Times New Roman" w:hAnsi="Times New Roman" w:cs="Times New Roman"/>
          <w:sz w:val="24"/>
          <w:szCs w:val="24"/>
        </w:rPr>
        <w:t xml:space="preserve">) “The role of organizational culture and leadership in water safety plan implementation for improved risk management”, </w:t>
      </w:r>
      <w:r w:rsidRPr="002C4768">
        <w:rPr>
          <w:rFonts w:ascii="Times New Roman" w:hAnsi="Times New Roman" w:cs="Times New Roman"/>
          <w:i/>
          <w:sz w:val="24"/>
          <w:szCs w:val="24"/>
        </w:rPr>
        <w:lastRenderedPageBreak/>
        <w:t>Science of the Total Environment</w:t>
      </w:r>
      <w:r w:rsidRPr="002C4768">
        <w:rPr>
          <w:rFonts w:ascii="Times New Roman" w:hAnsi="Times New Roman" w:cs="Times New Roman"/>
          <w:sz w:val="24"/>
          <w:szCs w:val="24"/>
        </w:rPr>
        <w:t xml:space="preserve">, 408, pp. 4319-4327, DOI: 10.1016/j.scitotenv.2010.06.043. Available at: </w:t>
      </w:r>
      <w:hyperlink r:id="rId97" w:history="1">
        <w:r w:rsidRPr="002C4768">
          <w:rPr>
            <w:rStyle w:val="Hyperlink"/>
            <w:rFonts w:ascii="Times New Roman" w:hAnsi="Times New Roman" w:cs="Times New Roman"/>
            <w:color w:val="auto"/>
            <w:sz w:val="24"/>
            <w:szCs w:val="24"/>
          </w:rPr>
          <w:t>https://www.sciencedirect.com/science/article/pii/S0048969710006480</w:t>
        </w:r>
      </w:hyperlink>
      <w:r w:rsidRPr="002C4768">
        <w:rPr>
          <w:rFonts w:ascii="Times New Roman" w:hAnsi="Times New Roman" w:cs="Times New Roman"/>
          <w:sz w:val="24"/>
          <w:szCs w:val="24"/>
        </w:rPr>
        <w:t xml:space="preserve"> (Accessed: 7 January 2020).</w:t>
      </w:r>
    </w:p>
    <w:p w14:paraId="2FACBB04" w14:textId="5494FD31" w:rsidR="00FC3D0E" w:rsidRPr="002C4768" w:rsidRDefault="0091245B"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Summerill, C., Pollard, S. J. T., Smith, J. A., Breach, B. and Willims, T. (2011) “Securing executive buy-in for preventative risk management – lessons from water safety plans”, </w:t>
      </w:r>
      <w:r w:rsidRPr="002C4768">
        <w:rPr>
          <w:rFonts w:ascii="Times New Roman" w:hAnsi="Times New Roman" w:cs="Times New Roman"/>
          <w:i/>
          <w:sz w:val="24"/>
          <w:szCs w:val="24"/>
        </w:rPr>
        <w:t>Water Science and Technology: Water Supply</w:t>
      </w:r>
      <w:r w:rsidRPr="002C4768">
        <w:rPr>
          <w:rFonts w:ascii="Times New Roman" w:hAnsi="Times New Roman" w:cs="Times New Roman"/>
          <w:sz w:val="24"/>
          <w:szCs w:val="24"/>
        </w:rPr>
        <w:t xml:space="preserve">, 11(6), pp. 682-691, DOI: 10.2166/ws.2011.074. Available at: </w:t>
      </w:r>
      <w:hyperlink r:id="rId98" w:history="1">
        <w:r w:rsidR="0067666E" w:rsidRPr="002C4768">
          <w:rPr>
            <w:rStyle w:val="Hyperlink"/>
            <w:rFonts w:ascii="Times New Roman" w:hAnsi="Times New Roman" w:cs="Times New Roman"/>
            <w:color w:val="auto"/>
            <w:sz w:val="24"/>
            <w:szCs w:val="24"/>
          </w:rPr>
          <w:t>https://iwaponline.com/ws/article/11/6/682/25215/Securing-executive-buy-in-for-preventative-risk</w:t>
        </w:r>
      </w:hyperlink>
      <w:r w:rsidR="0067666E" w:rsidRPr="002C4768">
        <w:rPr>
          <w:rFonts w:ascii="Times New Roman" w:hAnsi="Times New Roman" w:cs="Times New Roman"/>
          <w:sz w:val="24"/>
          <w:szCs w:val="24"/>
        </w:rPr>
        <w:t xml:space="preserve"> (Accessed: 18 June 2013).</w:t>
      </w:r>
    </w:p>
    <w:p w14:paraId="0A2A95A3" w14:textId="4F95831C" w:rsidR="004737CA" w:rsidRPr="002C4768" w:rsidRDefault="004737CA"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Summerill, C., Omar, Y. and Pollard, S. (</w:t>
      </w:r>
      <w:r w:rsidR="000F705D" w:rsidRPr="002C4768">
        <w:rPr>
          <w:rFonts w:ascii="Times New Roman" w:hAnsi="Times New Roman" w:cs="Times New Roman"/>
          <w:sz w:val="24"/>
          <w:szCs w:val="24"/>
        </w:rPr>
        <w:t>2012</w:t>
      </w:r>
      <w:r w:rsidRPr="002C4768">
        <w:rPr>
          <w:rFonts w:ascii="Times New Roman" w:hAnsi="Times New Roman" w:cs="Times New Roman"/>
          <w:sz w:val="24"/>
          <w:szCs w:val="24"/>
        </w:rPr>
        <w:t xml:space="preserve">) “Developing a supportive organisational culture”, in Breach. B. (ed.), </w:t>
      </w:r>
      <w:r w:rsidRPr="002C4768">
        <w:rPr>
          <w:rFonts w:ascii="Times New Roman" w:hAnsi="Times New Roman" w:cs="Times New Roman"/>
          <w:i/>
          <w:sz w:val="24"/>
          <w:szCs w:val="24"/>
        </w:rPr>
        <w:t>Drinking Water Quality Management from Catchment to Consumer: A Practical Guide for Utilities Based on Water Safety Plans</w:t>
      </w:r>
      <w:r w:rsidRPr="002C4768">
        <w:rPr>
          <w:rFonts w:ascii="Times New Roman" w:hAnsi="Times New Roman" w:cs="Times New Roman"/>
          <w:sz w:val="24"/>
          <w:szCs w:val="24"/>
        </w:rPr>
        <w:t>. London: IWA Publishing, pp. 13-27.</w:t>
      </w:r>
    </w:p>
    <w:p w14:paraId="16A5F3FD" w14:textId="77777777" w:rsidR="002C4768" w:rsidRPr="002C4768" w:rsidRDefault="002C4CEC" w:rsidP="002C4768">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Sutherland</w:t>
      </w:r>
      <w:r w:rsidR="00360596" w:rsidRPr="002C4768">
        <w:rPr>
          <w:rFonts w:ascii="Times New Roman" w:hAnsi="Times New Roman" w:cs="Times New Roman"/>
          <w:sz w:val="24"/>
          <w:szCs w:val="24"/>
        </w:rPr>
        <w:t>, D. and Payden (</w:t>
      </w:r>
      <w:r w:rsidRPr="002C4768">
        <w:rPr>
          <w:rFonts w:ascii="Times New Roman" w:hAnsi="Times New Roman" w:cs="Times New Roman"/>
          <w:sz w:val="24"/>
          <w:szCs w:val="24"/>
        </w:rPr>
        <w:t>2017</w:t>
      </w:r>
      <w:r w:rsidR="00360596" w:rsidRPr="002C4768">
        <w:rPr>
          <w:rFonts w:ascii="Times New Roman" w:hAnsi="Times New Roman" w:cs="Times New Roman"/>
          <w:sz w:val="24"/>
          <w:szCs w:val="24"/>
        </w:rPr>
        <w:t xml:space="preserve">) “Observations and lessons learnt from more than a decade of water safety planning in South-East Asia”, </w:t>
      </w:r>
      <w:r w:rsidR="00360596" w:rsidRPr="002C4768">
        <w:rPr>
          <w:rFonts w:ascii="Times New Roman" w:hAnsi="Times New Roman" w:cs="Times New Roman"/>
          <w:i/>
          <w:sz w:val="24"/>
          <w:szCs w:val="24"/>
        </w:rPr>
        <w:t>WHO South-East Asia Journal of Public Health</w:t>
      </w:r>
      <w:r w:rsidR="00360596" w:rsidRPr="002C4768">
        <w:rPr>
          <w:rFonts w:ascii="Times New Roman" w:hAnsi="Times New Roman" w:cs="Times New Roman"/>
          <w:sz w:val="24"/>
          <w:szCs w:val="24"/>
        </w:rPr>
        <w:t xml:space="preserve">, 6(2), pp. 27-33, DOI: </w:t>
      </w:r>
      <w:r w:rsidR="00605225" w:rsidRPr="002C4768">
        <w:rPr>
          <w:rFonts w:ascii="Times New Roman" w:hAnsi="Times New Roman" w:cs="Times New Roman"/>
          <w:sz w:val="24"/>
          <w:szCs w:val="24"/>
        </w:rPr>
        <w:t xml:space="preserve">10.4103/2224-3151.213788. Available at: </w:t>
      </w:r>
      <w:hyperlink r:id="rId99" w:history="1">
        <w:r w:rsidR="00605225" w:rsidRPr="002C4768">
          <w:rPr>
            <w:rStyle w:val="Hyperlink"/>
            <w:rFonts w:ascii="Times New Roman" w:hAnsi="Times New Roman" w:cs="Times New Roman"/>
            <w:color w:val="auto"/>
            <w:sz w:val="24"/>
            <w:szCs w:val="24"/>
          </w:rPr>
          <w:t>https://pubmed.ncbi.nlm.nih.gov/28857060/</w:t>
        </w:r>
      </w:hyperlink>
      <w:r w:rsidR="00605225" w:rsidRPr="002C4768">
        <w:rPr>
          <w:rFonts w:ascii="Times New Roman" w:hAnsi="Times New Roman" w:cs="Times New Roman"/>
          <w:sz w:val="24"/>
          <w:szCs w:val="24"/>
        </w:rPr>
        <w:t xml:space="preserve"> (Accessed: 21 September 2017).</w:t>
      </w:r>
    </w:p>
    <w:p w14:paraId="65250D32" w14:textId="1B3D8C9C" w:rsidR="006E1389" w:rsidRPr="002C4768" w:rsidRDefault="006E1389"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Tsitsifli</w:t>
      </w:r>
      <w:r w:rsidR="000D7870" w:rsidRPr="002C4768">
        <w:rPr>
          <w:rFonts w:ascii="Times New Roman" w:hAnsi="Times New Roman" w:cs="Times New Roman"/>
          <w:sz w:val="24"/>
          <w:szCs w:val="24"/>
        </w:rPr>
        <w:t>, S.</w:t>
      </w:r>
      <w:r w:rsidRPr="002C4768">
        <w:rPr>
          <w:rFonts w:ascii="Times New Roman" w:hAnsi="Times New Roman" w:cs="Times New Roman"/>
          <w:sz w:val="24"/>
          <w:szCs w:val="24"/>
        </w:rPr>
        <w:t xml:space="preserve"> and Tsoukalas,</w:t>
      </w:r>
      <w:r w:rsidR="000D7870" w:rsidRPr="002C4768">
        <w:rPr>
          <w:rFonts w:ascii="Times New Roman" w:hAnsi="Times New Roman" w:cs="Times New Roman"/>
          <w:sz w:val="24"/>
          <w:szCs w:val="24"/>
        </w:rPr>
        <w:t xml:space="preserve"> D. S.</w:t>
      </w:r>
      <w:r w:rsidRPr="002C4768">
        <w:rPr>
          <w:rFonts w:ascii="Times New Roman" w:hAnsi="Times New Roman" w:cs="Times New Roman"/>
          <w:sz w:val="24"/>
          <w:szCs w:val="24"/>
        </w:rPr>
        <w:t xml:space="preserve"> </w:t>
      </w:r>
      <w:r w:rsidR="000D7870" w:rsidRPr="002C4768">
        <w:rPr>
          <w:rFonts w:ascii="Times New Roman" w:hAnsi="Times New Roman" w:cs="Times New Roman"/>
          <w:sz w:val="24"/>
          <w:szCs w:val="24"/>
        </w:rPr>
        <w:t>(</w:t>
      </w:r>
      <w:r w:rsidRPr="002C4768">
        <w:rPr>
          <w:rFonts w:ascii="Times New Roman" w:hAnsi="Times New Roman" w:cs="Times New Roman"/>
          <w:sz w:val="24"/>
          <w:szCs w:val="24"/>
        </w:rPr>
        <w:t>2019</w:t>
      </w:r>
      <w:r w:rsidR="000D7870" w:rsidRPr="002C4768">
        <w:rPr>
          <w:rFonts w:ascii="Times New Roman" w:hAnsi="Times New Roman" w:cs="Times New Roman"/>
          <w:sz w:val="24"/>
          <w:szCs w:val="24"/>
        </w:rPr>
        <w:t>) “Water Safety Plans and HACCP implementation in water utilities around the worl</w:t>
      </w:r>
      <w:r w:rsidR="00F84E8C" w:rsidRPr="002C4768">
        <w:rPr>
          <w:rFonts w:ascii="Times New Roman" w:hAnsi="Times New Roman" w:cs="Times New Roman"/>
          <w:sz w:val="24"/>
          <w:szCs w:val="24"/>
        </w:rPr>
        <w:t>d</w:t>
      </w:r>
      <w:r w:rsidR="000D7870" w:rsidRPr="002C4768">
        <w:rPr>
          <w:rFonts w:ascii="Times New Roman" w:hAnsi="Times New Roman" w:cs="Times New Roman"/>
          <w:sz w:val="24"/>
          <w:szCs w:val="24"/>
        </w:rPr>
        <w:t xml:space="preserve">: benefits, drawbacks and critical success factors”, </w:t>
      </w:r>
      <w:r w:rsidR="000D7870" w:rsidRPr="002C4768">
        <w:rPr>
          <w:rFonts w:ascii="Times New Roman" w:hAnsi="Times New Roman" w:cs="Times New Roman"/>
          <w:i/>
          <w:sz w:val="24"/>
          <w:szCs w:val="24"/>
        </w:rPr>
        <w:t>Environmental Science and Pollution Research</w:t>
      </w:r>
      <w:r w:rsidR="00445E65" w:rsidRPr="002C4768">
        <w:rPr>
          <w:rFonts w:ascii="Times New Roman" w:hAnsi="Times New Roman" w:cs="Times New Roman"/>
          <w:sz w:val="24"/>
          <w:szCs w:val="24"/>
        </w:rPr>
        <w:t xml:space="preserve">, pp. 1-13, DOI: 10.1007/s11356-019-07312-2. Available at: </w:t>
      </w:r>
      <w:hyperlink r:id="rId100" w:anchor="citeas" w:history="1">
        <w:r w:rsidR="00445E65" w:rsidRPr="002C4768">
          <w:rPr>
            <w:rStyle w:val="Hyperlink"/>
            <w:rFonts w:ascii="Times New Roman" w:hAnsi="Times New Roman" w:cs="Times New Roman"/>
            <w:color w:val="auto"/>
            <w:sz w:val="24"/>
            <w:szCs w:val="24"/>
          </w:rPr>
          <w:t>https://link.springer.com/article/10.1007/s11356-019-07312-2#citeas</w:t>
        </w:r>
      </w:hyperlink>
      <w:r w:rsidR="00445E65" w:rsidRPr="002C4768">
        <w:rPr>
          <w:rFonts w:ascii="Times New Roman" w:hAnsi="Times New Roman" w:cs="Times New Roman"/>
          <w:sz w:val="24"/>
          <w:szCs w:val="24"/>
        </w:rPr>
        <w:t xml:space="preserve"> (Accessed: 7 January 2020).</w:t>
      </w:r>
    </w:p>
    <w:p w14:paraId="070E1A06" w14:textId="0204C7E7" w:rsidR="00F715CE" w:rsidRPr="002C4768" w:rsidRDefault="00F715CE"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Tsoukalas</w:t>
      </w:r>
      <w:r w:rsidR="009D105E" w:rsidRPr="002C4768">
        <w:rPr>
          <w:rFonts w:ascii="Times New Roman" w:hAnsi="Times New Roman" w:cs="Times New Roman"/>
          <w:sz w:val="24"/>
          <w:szCs w:val="24"/>
        </w:rPr>
        <w:t>, D. S</w:t>
      </w:r>
      <w:r w:rsidRPr="002C4768">
        <w:rPr>
          <w:rFonts w:ascii="Times New Roman" w:hAnsi="Times New Roman" w:cs="Times New Roman"/>
          <w:sz w:val="24"/>
          <w:szCs w:val="24"/>
        </w:rPr>
        <w:t xml:space="preserve"> and Tsitsifli,</w:t>
      </w:r>
      <w:r w:rsidR="009D105E" w:rsidRPr="002C4768">
        <w:rPr>
          <w:rFonts w:ascii="Times New Roman" w:hAnsi="Times New Roman" w:cs="Times New Roman"/>
          <w:sz w:val="24"/>
          <w:szCs w:val="24"/>
        </w:rPr>
        <w:t xml:space="preserve"> S.</w:t>
      </w:r>
      <w:r w:rsidRPr="002C4768">
        <w:rPr>
          <w:rFonts w:ascii="Times New Roman" w:hAnsi="Times New Roman" w:cs="Times New Roman"/>
          <w:sz w:val="24"/>
          <w:szCs w:val="24"/>
        </w:rPr>
        <w:t xml:space="preserve"> </w:t>
      </w:r>
      <w:r w:rsidR="009D105E" w:rsidRPr="002C4768">
        <w:rPr>
          <w:rFonts w:ascii="Times New Roman" w:hAnsi="Times New Roman" w:cs="Times New Roman"/>
          <w:sz w:val="24"/>
          <w:szCs w:val="24"/>
        </w:rPr>
        <w:t>(</w:t>
      </w:r>
      <w:r w:rsidRPr="002C4768">
        <w:rPr>
          <w:rFonts w:ascii="Times New Roman" w:hAnsi="Times New Roman" w:cs="Times New Roman"/>
          <w:sz w:val="24"/>
          <w:szCs w:val="24"/>
        </w:rPr>
        <w:t>2018</w:t>
      </w:r>
      <w:r w:rsidR="009D105E" w:rsidRPr="002C4768">
        <w:rPr>
          <w:rFonts w:ascii="Times New Roman" w:hAnsi="Times New Roman" w:cs="Times New Roman"/>
          <w:sz w:val="24"/>
          <w:szCs w:val="24"/>
        </w:rPr>
        <w:t xml:space="preserve">) “A Critical Evaluation of Water Safety Plans (WSPs) and HACCP Implementation in Water Utilities”, </w:t>
      </w:r>
      <w:r w:rsidR="009D105E" w:rsidRPr="002C4768">
        <w:rPr>
          <w:rFonts w:ascii="Times New Roman" w:hAnsi="Times New Roman" w:cs="Times New Roman"/>
          <w:i/>
          <w:sz w:val="24"/>
          <w:szCs w:val="24"/>
        </w:rPr>
        <w:t>Proceedings</w:t>
      </w:r>
      <w:r w:rsidR="009D105E" w:rsidRPr="002C4768">
        <w:rPr>
          <w:rFonts w:ascii="Times New Roman" w:hAnsi="Times New Roman" w:cs="Times New Roman"/>
          <w:sz w:val="24"/>
          <w:szCs w:val="24"/>
        </w:rPr>
        <w:t xml:space="preserve">, 2(600), pp. 1-8, DOI: 10.3390/proceedings2110600. Available at: </w:t>
      </w:r>
      <w:hyperlink r:id="rId101" w:history="1">
        <w:r w:rsidR="009D105E" w:rsidRPr="002C4768">
          <w:rPr>
            <w:rStyle w:val="Hyperlink"/>
            <w:rFonts w:ascii="Times New Roman" w:hAnsi="Times New Roman" w:cs="Times New Roman"/>
            <w:color w:val="auto"/>
            <w:sz w:val="24"/>
            <w:szCs w:val="24"/>
          </w:rPr>
          <w:t>https://www.mdpi.com/2504-3900/2/11/600</w:t>
        </w:r>
      </w:hyperlink>
      <w:r w:rsidR="009D105E" w:rsidRPr="002C4768">
        <w:rPr>
          <w:rFonts w:ascii="Times New Roman" w:hAnsi="Times New Roman" w:cs="Times New Roman"/>
          <w:sz w:val="24"/>
          <w:szCs w:val="24"/>
        </w:rPr>
        <w:t xml:space="preserve"> (Accessed:  16 September 2019).</w:t>
      </w:r>
    </w:p>
    <w:p w14:paraId="11B3AB28" w14:textId="7D59293A" w:rsidR="00490BE9" w:rsidRPr="002C4768" w:rsidRDefault="00C12FF0"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UN</w:t>
      </w:r>
      <w:r w:rsidR="00490BE9" w:rsidRPr="002C4768">
        <w:rPr>
          <w:rFonts w:ascii="Times New Roman" w:hAnsi="Times New Roman" w:cs="Times New Roman"/>
          <w:sz w:val="24"/>
          <w:szCs w:val="24"/>
        </w:rPr>
        <w:t xml:space="preserve"> (2015) </w:t>
      </w:r>
      <w:r w:rsidR="00490BE9" w:rsidRPr="002C4768">
        <w:rPr>
          <w:rFonts w:ascii="Times New Roman" w:hAnsi="Times New Roman" w:cs="Times New Roman"/>
          <w:i/>
          <w:sz w:val="24"/>
          <w:szCs w:val="24"/>
        </w:rPr>
        <w:t>Resolution adopted by the General Assembly on 25 September 2015: A/RES/70/1 Transforming our world: the 2030 Agenda for Sustainable Development</w:t>
      </w:r>
      <w:r w:rsidR="00490BE9" w:rsidRPr="002C4768">
        <w:rPr>
          <w:rFonts w:ascii="Times New Roman" w:hAnsi="Times New Roman" w:cs="Times New Roman"/>
          <w:sz w:val="24"/>
          <w:szCs w:val="24"/>
        </w:rPr>
        <w:t xml:space="preserve">. Available at: </w:t>
      </w:r>
      <w:hyperlink r:id="rId102" w:history="1">
        <w:r w:rsidR="00490BE9" w:rsidRPr="002C4768">
          <w:rPr>
            <w:rStyle w:val="Hyperlink"/>
            <w:rFonts w:ascii="Times New Roman" w:hAnsi="Times New Roman" w:cs="Times New Roman"/>
            <w:color w:val="auto"/>
            <w:sz w:val="24"/>
            <w:szCs w:val="24"/>
          </w:rPr>
          <w:t>http://www.un.org/en/development/desa/population/migration/generalassembly/docs/globalcompact/A_RES_70_1_E.pdf</w:t>
        </w:r>
      </w:hyperlink>
      <w:r w:rsidR="00490BE9" w:rsidRPr="002C4768">
        <w:rPr>
          <w:rFonts w:ascii="Times New Roman" w:hAnsi="Times New Roman" w:cs="Times New Roman"/>
          <w:sz w:val="24"/>
          <w:szCs w:val="24"/>
        </w:rPr>
        <w:t xml:space="preserve"> (Accessed: 26 August 2018).</w:t>
      </w:r>
    </w:p>
    <w:p w14:paraId="7708A4EA" w14:textId="58A8EF28" w:rsidR="00DB0251" w:rsidRPr="002C4768" w:rsidRDefault="00C12FF0"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UN</w:t>
      </w:r>
      <w:r w:rsidR="00DB0251" w:rsidRPr="002C4768">
        <w:rPr>
          <w:rFonts w:ascii="Times New Roman" w:hAnsi="Times New Roman" w:cs="Times New Roman"/>
          <w:sz w:val="24"/>
          <w:szCs w:val="24"/>
        </w:rPr>
        <w:t xml:space="preserve"> (2018) </w:t>
      </w:r>
      <w:r w:rsidR="00DB0251" w:rsidRPr="002C4768">
        <w:rPr>
          <w:rFonts w:ascii="Times New Roman" w:hAnsi="Times New Roman" w:cs="Times New Roman"/>
          <w:i/>
          <w:sz w:val="24"/>
          <w:szCs w:val="24"/>
        </w:rPr>
        <w:t>World Urbanization Prospects</w:t>
      </w:r>
      <w:r w:rsidR="00744086" w:rsidRPr="002C4768">
        <w:rPr>
          <w:rFonts w:ascii="Times New Roman" w:hAnsi="Times New Roman" w:cs="Times New Roman"/>
          <w:i/>
          <w:sz w:val="24"/>
          <w:szCs w:val="24"/>
        </w:rPr>
        <w:t>: The 2018 Revision – Key Facts</w:t>
      </w:r>
      <w:r w:rsidR="00DB0251" w:rsidRPr="002C4768">
        <w:rPr>
          <w:rFonts w:ascii="Times New Roman" w:hAnsi="Times New Roman" w:cs="Times New Roman"/>
          <w:sz w:val="24"/>
          <w:szCs w:val="24"/>
        </w:rPr>
        <w:t xml:space="preserve">. Available at: </w:t>
      </w:r>
      <w:hyperlink r:id="rId103" w:history="1">
        <w:r w:rsidR="00744086" w:rsidRPr="002C4768">
          <w:rPr>
            <w:rStyle w:val="Hyperlink"/>
            <w:rFonts w:ascii="Times New Roman" w:hAnsi="Times New Roman" w:cs="Times New Roman"/>
            <w:color w:val="auto"/>
            <w:sz w:val="24"/>
            <w:szCs w:val="24"/>
          </w:rPr>
          <w:t>https://population.un.org/wup/Publications/Files/WUP2018-KeyFacts.pdf</w:t>
        </w:r>
      </w:hyperlink>
      <w:r w:rsidR="004833E8" w:rsidRPr="002C4768">
        <w:rPr>
          <w:rFonts w:ascii="Times New Roman" w:hAnsi="Times New Roman" w:cs="Times New Roman"/>
          <w:sz w:val="24"/>
          <w:szCs w:val="24"/>
        </w:rPr>
        <w:t xml:space="preserve"> (Accessed: </w:t>
      </w:r>
      <w:r w:rsidR="00DE0CD5" w:rsidRPr="002C4768">
        <w:rPr>
          <w:rFonts w:ascii="Times New Roman" w:hAnsi="Times New Roman" w:cs="Times New Roman"/>
          <w:sz w:val="24"/>
          <w:szCs w:val="24"/>
        </w:rPr>
        <w:t>15</w:t>
      </w:r>
      <w:r w:rsidR="004833E8" w:rsidRPr="002C4768">
        <w:rPr>
          <w:rFonts w:ascii="Times New Roman" w:hAnsi="Times New Roman" w:cs="Times New Roman"/>
          <w:sz w:val="24"/>
          <w:szCs w:val="24"/>
        </w:rPr>
        <w:t xml:space="preserve"> </w:t>
      </w:r>
      <w:r w:rsidR="00744086" w:rsidRPr="002C4768">
        <w:rPr>
          <w:rFonts w:ascii="Times New Roman" w:hAnsi="Times New Roman" w:cs="Times New Roman"/>
          <w:sz w:val="24"/>
          <w:szCs w:val="24"/>
        </w:rPr>
        <w:t>July 2020</w:t>
      </w:r>
      <w:r w:rsidR="004833E8" w:rsidRPr="002C4768">
        <w:rPr>
          <w:rFonts w:ascii="Times New Roman" w:hAnsi="Times New Roman" w:cs="Times New Roman"/>
          <w:sz w:val="24"/>
          <w:szCs w:val="24"/>
        </w:rPr>
        <w:t>).</w:t>
      </w:r>
    </w:p>
    <w:p w14:paraId="1EB60765" w14:textId="630A91DE" w:rsidR="003D6F52" w:rsidRPr="002C4768" w:rsidRDefault="003D6F52"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lastRenderedPageBreak/>
        <w:t xml:space="preserve">Venitsianov, E., Adzhienko, G., Yasinsky, S. and Kozlova, M. (2020) “Actual issues of assessment and regulation of surface water quality”, </w:t>
      </w:r>
      <w:r w:rsidRPr="002C4768">
        <w:rPr>
          <w:rFonts w:ascii="Times New Roman" w:hAnsi="Times New Roman" w:cs="Times New Roman"/>
          <w:i/>
          <w:sz w:val="24"/>
          <w:szCs w:val="24"/>
        </w:rPr>
        <w:t>E3S Web of Conferences</w:t>
      </w:r>
      <w:r w:rsidRPr="002C4768">
        <w:rPr>
          <w:rFonts w:ascii="Times New Roman" w:hAnsi="Times New Roman" w:cs="Times New Roman"/>
          <w:sz w:val="24"/>
          <w:szCs w:val="24"/>
        </w:rPr>
        <w:t xml:space="preserve">, 163, pp. 1-6, DOI: 10.1051/e3sconf/202016306012. Available at: </w:t>
      </w:r>
      <w:hyperlink r:id="rId104" w:history="1">
        <w:r w:rsidRPr="002C4768">
          <w:rPr>
            <w:rStyle w:val="Hyperlink"/>
            <w:rFonts w:ascii="Times New Roman" w:hAnsi="Times New Roman" w:cs="Times New Roman"/>
            <w:color w:val="auto"/>
            <w:sz w:val="24"/>
            <w:szCs w:val="24"/>
          </w:rPr>
          <w:t>https://www.e3s-conferences.org/articles/e3sconf/pdf/2020/23/e3sconf_vc2020_06012.pdf</w:t>
        </w:r>
      </w:hyperlink>
      <w:r w:rsidRPr="002C4768">
        <w:rPr>
          <w:rFonts w:ascii="Times New Roman" w:hAnsi="Times New Roman" w:cs="Times New Roman"/>
          <w:sz w:val="24"/>
          <w:szCs w:val="24"/>
        </w:rPr>
        <w:t xml:space="preserve"> (Accessed: 28 July 2020).</w:t>
      </w:r>
    </w:p>
    <w:p w14:paraId="74397F5E" w14:textId="7BEF07D6" w:rsidR="003B49ED" w:rsidRPr="002C4768" w:rsidRDefault="003B49ED"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Vieira, </w:t>
      </w:r>
      <w:r w:rsidR="00CD4264" w:rsidRPr="002C4768">
        <w:rPr>
          <w:rFonts w:ascii="Times New Roman" w:hAnsi="Times New Roman" w:cs="Times New Roman"/>
          <w:sz w:val="24"/>
          <w:szCs w:val="24"/>
        </w:rPr>
        <w:t>J. M. P. (</w:t>
      </w:r>
      <w:r w:rsidRPr="002C4768">
        <w:rPr>
          <w:rFonts w:ascii="Times New Roman" w:hAnsi="Times New Roman" w:cs="Times New Roman"/>
          <w:sz w:val="24"/>
          <w:szCs w:val="24"/>
        </w:rPr>
        <w:t>2011</w:t>
      </w:r>
      <w:r w:rsidR="00CD4264" w:rsidRPr="002C4768">
        <w:rPr>
          <w:rFonts w:ascii="Times New Roman" w:hAnsi="Times New Roman" w:cs="Times New Roman"/>
          <w:sz w:val="24"/>
          <w:szCs w:val="24"/>
        </w:rPr>
        <w:t xml:space="preserve">) “A strategic approach for Water Safety Plans implementation in Portugal”, </w:t>
      </w:r>
      <w:r w:rsidR="00CD4264" w:rsidRPr="002C4768">
        <w:rPr>
          <w:rFonts w:ascii="Times New Roman" w:hAnsi="Times New Roman" w:cs="Times New Roman"/>
          <w:i/>
          <w:sz w:val="24"/>
          <w:szCs w:val="24"/>
        </w:rPr>
        <w:t>Journal of water and Health</w:t>
      </w:r>
      <w:r w:rsidR="00CD4264" w:rsidRPr="002C4768">
        <w:rPr>
          <w:rFonts w:ascii="Times New Roman" w:hAnsi="Times New Roman" w:cs="Times New Roman"/>
          <w:sz w:val="24"/>
          <w:szCs w:val="24"/>
        </w:rPr>
        <w:t xml:space="preserve">, 9(1), pp. 107-116, DOI: 10.2166/wh.2010.150. Available at: </w:t>
      </w:r>
      <w:hyperlink r:id="rId105" w:history="1">
        <w:r w:rsidR="001E2B15" w:rsidRPr="002C4768">
          <w:rPr>
            <w:rStyle w:val="Hyperlink"/>
            <w:rFonts w:ascii="Times New Roman" w:hAnsi="Times New Roman" w:cs="Times New Roman"/>
            <w:color w:val="auto"/>
            <w:sz w:val="24"/>
            <w:szCs w:val="24"/>
          </w:rPr>
          <w:t>https://pubmed.ncbi.nlm.nih.gov/21301119/</w:t>
        </w:r>
      </w:hyperlink>
      <w:r w:rsidR="001E2B15" w:rsidRPr="002C4768">
        <w:rPr>
          <w:rFonts w:ascii="Times New Roman" w:hAnsi="Times New Roman" w:cs="Times New Roman"/>
          <w:sz w:val="24"/>
          <w:szCs w:val="24"/>
        </w:rPr>
        <w:t xml:space="preserve"> (Accessed: 1 December 2016).</w:t>
      </w:r>
    </w:p>
    <w:p w14:paraId="32006649" w14:textId="2CD20F5D" w:rsidR="003B49ED" w:rsidRPr="002C4768" w:rsidRDefault="003B49ED"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Viljoen, </w:t>
      </w:r>
      <w:r w:rsidR="00DF14DD" w:rsidRPr="002C4768">
        <w:rPr>
          <w:rFonts w:ascii="Times New Roman" w:hAnsi="Times New Roman" w:cs="Times New Roman"/>
          <w:sz w:val="24"/>
          <w:szCs w:val="24"/>
        </w:rPr>
        <w:t>F. C. (</w:t>
      </w:r>
      <w:r w:rsidRPr="002C4768">
        <w:rPr>
          <w:rFonts w:ascii="Times New Roman" w:hAnsi="Times New Roman" w:cs="Times New Roman"/>
          <w:sz w:val="24"/>
          <w:szCs w:val="24"/>
        </w:rPr>
        <w:t>2010</w:t>
      </w:r>
      <w:r w:rsidR="00DF14DD" w:rsidRPr="002C4768">
        <w:rPr>
          <w:rFonts w:ascii="Times New Roman" w:hAnsi="Times New Roman" w:cs="Times New Roman"/>
          <w:sz w:val="24"/>
          <w:szCs w:val="24"/>
        </w:rPr>
        <w:t xml:space="preserve">) “The World Health Organization’s water safety plan is much more than just an integrated drinking water quality management plan”, </w:t>
      </w:r>
      <w:r w:rsidR="00DF14DD" w:rsidRPr="002C4768">
        <w:rPr>
          <w:rFonts w:ascii="Times New Roman" w:hAnsi="Times New Roman" w:cs="Times New Roman"/>
          <w:i/>
          <w:sz w:val="24"/>
          <w:szCs w:val="24"/>
        </w:rPr>
        <w:t>Water Science and Technology – WST</w:t>
      </w:r>
      <w:r w:rsidR="00DF14DD" w:rsidRPr="002C4768">
        <w:rPr>
          <w:rFonts w:ascii="Times New Roman" w:hAnsi="Times New Roman" w:cs="Times New Roman"/>
          <w:sz w:val="24"/>
          <w:szCs w:val="24"/>
        </w:rPr>
        <w:t xml:space="preserve">, 61(1), pp. 173-179, DOI: 10.2166/wst.2020.792. Available at: </w:t>
      </w:r>
      <w:hyperlink r:id="rId106" w:history="1">
        <w:r w:rsidR="005868DF" w:rsidRPr="002C4768">
          <w:rPr>
            <w:rStyle w:val="Hyperlink"/>
            <w:rFonts w:ascii="Times New Roman" w:hAnsi="Times New Roman" w:cs="Times New Roman"/>
            <w:color w:val="auto"/>
            <w:sz w:val="24"/>
            <w:szCs w:val="24"/>
          </w:rPr>
          <w:t>https://pubmed.ncbi.nlm.nih.gov/20057103/</w:t>
        </w:r>
      </w:hyperlink>
      <w:r w:rsidR="005868DF" w:rsidRPr="002C4768">
        <w:rPr>
          <w:rFonts w:ascii="Times New Roman" w:hAnsi="Times New Roman" w:cs="Times New Roman"/>
          <w:sz w:val="24"/>
          <w:szCs w:val="24"/>
        </w:rPr>
        <w:t xml:space="preserve"> (Accessed: 3 September 2013).</w:t>
      </w:r>
    </w:p>
    <w:p w14:paraId="5368545B" w14:textId="4852BD74" w:rsidR="00DB0251" w:rsidRPr="002C4768" w:rsidRDefault="00DB025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WHO (1976) </w:t>
      </w:r>
      <w:r w:rsidRPr="002C4768">
        <w:rPr>
          <w:rFonts w:ascii="Times New Roman" w:hAnsi="Times New Roman" w:cs="Times New Roman"/>
          <w:i/>
          <w:sz w:val="24"/>
          <w:szCs w:val="24"/>
        </w:rPr>
        <w:t>Surveillance of drinking-water quality</w:t>
      </w:r>
      <w:r w:rsidRPr="002C4768">
        <w:rPr>
          <w:rFonts w:ascii="Times New Roman" w:hAnsi="Times New Roman" w:cs="Times New Roman"/>
          <w:sz w:val="24"/>
          <w:szCs w:val="24"/>
        </w:rPr>
        <w:t xml:space="preserve">. Geneva: World Health Organization. Available at: </w:t>
      </w:r>
      <w:hyperlink r:id="rId107" w:history="1">
        <w:r w:rsidRPr="002C4768">
          <w:rPr>
            <w:rStyle w:val="Hyperlink"/>
            <w:rFonts w:ascii="Times New Roman" w:hAnsi="Times New Roman" w:cs="Times New Roman"/>
            <w:color w:val="auto"/>
            <w:sz w:val="24"/>
            <w:szCs w:val="24"/>
            <w:shd w:val="clear" w:color="auto" w:fill="FFFFFF"/>
          </w:rPr>
          <w:t>http://www.who.int/iris/handle/10665/41802</w:t>
        </w:r>
      </w:hyperlink>
      <w:r w:rsidRPr="002C4768">
        <w:rPr>
          <w:rFonts w:ascii="Times New Roman" w:hAnsi="Times New Roman" w:cs="Times New Roman"/>
          <w:sz w:val="24"/>
          <w:szCs w:val="24"/>
        </w:rPr>
        <w:t xml:space="preserve"> (Accessed: 19 November</w:t>
      </w:r>
      <w:r w:rsidR="004833E8" w:rsidRPr="002C4768">
        <w:rPr>
          <w:rFonts w:ascii="Times New Roman" w:hAnsi="Times New Roman" w:cs="Times New Roman"/>
          <w:sz w:val="24"/>
          <w:szCs w:val="24"/>
        </w:rPr>
        <w:t xml:space="preserve"> 2015).</w:t>
      </w:r>
    </w:p>
    <w:p w14:paraId="64791773" w14:textId="77777777" w:rsidR="00DB0251" w:rsidRPr="002C4768" w:rsidRDefault="00DB025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WHO (2004) </w:t>
      </w:r>
      <w:r w:rsidRPr="002C4768">
        <w:rPr>
          <w:rFonts w:ascii="Times New Roman" w:hAnsi="Times New Roman" w:cs="Times New Roman"/>
          <w:i/>
          <w:sz w:val="24"/>
          <w:szCs w:val="24"/>
        </w:rPr>
        <w:t>Guidelines for Drinking-water Quality: Third Edition: Volume 1: Recommendations</w:t>
      </w:r>
      <w:r w:rsidRPr="002C4768">
        <w:rPr>
          <w:rFonts w:ascii="Times New Roman" w:hAnsi="Times New Roman" w:cs="Times New Roman"/>
          <w:sz w:val="24"/>
          <w:szCs w:val="24"/>
        </w:rPr>
        <w:t xml:space="preserve">. Geneva: World Health Organization. Available at: </w:t>
      </w:r>
      <w:hyperlink r:id="rId108" w:history="1">
        <w:r w:rsidRPr="002C4768">
          <w:rPr>
            <w:rStyle w:val="Hyperlink"/>
            <w:rFonts w:ascii="Times New Roman" w:hAnsi="Times New Roman" w:cs="Times New Roman"/>
            <w:color w:val="auto"/>
            <w:sz w:val="24"/>
            <w:szCs w:val="24"/>
          </w:rPr>
          <w:t>https://www.who.int/water_sanitation_health/publications/gdwq3/en/</w:t>
        </w:r>
      </w:hyperlink>
      <w:r w:rsidRPr="002C4768">
        <w:rPr>
          <w:rFonts w:ascii="Times New Roman" w:hAnsi="Times New Roman" w:cs="Times New Roman"/>
          <w:sz w:val="24"/>
          <w:szCs w:val="24"/>
        </w:rPr>
        <w:t xml:space="preserve"> (Accessed: 15 July 2013).</w:t>
      </w:r>
    </w:p>
    <w:p w14:paraId="4157CE8A" w14:textId="5EB11002" w:rsidR="00DB0251" w:rsidRPr="002C4768" w:rsidRDefault="00DB025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WHO (2017) </w:t>
      </w:r>
      <w:r w:rsidRPr="002C4768">
        <w:rPr>
          <w:rFonts w:ascii="Times New Roman" w:hAnsi="Times New Roman" w:cs="Times New Roman"/>
          <w:i/>
          <w:sz w:val="24"/>
          <w:szCs w:val="24"/>
        </w:rPr>
        <w:t>Guidelines for Drinking-water Quality: Fourth Edition Incorporating the First Addendum</w:t>
      </w:r>
      <w:r w:rsidRPr="002C4768">
        <w:rPr>
          <w:rFonts w:ascii="Times New Roman" w:hAnsi="Times New Roman" w:cs="Times New Roman"/>
          <w:sz w:val="24"/>
          <w:szCs w:val="24"/>
        </w:rPr>
        <w:t xml:space="preserve">. Geneva: World Health Organization. Available at: </w:t>
      </w:r>
      <w:hyperlink r:id="rId109" w:history="1">
        <w:r w:rsidRPr="002C4768">
          <w:rPr>
            <w:rStyle w:val="Hyperlink"/>
            <w:rFonts w:ascii="Times New Roman" w:hAnsi="Times New Roman" w:cs="Times New Roman"/>
            <w:color w:val="auto"/>
            <w:sz w:val="24"/>
            <w:szCs w:val="24"/>
          </w:rPr>
          <w:t>https://www.who.int/water_sanitation_health/publications/drinking-water-quality-guidelines-4-including-1st-addendum/en/</w:t>
        </w:r>
      </w:hyperlink>
      <w:r w:rsidR="004833E8" w:rsidRPr="002C4768">
        <w:rPr>
          <w:rFonts w:ascii="Times New Roman" w:hAnsi="Times New Roman" w:cs="Times New Roman"/>
          <w:sz w:val="24"/>
          <w:szCs w:val="24"/>
        </w:rPr>
        <w:t xml:space="preserve"> (Accessed: 7 June 2018).</w:t>
      </w:r>
    </w:p>
    <w:p w14:paraId="63CE6E53" w14:textId="29D73831" w:rsidR="00C21E5F" w:rsidRPr="002C4768" w:rsidRDefault="00C21E5F"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WHO and IWA (2009) </w:t>
      </w:r>
      <w:r w:rsidRPr="002C4768">
        <w:rPr>
          <w:rFonts w:ascii="Times New Roman" w:hAnsi="Times New Roman" w:cs="Times New Roman"/>
          <w:i/>
          <w:sz w:val="24"/>
          <w:szCs w:val="24"/>
        </w:rPr>
        <w:t>Water Safety Plan Manual: Step-by-step risk management for drinking-water suppliers</w:t>
      </w:r>
      <w:r w:rsidRPr="002C4768">
        <w:rPr>
          <w:rFonts w:ascii="Times New Roman" w:hAnsi="Times New Roman" w:cs="Times New Roman"/>
          <w:sz w:val="24"/>
          <w:szCs w:val="24"/>
        </w:rPr>
        <w:t xml:space="preserve">. Geneva: World Health Organization. Available at: </w:t>
      </w:r>
      <w:hyperlink r:id="rId110" w:history="1">
        <w:r w:rsidRPr="002C4768">
          <w:rPr>
            <w:rStyle w:val="Hyperlink"/>
            <w:rFonts w:ascii="Times New Roman" w:hAnsi="Times New Roman" w:cs="Times New Roman"/>
            <w:color w:val="auto"/>
            <w:sz w:val="24"/>
            <w:szCs w:val="24"/>
          </w:rPr>
          <w:t>https://apps.who.int/iris/handle/10665/75141</w:t>
        </w:r>
      </w:hyperlink>
      <w:r w:rsidRPr="002C4768">
        <w:rPr>
          <w:rFonts w:ascii="Times New Roman" w:hAnsi="Times New Roman" w:cs="Times New Roman"/>
          <w:sz w:val="24"/>
          <w:szCs w:val="24"/>
        </w:rPr>
        <w:t xml:space="preserve"> (Accessed: 12 August 2016).</w:t>
      </w:r>
    </w:p>
    <w:p w14:paraId="4342ED33" w14:textId="2B850969" w:rsidR="00DB0251" w:rsidRPr="002C4768" w:rsidRDefault="00DB025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WHO and IWA (2017) </w:t>
      </w:r>
      <w:r w:rsidRPr="002C4768">
        <w:rPr>
          <w:rFonts w:ascii="Times New Roman" w:hAnsi="Times New Roman" w:cs="Times New Roman"/>
          <w:i/>
          <w:sz w:val="24"/>
          <w:szCs w:val="24"/>
        </w:rPr>
        <w:t>Global status report on Water Safety Plans: A review of proactive risk assessment and risk management practices to ensure the safety of drinking-water</w:t>
      </w:r>
      <w:r w:rsidRPr="002C4768">
        <w:rPr>
          <w:rFonts w:ascii="Times New Roman" w:hAnsi="Times New Roman" w:cs="Times New Roman"/>
          <w:sz w:val="24"/>
          <w:szCs w:val="24"/>
        </w:rPr>
        <w:t xml:space="preserve">. Geneva: World Health Organization. Available at: </w:t>
      </w:r>
      <w:hyperlink r:id="rId111" w:history="1">
        <w:r w:rsidRPr="002C4768">
          <w:rPr>
            <w:rStyle w:val="Hyperlink"/>
            <w:rFonts w:ascii="Times New Roman" w:hAnsi="Times New Roman" w:cs="Times New Roman"/>
            <w:color w:val="auto"/>
            <w:sz w:val="24"/>
            <w:szCs w:val="24"/>
          </w:rPr>
          <w:t>http://www.who.int/iris/handle/10665/255649</w:t>
        </w:r>
      </w:hyperlink>
      <w:r w:rsidR="004833E8" w:rsidRPr="002C4768">
        <w:rPr>
          <w:rFonts w:ascii="Times New Roman" w:hAnsi="Times New Roman" w:cs="Times New Roman"/>
          <w:sz w:val="24"/>
          <w:szCs w:val="24"/>
        </w:rPr>
        <w:t xml:space="preserve"> (Accessed: 11 April 2018).</w:t>
      </w:r>
      <w:r w:rsidR="0094689B" w:rsidRPr="0094689B">
        <w:rPr>
          <w:rFonts w:ascii="Times New Roman" w:hAnsi="Times New Roman" w:cs="Times New Roman"/>
          <w:sz w:val="24"/>
          <w:szCs w:val="24"/>
        </w:rPr>
        <w:t xml:space="preserve">  </w:t>
      </w:r>
      <w:r w:rsidR="0094689B" w:rsidRPr="00A642B1">
        <w:rPr>
          <w:rFonts w:ascii="Times New Roman" w:hAnsi="Times New Roman" w:cs="Times New Roman"/>
          <w:sz w:val="24"/>
          <w:szCs w:val="24"/>
        </w:rPr>
        <w:t>Licence: CC BY-NC-SA 3.0 IGO</w:t>
      </w:r>
    </w:p>
    <w:p w14:paraId="4B3961F7" w14:textId="0FFAB5EA" w:rsidR="00EE6E2C" w:rsidRPr="002C4768" w:rsidRDefault="00EE6E2C"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WHO and IWA (2018) </w:t>
      </w:r>
      <w:r w:rsidRPr="002C4768">
        <w:rPr>
          <w:rFonts w:ascii="Times New Roman" w:hAnsi="Times New Roman" w:cs="Times New Roman"/>
          <w:i/>
          <w:sz w:val="24"/>
          <w:szCs w:val="24"/>
        </w:rPr>
        <w:t>Strengthening Operations and Maintenance through Water Safety Planning: A Collection of Case Studies</w:t>
      </w:r>
      <w:r w:rsidRPr="002C4768">
        <w:rPr>
          <w:rFonts w:ascii="Times New Roman" w:hAnsi="Times New Roman" w:cs="Times New Roman"/>
          <w:sz w:val="24"/>
          <w:szCs w:val="24"/>
        </w:rPr>
        <w:t xml:space="preserve">. Geneva: World Health Organization. Available </w:t>
      </w:r>
      <w:r w:rsidRPr="002C4768">
        <w:rPr>
          <w:rFonts w:ascii="Times New Roman" w:hAnsi="Times New Roman" w:cs="Times New Roman"/>
          <w:sz w:val="24"/>
          <w:szCs w:val="24"/>
        </w:rPr>
        <w:lastRenderedPageBreak/>
        <w:t xml:space="preserve">at: </w:t>
      </w:r>
      <w:hyperlink r:id="rId112" w:history="1">
        <w:r w:rsidRPr="002C4768">
          <w:rPr>
            <w:rStyle w:val="Hyperlink"/>
            <w:rFonts w:ascii="Times New Roman" w:hAnsi="Times New Roman" w:cs="Times New Roman"/>
            <w:color w:val="auto"/>
            <w:sz w:val="24"/>
            <w:szCs w:val="24"/>
          </w:rPr>
          <w:t>https://wsportal.org/wp-content/uploads/sites/3/2018/09/WSP-OM-document.pdf</w:t>
        </w:r>
      </w:hyperlink>
      <w:r w:rsidRPr="002C4768">
        <w:rPr>
          <w:rFonts w:ascii="Times New Roman" w:hAnsi="Times New Roman" w:cs="Times New Roman"/>
          <w:sz w:val="24"/>
          <w:szCs w:val="24"/>
        </w:rPr>
        <w:t xml:space="preserve"> (Accessed: </w:t>
      </w:r>
      <w:r w:rsidR="00A70F72" w:rsidRPr="002C4768">
        <w:rPr>
          <w:rFonts w:ascii="Times New Roman" w:hAnsi="Times New Roman" w:cs="Times New Roman"/>
          <w:sz w:val="24"/>
          <w:szCs w:val="24"/>
        </w:rPr>
        <w:t>28 July 2020)</w:t>
      </w:r>
    </w:p>
    <w:p w14:paraId="4BD057D1" w14:textId="2A068BD8" w:rsidR="00D35C4C" w:rsidRPr="002C4768" w:rsidRDefault="00D35C4C"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WHO and UNECE</w:t>
      </w:r>
      <w:r w:rsidR="00CE00EE" w:rsidRPr="002C4768">
        <w:rPr>
          <w:rFonts w:ascii="Times New Roman" w:hAnsi="Times New Roman" w:cs="Times New Roman"/>
          <w:sz w:val="24"/>
          <w:szCs w:val="24"/>
        </w:rPr>
        <w:t xml:space="preserve"> (</w:t>
      </w:r>
      <w:r w:rsidRPr="002C4768">
        <w:rPr>
          <w:rFonts w:ascii="Times New Roman" w:hAnsi="Times New Roman" w:cs="Times New Roman"/>
          <w:sz w:val="24"/>
          <w:szCs w:val="24"/>
        </w:rPr>
        <w:t>2019)</w:t>
      </w:r>
      <w:r w:rsidR="00564A58" w:rsidRPr="002C4768">
        <w:rPr>
          <w:rFonts w:ascii="Times New Roman" w:hAnsi="Times New Roman" w:cs="Times New Roman"/>
          <w:sz w:val="24"/>
          <w:szCs w:val="24"/>
        </w:rPr>
        <w:t xml:space="preserve"> </w:t>
      </w:r>
      <w:r w:rsidR="00564A58" w:rsidRPr="002C4768">
        <w:rPr>
          <w:rFonts w:ascii="Times New Roman" w:hAnsi="Times New Roman" w:cs="Times New Roman"/>
          <w:i/>
          <w:sz w:val="24"/>
          <w:szCs w:val="24"/>
        </w:rPr>
        <w:t>Strengthening drinking-water surveillance using risk-based approaches</w:t>
      </w:r>
      <w:r w:rsidR="00564A58" w:rsidRPr="002C4768">
        <w:rPr>
          <w:rFonts w:ascii="Times New Roman" w:hAnsi="Times New Roman" w:cs="Times New Roman"/>
          <w:sz w:val="24"/>
          <w:szCs w:val="24"/>
        </w:rPr>
        <w:t xml:space="preserve">. Copenhagen: WHO </w:t>
      </w:r>
      <w:r w:rsidR="00223FE3" w:rsidRPr="002C4768">
        <w:rPr>
          <w:rFonts w:ascii="Times New Roman" w:hAnsi="Times New Roman" w:cs="Times New Roman"/>
          <w:sz w:val="24"/>
          <w:szCs w:val="24"/>
        </w:rPr>
        <w:t>Re</w:t>
      </w:r>
      <w:r w:rsidR="00564A58" w:rsidRPr="002C4768">
        <w:rPr>
          <w:rFonts w:ascii="Times New Roman" w:hAnsi="Times New Roman" w:cs="Times New Roman"/>
          <w:sz w:val="24"/>
          <w:szCs w:val="24"/>
        </w:rPr>
        <w:t xml:space="preserve">gional Office for Europe. Available at: </w:t>
      </w:r>
      <w:hyperlink r:id="rId113" w:history="1">
        <w:r w:rsidR="00564A58" w:rsidRPr="002C4768">
          <w:rPr>
            <w:rStyle w:val="Hyperlink"/>
            <w:rFonts w:ascii="Times New Roman" w:hAnsi="Times New Roman" w:cs="Times New Roman"/>
            <w:color w:val="auto"/>
            <w:sz w:val="24"/>
            <w:szCs w:val="24"/>
          </w:rPr>
          <w:t>https://www.euro.who.int/en/publications/abstracts/strengthening-drinking-water-surveillance-using-risk-based-approaches-2019</w:t>
        </w:r>
      </w:hyperlink>
      <w:r w:rsidR="00564A58" w:rsidRPr="002C4768">
        <w:rPr>
          <w:rFonts w:ascii="Times New Roman" w:hAnsi="Times New Roman" w:cs="Times New Roman"/>
          <w:sz w:val="24"/>
          <w:szCs w:val="24"/>
        </w:rPr>
        <w:t xml:space="preserve"> (Accessed: 2 November 2019).</w:t>
      </w:r>
    </w:p>
    <w:p w14:paraId="03F65A39" w14:textId="443EE636" w:rsidR="004643E3" w:rsidRPr="002C4768" w:rsidRDefault="004643E3"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WHO and UNICEF (2017) </w:t>
      </w:r>
      <w:r w:rsidRPr="002C4768">
        <w:rPr>
          <w:rFonts w:ascii="Times New Roman" w:hAnsi="Times New Roman" w:cs="Times New Roman"/>
          <w:i/>
          <w:sz w:val="24"/>
          <w:szCs w:val="24"/>
        </w:rPr>
        <w:t>Progress on Drinking Water, Sanitation and Hygiene: Updates and SDG Baselines</w:t>
      </w:r>
      <w:r w:rsidRPr="002C4768">
        <w:rPr>
          <w:rFonts w:ascii="Times New Roman" w:hAnsi="Times New Roman" w:cs="Times New Roman"/>
          <w:sz w:val="24"/>
          <w:szCs w:val="24"/>
        </w:rPr>
        <w:t xml:space="preserve">. UNICEF and WHO. Available at: </w:t>
      </w:r>
      <w:hyperlink r:id="rId114" w:history="1">
        <w:r w:rsidRPr="002C4768">
          <w:rPr>
            <w:rStyle w:val="Hyperlink"/>
            <w:rFonts w:ascii="Times New Roman" w:hAnsi="Times New Roman" w:cs="Times New Roman"/>
            <w:color w:val="auto"/>
            <w:sz w:val="24"/>
            <w:szCs w:val="24"/>
          </w:rPr>
          <w:t>https://www.unicef.org/publications/index_96611.html</w:t>
        </w:r>
      </w:hyperlink>
      <w:r w:rsidRPr="002C4768">
        <w:rPr>
          <w:rFonts w:ascii="Times New Roman" w:hAnsi="Times New Roman" w:cs="Times New Roman"/>
          <w:sz w:val="24"/>
          <w:szCs w:val="24"/>
        </w:rPr>
        <w:t xml:space="preserve"> (Accessed: 11 April 2018).</w:t>
      </w:r>
    </w:p>
    <w:p w14:paraId="1DA3311F" w14:textId="48872C94" w:rsidR="00845B4A" w:rsidRPr="002C4768" w:rsidRDefault="008750D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Yang, H., Bain, R., Bartram, J., Gundry, S., Pedley, S. and Wright, J. (</w:t>
      </w:r>
      <w:r w:rsidR="00845B4A" w:rsidRPr="002C4768">
        <w:rPr>
          <w:rFonts w:ascii="Times New Roman" w:hAnsi="Times New Roman" w:cs="Times New Roman"/>
          <w:sz w:val="24"/>
          <w:szCs w:val="24"/>
        </w:rPr>
        <w:t>2013</w:t>
      </w:r>
      <w:r w:rsidRPr="002C4768">
        <w:rPr>
          <w:rFonts w:ascii="Times New Roman" w:hAnsi="Times New Roman" w:cs="Times New Roman"/>
          <w:sz w:val="24"/>
          <w:szCs w:val="24"/>
        </w:rPr>
        <w:t xml:space="preserve">) “Water Safety and Inequality in Access to Drinking-water between Rich and Poor Households”, </w:t>
      </w:r>
      <w:r w:rsidRPr="002C4768">
        <w:rPr>
          <w:rFonts w:ascii="Times New Roman" w:hAnsi="Times New Roman" w:cs="Times New Roman"/>
          <w:i/>
          <w:sz w:val="24"/>
          <w:szCs w:val="24"/>
        </w:rPr>
        <w:t>Environmental Science and Technology</w:t>
      </w:r>
      <w:r w:rsidRPr="002C4768">
        <w:rPr>
          <w:rFonts w:ascii="Times New Roman" w:hAnsi="Times New Roman" w:cs="Times New Roman"/>
          <w:sz w:val="24"/>
          <w:szCs w:val="24"/>
        </w:rPr>
        <w:t xml:space="preserve">, 47, pp. 1222-1230, DOI: 10.1021/es303345p. Available at: </w:t>
      </w:r>
      <w:hyperlink r:id="rId115" w:history="1">
        <w:r w:rsidRPr="002C4768">
          <w:rPr>
            <w:rStyle w:val="Hyperlink"/>
            <w:rFonts w:ascii="Times New Roman" w:hAnsi="Times New Roman" w:cs="Times New Roman"/>
            <w:color w:val="auto"/>
            <w:sz w:val="24"/>
            <w:szCs w:val="24"/>
          </w:rPr>
          <w:t>https://pubmed.ncbi.nlm.nih.gov/23276231/</w:t>
        </w:r>
      </w:hyperlink>
      <w:r w:rsidRPr="002C4768">
        <w:rPr>
          <w:rFonts w:ascii="Times New Roman" w:hAnsi="Times New Roman" w:cs="Times New Roman"/>
          <w:sz w:val="24"/>
          <w:szCs w:val="24"/>
        </w:rPr>
        <w:t xml:space="preserve"> (Accessed: 3 September 2013).</w:t>
      </w:r>
    </w:p>
    <w:p w14:paraId="6533EB23" w14:textId="18A04762" w:rsidR="00DB0251" w:rsidRPr="002C4768" w:rsidRDefault="00DB0251" w:rsidP="003B3C01">
      <w:pPr>
        <w:spacing w:after="0" w:line="360" w:lineRule="auto"/>
        <w:ind w:left="426" w:hanging="426"/>
        <w:rPr>
          <w:rFonts w:ascii="Times New Roman" w:hAnsi="Times New Roman" w:cs="Times New Roman"/>
          <w:sz w:val="24"/>
          <w:szCs w:val="24"/>
        </w:rPr>
      </w:pPr>
      <w:r w:rsidRPr="002C4768">
        <w:rPr>
          <w:rStyle w:val="fontstyle01"/>
          <w:rFonts w:ascii="Times New Roman" w:hAnsi="Times New Roman" w:cs="Times New Roman"/>
          <w:color w:val="auto"/>
          <w:sz w:val="24"/>
          <w:szCs w:val="24"/>
        </w:rPr>
        <w:t xml:space="preserve">Yin, R. K. (1984) </w:t>
      </w:r>
      <w:r w:rsidRPr="002C4768">
        <w:rPr>
          <w:rStyle w:val="fontstyle21"/>
          <w:rFonts w:ascii="Times New Roman" w:hAnsi="Times New Roman" w:cs="Times New Roman"/>
          <w:i w:val="0"/>
          <w:color w:val="auto"/>
          <w:sz w:val="24"/>
          <w:szCs w:val="24"/>
        </w:rPr>
        <w:t>Case study research</w:t>
      </w:r>
      <w:r w:rsidRPr="002C4768">
        <w:rPr>
          <w:rStyle w:val="fontstyle01"/>
          <w:rFonts w:ascii="Times New Roman" w:hAnsi="Times New Roman" w:cs="Times New Roman"/>
          <w:color w:val="auto"/>
          <w:sz w:val="24"/>
          <w:szCs w:val="24"/>
        </w:rPr>
        <w:t xml:space="preserve">, </w:t>
      </w:r>
      <w:r w:rsidRPr="002C4768">
        <w:rPr>
          <w:rFonts w:ascii="Times New Roman" w:hAnsi="Times New Roman" w:cs="Times New Roman"/>
          <w:sz w:val="24"/>
          <w:szCs w:val="24"/>
        </w:rPr>
        <w:t>Thousand Oaks, California</w:t>
      </w:r>
      <w:r w:rsidRPr="002C4768">
        <w:rPr>
          <w:rStyle w:val="fontstyle01"/>
          <w:rFonts w:ascii="Times New Roman" w:hAnsi="Times New Roman" w:cs="Times New Roman"/>
          <w:color w:val="auto"/>
          <w:sz w:val="24"/>
          <w:szCs w:val="24"/>
        </w:rPr>
        <w:t>: Sage Publications.</w:t>
      </w:r>
    </w:p>
    <w:p w14:paraId="13D07921" w14:textId="77777777" w:rsidR="00167C01" w:rsidRPr="002C4768" w:rsidRDefault="00DB0251" w:rsidP="003B3C0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Yin, R. K. (2014) </w:t>
      </w:r>
      <w:r w:rsidRPr="002C4768">
        <w:rPr>
          <w:rFonts w:ascii="Times New Roman" w:hAnsi="Times New Roman" w:cs="Times New Roman"/>
          <w:i/>
          <w:sz w:val="24"/>
          <w:szCs w:val="24"/>
        </w:rPr>
        <w:t>Case Study Research Design and Methods</w:t>
      </w:r>
      <w:r w:rsidRPr="002C4768">
        <w:rPr>
          <w:rFonts w:ascii="Times New Roman" w:hAnsi="Times New Roman" w:cs="Times New Roman"/>
          <w:sz w:val="24"/>
          <w:szCs w:val="24"/>
        </w:rPr>
        <w:t>, 5</w:t>
      </w:r>
      <w:r w:rsidRPr="002C4768">
        <w:rPr>
          <w:rFonts w:ascii="Times New Roman" w:hAnsi="Times New Roman" w:cs="Times New Roman"/>
          <w:sz w:val="24"/>
          <w:szCs w:val="24"/>
          <w:vertAlign w:val="superscript"/>
        </w:rPr>
        <w:t>th</w:t>
      </w:r>
      <w:r w:rsidRPr="002C4768">
        <w:rPr>
          <w:rFonts w:ascii="Times New Roman" w:hAnsi="Times New Roman" w:cs="Times New Roman"/>
          <w:sz w:val="24"/>
          <w:szCs w:val="24"/>
        </w:rPr>
        <w:t xml:space="preserve"> ed. Thousand Oaks, California: Sage Publications.</w:t>
      </w:r>
    </w:p>
    <w:p w14:paraId="47E677DA" w14:textId="53BF8387" w:rsidR="00D35C4C" w:rsidRPr="002C4768" w:rsidRDefault="003B49ED" w:rsidP="004760D1">
      <w:pPr>
        <w:spacing w:after="0" w:line="360" w:lineRule="auto"/>
        <w:ind w:left="426" w:hanging="426"/>
        <w:rPr>
          <w:rFonts w:ascii="Times New Roman" w:hAnsi="Times New Roman" w:cs="Times New Roman"/>
          <w:sz w:val="24"/>
          <w:szCs w:val="24"/>
        </w:rPr>
      </w:pPr>
      <w:r w:rsidRPr="002C4768">
        <w:rPr>
          <w:rFonts w:ascii="Times New Roman" w:hAnsi="Times New Roman" w:cs="Times New Roman"/>
          <w:sz w:val="24"/>
          <w:szCs w:val="24"/>
        </w:rPr>
        <w:t xml:space="preserve">Zarkin, </w:t>
      </w:r>
      <w:r w:rsidR="00FC5F69" w:rsidRPr="002C4768">
        <w:rPr>
          <w:rFonts w:ascii="Times New Roman" w:hAnsi="Times New Roman" w:cs="Times New Roman"/>
          <w:sz w:val="24"/>
          <w:szCs w:val="24"/>
        </w:rPr>
        <w:t>M. (</w:t>
      </w:r>
      <w:r w:rsidRPr="002C4768">
        <w:rPr>
          <w:rFonts w:ascii="Times New Roman" w:hAnsi="Times New Roman" w:cs="Times New Roman"/>
          <w:sz w:val="24"/>
          <w:szCs w:val="24"/>
        </w:rPr>
        <w:t>2016</w:t>
      </w:r>
      <w:r w:rsidR="00FC5F69" w:rsidRPr="002C4768">
        <w:rPr>
          <w:rFonts w:ascii="Times New Roman" w:hAnsi="Times New Roman" w:cs="Times New Roman"/>
          <w:sz w:val="24"/>
          <w:szCs w:val="24"/>
        </w:rPr>
        <w:t xml:space="preserve">) “Policy Learning Mechanisms and the Regulation of US Drinking Water”, </w:t>
      </w:r>
      <w:r w:rsidR="00FC5F69" w:rsidRPr="002C4768">
        <w:rPr>
          <w:rFonts w:ascii="Times New Roman" w:hAnsi="Times New Roman" w:cs="Times New Roman"/>
          <w:i/>
          <w:sz w:val="24"/>
          <w:szCs w:val="24"/>
        </w:rPr>
        <w:t>Public Organization Review</w:t>
      </w:r>
      <w:r w:rsidR="00FC5F69" w:rsidRPr="002C4768">
        <w:rPr>
          <w:rFonts w:ascii="Times New Roman" w:hAnsi="Times New Roman" w:cs="Times New Roman"/>
          <w:sz w:val="24"/>
          <w:szCs w:val="24"/>
        </w:rPr>
        <w:t xml:space="preserve">, 17, pp. 275-291, DOI: 10.1007/s11115-015-0341-z. Available at: </w:t>
      </w:r>
      <w:hyperlink r:id="rId116" w:history="1">
        <w:r w:rsidR="00FC5F69" w:rsidRPr="002C4768">
          <w:rPr>
            <w:rStyle w:val="Hyperlink"/>
            <w:rFonts w:ascii="Times New Roman" w:hAnsi="Times New Roman" w:cs="Times New Roman"/>
            <w:color w:val="auto"/>
            <w:sz w:val="24"/>
            <w:szCs w:val="24"/>
          </w:rPr>
          <w:t>https://link.springer.com/article/10.1007/s11115-015-0341-z</w:t>
        </w:r>
      </w:hyperlink>
      <w:r w:rsidR="00FC5F69" w:rsidRPr="002C4768">
        <w:rPr>
          <w:rFonts w:ascii="Times New Roman" w:hAnsi="Times New Roman" w:cs="Times New Roman"/>
          <w:sz w:val="24"/>
          <w:szCs w:val="24"/>
        </w:rPr>
        <w:t xml:space="preserve"> (Accessed: 27 May 2017).</w:t>
      </w:r>
    </w:p>
    <w:sectPr w:rsidR="00D35C4C" w:rsidRPr="002C4768" w:rsidSect="00D106D1">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49B0A9" w14:textId="77777777" w:rsidR="000E2856" w:rsidRDefault="000E2856" w:rsidP="00CB038E">
      <w:pPr>
        <w:spacing w:after="0" w:line="240" w:lineRule="auto"/>
      </w:pPr>
      <w:r>
        <w:separator/>
      </w:r>
    </w:p>
  </w:endnote>
  <w:endnote w:type="continuationSeparator" w:id="0">
    <w:p w14:paraId="7619A532" w14:textId="77777777" w:rsidR="000E2856" w:rsidRDefault="000E2856" w:rsidP="00CB0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Calibri" w:hAnsi="Calibri"/>
      </w:rPr>
      <w:id w:val="371190797"/>
      <w:docPartObj>
        <w:docPartGallery w:val="Page Numbers (Bottom of Page)"/>
        <w:docPartUnique/>
      </w:docPartObj>
    </w:sdtPr>
    <w:sdtEndPr>
      <w:rPr>
        <w:rFonts w:cs="Times New Roman"/>
        <w:noProof/>
      </w:rPr>
    </w:sdtEndPr>
    <w:sdtContent>
      <w:p w14:paraId="66265777" w14:textId="7E5C1587" w:rsidR="000E2856" w:rsidRPr="005F3DB1" w:rsidRDefault="000E2856" w:rsidP="00A1340F">
        <w:pPr>
          <w:pStyle w:val="Footer"/>
          <w:jc w:val="right"/>
          <w:rPr>
            <w:rFonts w:ascii="Calibri" w:hAnsi="Calibri" w:cs="Times New Roman"/>
          </w:rPr>
        </w:pPr>
        <w:r w:rsidRPr="005F3DB1">
          <w:rPr>
            <w:rFonts w:ascii="Calibri" w:hAnsi="Calibri" w:cs="Times New Roman"/>
          </w:rPr>
          <w:fldChar w:fldCharType="begin"/>
        </w:r>
        <w:r w:rsidRPr="005F3DB1">
          <w:rPr>
            <w:rFonts w:ascii="Calibri" w:hAnsi="Calibri" w:cs="Times New Roman"/>
          </w:rPr>
          <w:instrText xml:space="preserve"> PAGE   \* MERGEFORMAT </w:instrText>
        </w:r>
        <w:r w:rsidRPr="005F3DB1">
          <w:rPr>
            <w:rFonts w:ascii="Calibri" w:hAnsi="Calibri" w:cs="Times New Roman"/>
          </w:rPr>
          <w:fldChar w:fldCharType="separate"/>
        </w:r>
        <w:r w:rsidR="0070132D">
          <w:rPr>
            <w:rFonts w:ascii="Calibri" w:hAnsi="Calibri" w:cs="Times New Roman"/>
            <w:noProof/>
          </w:rPr>
          <w:t>35</w:t>
        </w:r>
        <w:r w:rsidRPr="005F3DB1">
          <w:rPr>
            <w:rFonts w:ascii="Calibri" w:hAnsi="Calibri" w:cs="Times New Roman"/>
            <w:noProof/>
          </w:rPr>
          <w:fldChar w:fldCharType="end"/>
        </w:r>
      </w:p>
    </w:sdtContent>
  </w:sdt>
  <w:p w14:paraId="67F66E7C" w14:textId="77777777" w:rsidR="000E2856" w:rsidRDefault="000E285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81C00D" w14:textId="77777777" w:rsidR="000E2856" w:rsidRDefault="000E2856" w:rsidP="00CB038E">
      <w:pPr>
        <w:spacing w:after="0" w:line="240" w:lineRule="auto"/>
      </w:pPr>
      <w:r>
        <w:separator/>
      </w:r>
    </w:p>
  </w:footnote>
  <w:footnote w:type="continuationSeparator" w:id="0">
    <w:p w14:paraId="76FD3268" w14:textId="77777777" w:rsidR="000E2856" w:rsidRDefault="000E2856" w:rsidP="00CB03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77F777" w14:textId="235DBB98" w:rsidR="000E2856" w:rsidRDefault="000E285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E87D2" w14:textId="5DF27EAC" w:rsidR="000E2856" w:rsidRDefault="000E285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D7CAD4" w14:textId="60C5E7E2" w:rsidR="000E2856" w:rsidRDefault="000E285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03220"/>
    <w:multiLevelType w:val="hybridMultilevel"/>
    <w:tmpl w:val="5B203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4E44E5"/>
    <w:multiLevelType w:val="hybridMultilevel"/>
    <w:tmpl w:val="BA943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413817"/>
    <w:multiLevelType w:val="hybridMultilevel"/>
    <w:tmpl w:val="1908B726"/>
    <w:lvl w:ilvl="0" w:tplc="04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6A5D97"/>
    <w:multiLevelType w:val="hybridMultilevel"/>
    <w:tmpl w:val="58CAC9EE"/>
    <w:lvl w:ilvl="0" w:tplc="DA20B344">
      <w:start w:val="32"/>
      <w:numFmt w:val="bullet"/>
      <w:lvlText w:val="-"/>
      <w:lvlJc w:val="left"/>
      <w:pPr>
        <w:ind w:left="720" w:hanging="360"/>
      </w:pPr>
      <w:rPr>
        <w:rFonts w:ascii="Calibri" w:eastAsiaTheme="minorHAnsi" w:hAnsi="Calibri" w:cs="Calibri"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C661A7"/>
    <w:multiLevelType w:val="hybridMultilevel"/>
    <w:tmpl w:val="1286E3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3957F7"/>
    <w:multiLevelType w:val="hybridMultilevel"/>
    <w:tmpl w:val="EF52C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E5298E"/>
    <w:multiLevelType w:val="hybridMultilevel"/>
    <w:tmpl w:val="05CE19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2D3521A"/>
    <w:multiLevelType w:val="hybridMultilevel"/>
    <w:tmpl w:val="10363F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8314AB"/>
    <w:multiLevelType w:val="hybridMultilevel"/>
    <w:tmpl w:val="38AC670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8A113B5"/>
    <w:multiLevelType w:val="hybridMultilevel"/>
    <w:tmpl w:val="549AE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9C7DFF"/>
    <w:multiLevelType w:val="hybridMultilevel"/>
    <w:tmpl w:val="6D9ED93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4AB6279"/>
    <w:multiLevelType w:val="hybridMultilevel"/>
    <w:tmpl w:val="E3BC63B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F30EE1"/>
    <w:multiLevelType w:val="hybridMultilevel"/>
    <w:tmpl w:val="A4BADF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866174B"/>
    <w:multiLevelType w:val="hybridMultilevel"/>
    <w:tmpl w:val="56568378"/>
    <w:lvl w:ilvl="0" w:tplc="E1D40D16">
      <w:start w:val="1"/>
      <w:numFmt w:val="lowerLetter"/>
      <w:lvlText w:val="%1)"/>
      <w:lvlJc w:val="left"/>
      <w:pPr>
        <w:ind w:left="990" w:hanging="63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9C8297C"/>
    <w:multiLevelType w:val="hybridMultilevel"/>
    <w:tmpl w:val="C2BE744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82A5005"/>
    <w:multiLevelType w:val="hybridMultilevel"/>
    <w:tmpl w:val="C2CA313A"/>
    <w:lvl w:ilvl="0" w:tplc="E11ECB6A">
      <w:start w:val="1"/>
      <w:numFmt w:val="decimal"/>
      <w:lvlText w:val="%1."/>
      <w:lvlJc w:val="left"/>
      <w:pPr>
        <w:tabs>
          <w:tab w:val="num" w:pos="720"/>
        </w:tabs>
        <w:ind w:left="720" w:hanging="360"/>
      </w:pPr>
      <w:rPr>
        <w:rFonts w:ascii="Arial" w:hAnsi="Arial" w:hint="default"/>
        <w:b w:val="0"/>
        <w:i w:val="0"/>
        <w:color w:val="auto"/>
        <w:sz w:val="14"/>
        <w:szCs w:val="1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9483AFB"/>
    <w:multiLevelType w:val="hybridMultilevel"/>
    <w:tmpl w:val="67E63DA2"/>
    <w:lvl w:ilvl="0" w:tplc="4E661A84">
      <w:start w:val="1"/>
      <w:numFmt w:val="lowerLetter"/>
      <w:lvlText w:val="%1)"/>
      <w:lvlJc w:val="left"/>
      <w:pPr>
        <w:ind w:left="1020" w:hanging="660"/>
      </w:pPr>
      <w:rPr>
        <w:rFonts w:hint="default"/>
      </w:rPr>
    </w:lvl>
    <w:lvl w:ilvl="1" w:tplc="C9683E8A">
      <w:start w:val="1"/>
      <w:numFmt w:val="lowerRoman"/>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B0B549C"/>
    <w:multiLevelType w:val="hybridMultilevel"/>
    <w:tmpl w:val="C5F6E536"/>
    <w:lvl w:ilvl="0" w:tplc="18E453A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C633A6"/>
    <w:multiLevelType w:val="hybridMultilevel"/>
    <w:tmpl w:val="C32642B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6F0624"/>
    <w:multiLevelType w:val="hybridMultilevel"/>
    <w:tmpl w:val="9F004A6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30E74D2"/>
    <w:multiLevelType w:val="hybridMultilevel"/>
    <w:tmpl w:val="E6701302"/>
    <w:lvl w:ilvl="0" w:tplc="DA20B344">
      <w:start w:val="3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A412626"/>
    <w:multiLevelType w:val="hybridMultilevel"/>
    <w:tmpl w:val="50727AD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A4306A7"/>
    <w:multiLevelType w:val="hybridMultilevel"/>
    <w:tmpl w:val="50123658"/>
    <w:lvl w:ilvl="0" w:tplc="52A2915E">
      <w:start w:val="1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AD7A3C"/>
    <w:multiLevelType w:val="hybridMultilevel"/>
    <w:tmpl w:val="A704DB40"/>
    <w:lvl w:ilvl="0" w:tplc="470AD576">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649F7BD3"/>
    <w:multiLevelType w:val="hybridMultilevel"/>
    <w:tmpl w:val="5C0A535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B072FEE"/>
    <w:multiLevelType w:val="hybridMultilevel"/>
    <w:tmpl w:val="F87898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FCE7843"/>
    <w:multiLevelType w:val="hybridMultilevel"/>
    <w:tmpl w:val="A26C96E4"/>
    <w:lvl w:ilvl="0" w:tplc="DB862592">
      <w:start w:val="1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02A3C11"/>
    <w:multiLevelType w:val="hybridMultilevel"/>
    <w:tmpl w:val="2B4C53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9D77F38"/>
    <w:multiLevelType w:val="hybridMultilevel"/>
    <w:tmpl w:val="ACEA37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A351C68"/>
    <w:multiLevelType w:val="hybridMultilevel"/>
    <w:tmpl w:val="0C907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D56279D"/>
    <w:multiLevelType w:val="hybridMultilevel"/>
    <w:tmpl w:val="90220C6A"/>
    <w:lvl w:ilvl="0" w:tplc="D736DC7E">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3"/>
  </w:num>
  <w:num w:numId="3">
    <w:abstractNumId w:val="16"/>
  </w:num>
  <w:num w:numId="4">
    <w:abstractNumId w:val="30"/>
  </w:num>
  <w:num w:numId="5">
    <w:abstractNumId w:val="9"/>
  </w:num>
  <w:num w:numId="6">
    <w:abstractNumId w:val="8"/>
  </w:num>
  <w:num w:numId="7">
    <w:abstractNumId w:val="27"/>
  </w:num>
  <w:num w:numId="8">
    <w:abstractNumId w:val="5"/>
  </w:num>
  <w:num w:numId="9">
    <w:abstractNumId w:val="11"/>
  </w:num>
  <w:num w:numId="10">
    <w:abstractNumId w:val="28"/>
  </w:num>
  <w:num w:numId="11">
    <w:abstractNumId w:val="25"/>
  </w:num>
  <w:num w:numId="12">
    <w:abstractNumId w:val="1"/>
  </w:num>
  <w:num w:numId="13">
    <w:abstractNumId w:val="29"/>
  </w:num>
  <w:num w:numId="14">
    <w:abstractNumId w:val="6"/>
  </w:num>
  <w:num w:numId="15">
    <w:abstractNumId w:val="2"/>
  </w:num>
  <w:num w:numId="16">
    <w:abstractNumId w:val="7"/>
  </w:num>
  <w:num w:numId="17">
    <w:abstractNumId w:val="0"/>
  </w:num>
  <w:num w:numId="18">
    <w:abstractNumId w:val="4"/>
  </w:num>
  <w:num w:numId="19">
    <w:abstractNumId w:val="22"/>
  </w:num>
  <w:num w:numId="20">
    <w:abstractNumId w:val="26"/>
  </w:num>
  <w:num w:numId="21">
    <w:abstractNumId w:val="17"/>
  </w:num>
  <w:num w:numId="22">
    <w:abstractNumId w:val="21"/>
  </w:num>
  <w:num w:numId="23">
    <w:abstractNumId w:val="19"/>
  </w:num>
  <w:num w:numId="24">
    <w:abstractNumId w:val="24"/>
  </w:num>
  <w:num w:numId="25">
    <w:abstractNumId w:val="12"/>
  </w:num>
  <w:num w:numId="26">
    <w:abstractNumId w:val="10"/>
  </w:num>
  <w:num w:numId="27">
    <w:abstractNumId w:val="14"/>
  </w:num>
  <w:num w:numId="28">
    <w:abstractNumId w:val="18"/>
  </w:num>
  <w:num w:numId="29">
    <w:abstractNumId w:val="20"/>
  </w:num>
  <w:num w:numId="30">
    <w:abstractNumId w:val="23"/>
  </w:num>
  <w:num w:numId="3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TC2NDcyNjcyMTOyNDZV0lEKTi0uzszPAykwrwUAeFBRgSwAAAA="/>
  </w:docVars>
  <w:rsids>
    <w:rsidRoot w:val="00C431F3"/>
    <w:rsid w:val="00011829"/>
    <w:rsid w:val="00012F18"/>
    <w:rsid w:val="0001609C"/>
    <w:rsid w:val="00017F72"/>
    <w:rsid w:val="00024F00"/>
    <w:rsid w:val="00025128"/>
    <w:rsid w:val="00033F9B"/>
    <w:rsid w:val="00035476"/>
    <w:rsid w:val="000357BB"/>
    <w:rsid w:val="00035ACE"/>
    <w:rsid w:val="000414E0"/>
    <w:rsid w:val="00042891"/>
    <w:rsid w:val="00043C8E"/>
    <w:rsid w:val="00043CA2"/>
    <w:rsid w:val="000449C4"/>
    <w:rsid w:val="000451C2"/>
    <w:rsid w:val="00053428"/>
    <w:rsid w:val="00053990"/>
    <w:rsid w:val="00053F45"/>
    <w:rsid w:val="00056ECB"/>
    <w:rsid w:val="00062C75"/>
    <w:rsid w:val="00063624"/>
    <w:rsid w:val="000645D5"/>
    <w:rsid w:val="00065044"/>
    <w:rsid w:val="000671D5"/>
    <w:rsid w:val="000700DB"/>
    <w:rsid w:val="00070419"/>
    <w:rsid w:val="00071A2F"/>
    <w:rsid w:val="0007430C"/>
    <w:rsid w:val="00074C21"/>
    <w:rsid w:val="0007590C"/>
    <w:rsid w:val="000803EC"/>
    <w:rsid w:val="0008162E"/>
    <w:rsid w:val="00081EDB"/>
    <w:rsid w:val="00081F04"/>
    <w:rsid w:val="00082FFF"/>
    <w:rsid w:val="000841BB"/>
    <w:rsid w:val="00085403"/>
    <w:rsid w:val="00085623"/>
    <w:rsid w:val="000909AA"/>
    <w:rsid w:val="000923A2"/>
    <w:rsid w:val="00092D99"/>
    <w:rsid w:val="00095533"/>
    <w:rsid w:val="000973C7"/>
    <w:rsid w:val="00097B32"/>
    <w:rsid w:val="000A5454"/>
    <w:rsid w:val="000A6989"/>
    <w:rsid w:val="000B14AA"/>
    <w:rsid w:val="000B1639"/>
    <w:rsid w:val="000B3339"/>
    <w:rsid w:val="000C3B10"/>
    <w:rsid w:val="000C4675"/>
    <w:rsid w:val="000C4816"/>
    <w:rsid w:val="000C5C1E"/>
    <w:rsid w:val="000D08AB"/>
    <w:rsid w:val="000D745E"/>
    <w:rsid w:val="000D7753"/>
    <w:rsid w:val="000D7870"/>
    <w:rsid w:val="000E03C0"/>
    <w:rsid w:val="000E0627"/>
    <w:rsid w:val="000E2856"/>
    <w:rsid w:val="000E2BFA"/>
    <w:rsid w:val="000F4E33"/>
    <w:rsid w:val="000F705D"/>
    <w:rsid w:val="0010068D"/>
    <w:rsid w:val="001026F3"/>
    <w:rsid w:val="00102DF0"/>
    <w:rsid w:val="001033C1"/>
    <w:rsid w:val="00103A55"/>
    <w:rsid w:val="00107B6D"/>
    <w:rsid w:val="00110D1D"/>
    <w:rsid w:val="001136AC"/>
    <w:rsid w:val="00114130"/>
    <w:rsid w:val="0011489B"/>
    <w:rsid w:val="00115A54"/>
    <w:rsid w:val="0011756E"/>
    <w:rsid w:val="0011782D"/>
    <w:rsid w:val="00117C14"/>
    <w:rsid w:val="00120441"/>
    <w:rsid w:val="0012437C"/>
    <w:rsid w:val="00124B50"/>
    <w:rsid w:val="00134BDB"/>
    <w:rsid w:val="00137562"/>
    <w:rsid w:val="0014035C"/>
    <w:rsid w:val="00140673"/>
    <w:rsid w:val="0014294D"/>
    <w:rsid w:val="00143200"/>
    <w:rsid w:val="00145B85"/>
    <w:rsid w:val="0014633D"/>
    <w:rsid w:val="00146D10"/>
    <w:rsid w:val="0016400F"/>
    <w:rsid w:val="00165035"/>
    <w:rsid w:val="00165676"/>
    <w:rsid w:val="00165734"/>
    <w:rsid w:val="001666F3"/>
    <w:rsid w:val="00166991"/>
    <w:rsid w:val="00166A86"/>
    <w:rsid w:val="00167C01"/>
    <w:rsid w:val="001729E2"/>
    <w:rsid w:val="00172B40"/>
    <w:rsid w:val="0017446E"/>
    <w:rsid w:val="001748BD"/>
    <w:rsid w:val="00181B62"/>
    <w:rsid w:val="001846C1"/>
    <w:rsid w:val="001917E7"/>
    <w:rsid w:val="0019296A"/>
    <w:rsid w:val="0019513D"/>
    <w:rsid w:val="001952A4"/>
    <w:rsid w:val="00195615"/>
    <w:rsid w:val="00195C9D"/>
    <w:rsid w:val="00196C5B"/>
    <w:rsid w:val="00196CBC"/>
    <w:rsid w:val="001A4ACB"/>
    <w:rsid w:val="001A5F86"/>
    <w:rsid w:val="001A68FC"/>
    <w:rsid w:val="001B3E05"/>
    <w:rsid w:val="001B6065"/>
    <w:rsid w:val="001B6652"/>
    <w:rsid w:val="001B73E4"/>
    <w:rsid w:val="001B74BD"/>
    <w:rsid w:val="001C30A1"/>
    <w:rsid w:val="001D42F8"/>
    <w:rsid w:val="001D607B"/>
    <w:rsid w:val="001D6539"/>
    <w:rsid w:val="001D7A77"/>
    <w:rsid w:val="001E0F03"/>
    <w:rsid w:val="001E135B"/>
    <w:rsid w:val="001E2B15"/>
    <w:rsid w:val="001E60D2"/>
    <w:rsid w:val="001E63BB"/>
    <w:rsid w:val="001E6949"/>
    <w:rsid w:val="001F0821"/>
    <w:rsid w:val="001F457B"/>
    <w:rsid w:val="0020776D"/>
    <w:rsid w:val="002079EA"/>
    <w:rsid w:val="00207BB3"/>
    <w:rsid w:val="00210615"/>
    <w:rsid w:val="002174A5"/>
    <w:rsid w:val="002203AA"/>
    <w:rsid w:val="00220AA7"/>
    <w:rsid w:val="002239A0"/>
    <w:rsid w:val="00223FE3"/>
    <w:rsid w:val="00225C42"/>
    <w:rsid w:val="00226FE7"/>
    <w:rsid w:val="00233AB8"/>
    <w:rsid w:val="00237CCA"/>
    <w:rsid w:val="00237DE0"/>
    <w:rsid w:val="00246C69"/>
    <w:rsid w:val="00247C53"/>
    <w:rsid w:val="0025183E"/>
    <w:rsid w:val="00256938"/>
    <w:rsid w:val="00256D9D"/>
    <w:rsid w:val="002636CF"/>
    <w:rsid w:val="00264AC9"/>
    <w:rsid w:val="002712ED"/>
    <w:rsid w:val="0027613C"/>
    <w:rsid w:val="002764B9"/>
    <w:rsid w:val="002773FA"/>
    <w:rsid w:val="0028041B"/>
    <w:rsid w:val="002804C6"/>
    <w:rsid w:val="0028057C"/>
    <w:rsid w:val="00280635"/>
    <w:rsid w:val="0028197F"/>
    <w:rsid w:val="002835DB"/>
    <w:rsid w:val="002848C0"/>
    <w:rsid w:val="00285239"/>
    <w:rsid w:val="002862E8"/>
    <w:rsid w:val="00287A68"/>
    <w:rsid w:val="00290B77"/>
    <w:rsid w:val="0029184E"/>
    <w:rsid w:val="002A0681"/>
    <w:rsid w:val="002A1792"/>
    <w:rsid w:val="002A1F11"/>
    <w:rsid w:val="002A22C2"/>
    <w:rsid w:val="002A23C8"/>
    <w:rsid w:val="002A3932"/>
    <w:rsid w:val="002A616C"/>
    <w:rsid w:val="002A6934"/>
    <w:rsid w:val="002B0353"/>
    <w:rsid w:val="002B43A1"/>
    <w:rsid w:val="002B66E6"/>
    <w:rsid w:val="002C2580"/>
    <w:rsid w:val="002C340F"/>
    <w:rsid w:val="002C4768"/>
    <w:rsid w:val="002C4CEC"/>
    <w:rsid w:val="002C63EE"/>
    <w:rsid w:val="002C69C7"/>
    <w:rsid w:val="002D073A"/>
    <w:rsid w:val="002D4783"/>
    <w:rsid w:val="002D67B6"/>
    <w:rsid w:val="002D702C"/>
    <w:rsid w:val="002D753B"/>
    <w:rsid w:val="002D7F47"/>
    <w:rsid w:val="002E3D1F"/>
    <w:rsid w:val="002E4278"/>
    <w:rsid w:val="002E5666"/>
    <w:rsid w:val="002E5910"/>
    <w:rsid w:val="002F35C2"/>
    <w:rsid w:val="002F38E2"/>
    <w:rsid w:val="002F6689"/>
    <w:rsid w:val="00303F0F"/>
    <w:rsid w:val="00305343"/>
    <w:rsid w:val="0030584C"/>
    <w:rsid w:val="00306792"/>
    <w:rsid w:val="00307604"/>
    <w:rsid w:val="003078FD"/>
    <w:rsid w:val="00307F60"/>
    <w:rsid w:val="00313594"/>
    <w:rsid w:val="00314D29"/>
    <w:rsid w:val="00315267"/>
    <w:rsid w:val="00317B4F"/>
    <w:rsid w:val="003200AA"/>
    <w:rsid w:val="00321EEE"/>
    <w:rsid w:val="0032269A"/>
    <w:rsid w:val="00324C51"/>
    <w:rsid w:val="003300B4"/>
    <w:rsid w:val="0033362B"/>
    <w:rsid w:val="00334178"/>
    <w:rsid w:val="00334DF6"/>
    <w:rsid w:val="0034031F"/>
    <w:rsid w:val="00350075"/>
    <w:rsid w:val="00357DC3"/>
    <w:rsid w:val="00360596"/>
    <w:rsid w:val="003605FB"/>
    <w:rsid w:val="00367B52"/>
    <w:rsid w:val="00375286"/>
    <w:rsid w:val="00375F9F"/>
    <w:rsid w:val="00377EFD"/>
    <w:rsid w:val="00381875"/>
    <w:rsid w:val="00384C9B"/>
    <w:rsid w:val="003872F1"/>
    <w:rsid w:val="0038799B"/>
    <w:rsid w:val="00390CA5"/>
    <w:rsid w:val="00392575"/>
    <w:rsid w:val="0039343E"/>
    <w:rsid w:val="00393D60"/>
    <w:rsid w:val="003946E9"/>
    <w:rsid w:val="00397E42"/>
    <w:rsid w:val="003A353A"/>
    <w:rsid w:val="003B0822"/>
    <w:rsid w:val="003B3C01"/>
    <w:rsid w:val="003B49ED"/>
    <w:rsid w:val="003B6BD8"/>
    <w:rsid w:val="003C370C"/>
    <w:rsid w:val="003C4337"/>
    <w:rsid w:val="003C43B0"/>
    <w:rsid w:val="003D046B"/>
    <w:rsid w:val="003D1D1D"/>
    <w:rsid w:val="003D2763"/>
    <w:rsid w:val="003D2C57"/>
    <w:rsid w:val="003D34D1"/>
    <w:rsid w:val="003D3957"/>
    <w:rsid w:val="003D6F52"/>
    <w:rsid w:val="003E21BE"/>
    <w:rsid w:val="003E228C"/>
    <w:rsid w:val="003E3BD0"/>
    <w:rsid w:val="003E5A3A"/>
    <w:rsid w:val="003E65DC"/>
    <w:rsid w:val="003E7010"/>
    <w:rsid w:val="003F3216"/>
    <w:rsid w:val="003F42ED"/>
    <w:rsid w:val="003F623C"/>
    <w:rsid w:val="003F661B"/>
    <w:rsid w:val="003F6DBB"/>
    <w:rsid w:val="00403B08"/>
    <w:rsid w:val="004053B0"/>
    <w:rsid w:val="00410544"/>
    <w:rsid w:val="00411B4C"/>
    <w:rsid w:val="00411DD2"/>
    <w:rsid w:val="0041441E"/>
    <w:rsid w:val="0041528F"/>
    <w:rsid w:val="00416978"/>
    <w:rsid w:val="004213AF"/>
    <w:rsid w:val="004216CA"/>
    <w:rsid w:val="004257C4"/>
    <w:rsid w:val="004258BB"/>
    <w:rsid w:val="00426ECB"/>
    <w:rsid w:val="00431C14"/>
    <w:rsid w:val="0043286A"/>
    <w:rsid w:val="00432C5B"/>
    <w:rsid w:val="00436226"/>
    <w:rsid w:val="0043782C"/>
    <w:rsid w:val="00437D9F"/>
    <w:rsid w:val="0044048E"/>
    <w:rsid w:val="00440DEE"/>
    <w:rsid w:val="00442F3D"/>
    <w:rsid w:val="00445E65"/>
    <w:rsid w:val="004461F7"/>
    <w:rsid w:val="004479FD"/>
    <w:rsid w:val="0045341A"/>
    <w:rsid w:val="004538CC"/>
    <w:rsid w:val="004547C3"/>
    <w:rsid w:val="0046280F"/>
    <w:rsid w:val="00462B0D"/>
    <w:rsid w:val="004643E3"/>
    <w:rsid w:val="00465069"/>
    <w:rsid w:val="0046732E"/>
    <w:rsid w:val="00467ADC"/>
    <w:rsid w:val="004701B7"/>
    <w:rsid w:val="00472E4F"/>
    <w:rsid w:val="004737CA"/>
    <w:rsid w:val="00474121"/>
    <w:rsid w:val="0047414B"/>
    <w:rsid w:val="004760D1"/>
    <w:rsid w:val="004769BA"/>
    <w:rsid w:val="004833E8"/>
    <w:rsid w:val="00490BE9"/>
    <w:rsid w:val="0049256D"/>
    <w:rsid w:val="00492EF5"/>
    <w:rsid w:val="004A30B8"/>
    <w:rsid w:val="004A47CE"/>
    <w:rsid w:val="004A58F7"/>
    <w:rsid w:val="004A73EC"/>
    <w:rsid w:val="004B1A6F"/>
    <w:rsid w:val="004B2DD9"/>
    <w:rsid w:val="004B4E3F"/>
    <w:rsid w:val="004B68E0"/>
    <w:rsid w:val="004C51C7"/>
    <w:rsid w:val="004D05FC"/>
    <w:rsid w:val="004D16AC"/>
    <w:rsid w:val="004D20D2"/>
    <w:rsid w:val="004D7918"/>
    <w:rsid w:val="004E06D9"/>
    <w:rsid w:val="004E43B1"/>
    <w:rsid w:val="004E57DA"/>
    <w:rsid w:val="004F25D9"/>
    <w:rsid w:val="004F30C2"/>
    <w:rsid w:val="004F331B"/>
    <w:rsid w:val="004F3CF7"/>
    <w:rsid w:val="004F6B69"/>
    <w:rsid w:val="005018B5"/>
    <w:rsid w:val="005036A5"/>
    <w:rsid w:val="0050375D"/>
    <w:rsid w:val="0050455E"/>
    <w:rsid w:val="005055C3"/>
    <w:rsid w:val="00506ADB"/>
    <w:rsid w:val="00510C58"/>
    <w:rsid w:val="00511D85"/>
    <w:rsid w:val="0051239E"/>
    <w:rsid w:val="0051270F"/>
    <w:rsid w:val="00515D15"/>
    <w:rsid w:val="005201E9"/>
    <w:rsid w:val="00521118"/>
    <w:rsid w:val="00525AC0"/>
    <w:rsid w:val="00525C0C"/>
    <w:rsid w:val="0052635A"/>
    <w:rsid w:val="005315D3"/>
    <w:rsid w:val="00533C3B"/>
    <w:rsid w:val="00533FDD"/>
    <w:rsid w:val="00534283"/>
    <w:rsid w:val="005358B1"/>
    <w:rsid w:val="00536F36"/>
    <w:rsid w:val="0053787D"/>
    <w:rsid w:val="00542484"/>
    <w:rsid w:val="00542D90"/>
    <w:rsid w:val="00543FF5"/>
    <w:rsid w:val="005471BA"/>
    <w:rsid w:val="00550943"/>
    <w:rsid w:val="00550AB1"/>
    <w:rsid w:val="005618E1"/>
    <w:rsid w:val="00564A58"/>
    <w:rsid w:val="005667DB"/>
    <w:rsid w:val="00567582"/>
    <w:rsid w:val="00572B03"/>
    <w:rsid w:val="00572ED1"/>
    <w:rsid w:val="005742A8"/>
    <w:rsid w:val="00575BC4"/>
    <w:rsid w:val="0057730A"/>
    <w:rsid w:val="005813A5"/>
    <w:rsid w:val="0058288A"/>
    <w:rsid w:val="00582911"/>
    <w:rsid w:val="00584FCB"/>
    <w:rsid w:val="00585F46"/>
    <w:rsid w:val="005868DF"/>
    <w:rsid w:val="00586CD5"/>
    <w:rsid w:val="005908D1"/>
    <w:rsid w:val="005916F9"/>
    <w:rsid w:val="005939DB"/>
    <w:rsid w:val="00593C3F"/>
    <w:rsid w:val="005A049A"/>
    <w:rsid w:val="005A13F2"/>
    <w:rsid w:val="005A50EB"/>
    <w:rsid w:val="005A545C"/>
    <w:rsid w:val="005A7E9A"/>
    <w:rsid w:val="005A7F2D"/>
    <w:rsid w:val="005B272D"/>
    <w:rsid w:val="005B6EDA"/>
    <w:rsid w:val="005C49B2"/>
    <w:rsid w:val="005C4A44"/>
    <w:rsid w:val="005D5DE3"/>
    <w:rsid w:val="005E36B1"/>
    <w:rsid w:val="005E3BB9"/>
    <w:rsid w:val="005F2898"/>
    <w:rsid w:val="005F3A1E"/>
    <w:rsid w:val="005F3DB1"/>
    <w:rsid w:val="005F423A"/>
    <w:rsid w:val="005F5C4A"/>
    <w:rsid w:val="00600001"/>
    <w:rsid w:val="006002DB"/>
    <w:rsid w:val="006004F5"/>
    <w:rsid w:val="006046E3"/>
    <w:rsid w:val="00605225"/>
    <w:rsid w:val="006070AB"/>
    <w:rsid w:val="0060756A"/>
    <w:rsid w:val="0060787C"/>
    <w:rsid w:val="0061026A"/>
    <w:rsid w:val="0061392B"/>
    <w:rsid w:val="0061687E"/>
    <w:rsid w:val="00617B95"/>
    <w:rsid w:val="00621621"/>
    <w:rsid w:val="00624C08"/>
    <w:rsid w:val="00631875"/>
    <w:rsid w:val="00632C76"/>
    <w:rsid w:val="006360D5"/>
    <w:rsid w:val="00641DFF"/>
    <w:rsid w:val="006471B6"/>
    <w:rsid w:val="00655241"/>
    <w:rsid w:val="00656AC9"/>
    <w:rsid w:val="00656E0A"/>
    <w:rsid w:val="006605F5"/>
    <w:rsid w:val="00662A33"/>
    <w:rsid w:val="00671305"/>
    <w:rsid w:val="006726FA"/>
    <w:rsid w:val="00674293"/>
    <w:rsid w:val="00674B61"/>
    <w:rsid w:val="00675D8B"/>
    <w:rsid w:val="0067666E"/>
    <w:rsid w:val="006812E6"/>
    <w:rsid w:val="006850AF"/>
    <w:rsid w:val="00685210"/>
    <w:rsid w:val="0068671D"/>
    <w:rsid w:val="00691D64"/>
    <w:rsid w:val="0069301A"/>
    <w:rsid w:val="00693F15"/>
    <w:rsid w:val="00695973"/>
    <w:rsid w:val="0069714B"/>
    <w:rsid w:val="006A1441"/>
    <w:rsid w:val="006A25DF"/>
    <w:rsid w:val="006A5D38"/>
    <w:rsid w:val="006A7627"/>
    <w:rsid w:val="006B0D10"/>
    <w:rsid w:val="006B19BC"/>
    <w:rsid w:val="006B1BE9"/>
    <w:rsid w:val="006B7AEE"/>
    <w:rsid w:val="006C0A4B"/>
    <w:rsid w:val="006C15B7"/>
    <w:rsid w:val="006C29CB"/>
    <w:rsid w:val="006C3579"/>
    <w:rsid w:val="006C42CC"/>
    <w:rsid w:val="006C5078"/>
    <w:rsid w:val="006C51F5"/>
    <w:rsid w:val="006C5467"/>
    <w:rsid w:val="006C5536"/>
    <w:rsid w:val="006C5625"/>
    <w:rsid w:val="006C5B71"/>
    <w:rsid w:val="006C7296"/>
    <w:rsid w:val="006D0A3A"/>
    <w:rsid w:val="006D2BC6"/>
    <w:rsid w:val="006D5E4F"/>
    <w:rsid w:val="006D7826"/>
    <w:rsid w:val="006D78EE"/>
    <w:rsid w:val="006E0F05"/>
    <w:rsid w:val="006E0F8C"/>
    <w:rsid w:val="006E1389"/>
    <w:rsid w:val="006E2C1A"/>
    <w:rsid w:val="006E5D3D"/>
    <w:rsid w:val="006E706F"/>
    <w:rsid w:val="006F12FE"/>
    <w:rsid w:val="006F299D"/>
    <w:rsid w:val="006F344D"/>
    <w:rsid w:val="006F6A8D"/>
    <w:rsid w:val="0070132D"/>
    <w:rsid w:val="007076FE"/>
    <w:rsid w:val="00710CC2"/>
    <w:rsid w:val="007146FE"/>
    <w:rsid w:val="00721CC0"/>
    <w:rsid w:val="00722B5D"/>
    <w:rsid w:val="00722FCC"/>
    <w:rsid w:val="00724A50"/>
    <w:rsid w:val="00727067"/>
    <w:rsid w:val="007270ED"/>
    <w:rsid w:val="007277E3"/>
    <w:rsid w:val="007300CD"/>
    <w:rsid w:val="00731FEF"/>
    <w:rsid w:val="00733987"/>
    <w:rsid w:val="00737782"/>
    <w:rsid w:val="00737E23"/>
    <w:rsid w:val="00740274"/>
    <w:rsid w:val="00740C3C"/>
    <w:rsid w:val="007413CD"/>
    <w:rsid w:val="00742BB4"/>
    <w:rsid w:val="00742D19"/>
    <w:rsid w:val="00743769"/>
    <w:rsid w:val="00743BB4"/>
    <w:rsid w:val="00744086"/>
    <w:rsid w:val="007442F2"/>
    <w:rsid w:val="0074563E"/>
    <w:rsid w:val="00745FB7"/>
    <w:rsid w:val="007516CE"/>
    <w:rsid w:val="007528BE"/>
    <w:rsid w:val="00753752"/>
    <w:rsid w:val="007540E6"/>
    <w:rsid w:val="00754DB7"/>
    <w:rsid w:val="00756629"/>
    <w:rsid w:val="00757514"/>
    <w:rsid w:val="0075769D"/>
    <w:rsid w:val="0075770D"/>
    <w:rsid w:val="007607C9"/>
    <w:rsid w:val="00761188"/>
    <w:rsid w:val="00761748"/>
    <w:rsid w:val="0077019B"/>
    <w:rsid w:val="007714B0"/>
    <w:rsid w:val="0077777C"/>
    <w:rsid w:val="00793111"/>
    <w:rsid w:val="007937E8"/>
    <w:rsid w:val="007968B5"/>
    <w:rsid w:val="00796F9C"/>
    <w:rsid w:val="007A2AA3"/>
    <w:rsid w:val="007A2E66"/>
    <w:rsid w:val="007A4C43"/>
    <w:rsid w:val="007A55C1"/>
    <w:rsid w:val="007A7D23"/>
    <w:rsid w:val="007B61AF"/>
    <w:rsid w:val="007C05F3"/>
    <w:rsid w:val="007C11C1"/>
    <w:rsid w:val="007C2882"/>
    <w:rsid w:val="007C2C5B"/>
    <w:rsid w:val="007C3BF8"/>
    <w:rsid w:val="007D0719"/>
    <w:rsid w:val="007D39FF"/>
    <w:rsid w:val="007E297B"/>
    <w:rsid w:val="007F05C2"/>
    <w:rsid w:val="007F101F"/>
    <w:rsid w:val="007F2605"/>
    <w:rsid w:val="007F2804"/>
    <w:rsid w:val="007F756A"/>
    <w:rsid w:val="0080254D"/>
    <w:rsid w:val="00803DAE"/>
    <w:rsid w:val="00805966"/>
    <w:rsid w:val="00806627"/>
    <w:rsid w:val="00807C9B"/>
    <w:rsid w:val="008121BD"/>
    <w:rsid w:val="008146D9"/>
    <w:rsid w:val="00814DF1"/>
    <w:rsid w:val="00823BF7"/>
    <w:rsid w:val="008314F9"/>
    <w:rsid w:val="00833847"/>
    <w:rsid w:val="0083667E"/>
    <w:rsid w:val="00842087"/>
    <w:rsid w:val="00845B4A"/>
    <w:rsid w:val="00845F7A"/>
    <w:rsid w:val="00847D17"/>
    <w:rsid w:val="00852A32"/>
    <w:rsid w:val="00852A3A"/>
    <w:rsid w:val="00854753"/>
    <w:rsid w:val="00854CC1"/>
    <w:rsid w:val="00856DC1"/>
    <w:rsid w:val="0086042A"/>
    <w:rsid w:val="00860810"/>
    <w:rsid w:val="0087198D"/>
    <w:rsid w:val="00873DA0"/>
    <w:rsid w:val="00874F08"/>
    <w:rsid w:val="008750D1"/>
    <w:rsid w:val="00880E58"/>
    <w:rsid w:val="008820F1"/>
    <w:rsid w:val="00882562"/>
    <w:rsid w:val="00886CB3"/>
    <w:rsid w:val="0088753F"/>
    <w:rsid w:val="00897D30"/>
    <w:rsid w:val="008A656A"/>
    <w:rsid w:val="008A7873"/>
    <w:rsid w:val="008A7E4A"/>
    <w:rsid w:val="008B3312"/>
    <w:rsid w:val="008B6C5B"/>
    <w:rsid w:val="008B7270"/>
    <w:rsid w:val="008B768C"/>
    <w:rsid w:val="008C25DF"/>
    <w:rsid w:val="008C2CB6"/>
    <w:rsid w:val="008C5E50"/>
    <w:rsid w:val="008C6CD3"/>
    <w:rsid w:val="008C70AB"/>
    <w:rsid w:val="008D2593"/>
    <w:rsid w:val="008D3224"/>
    <w:rsid w:val="008D4A3F"/>
    <w:rsid w:val="008E2B6F"/>
    <w:rsid w:val="008E34D0"/>
    <w:rsid w:val="008E4571"/>
    <w:rsid w:val="008E6F4B"/>
    <w:rsid w:val="008F131B"/>
    <w:rsid w:val="008F368A"/>
    <w:rsid w:val="008F7E55"/>
    <w:rsid w:val="00901809"/>
    <w:rsid w:val="0090284C"/>
    <w:rsid w:val="00905C9F"/>
    <w:rsid w:val="00906F19"/>
    <w:rsid w:val="00911853"/>
    <w:rsid w:val="0091245B"/>
    <w:rsid w:val="00913C04"/>
    <w:rsid w:val="009162E5"/>
    <w:rsid w:val="00917104"/>
    <w:rsid w:val="00922AFC"/>
    <w:rsid w:val="00922DFC"/>
    <w:rsid w:val="009306EB"/>
    <w:rsid w:val="00932FF1"/>
    <w:rsid w:val="00940B69"/>
    <w:rsid w:val="00940FFD"/>
    <w:rsid w:val="00944BEC"/>
    <w:rsid w:val="0094689B"/>
    <w:rsid w:val="00947877"/>
    <w:rsid w:val="009501FE"/>
    <w:rsid w:val="00950462"/>
    <w:rsid w:val="009508E7"/>
    <w:rsid w:val="009537AC"/>
    <w:rsid w:val="00961B38"/>
    <w:rsid w:val="00961E2B"/>
    <w:rsid w:val="00962D8A"/>
    <w:rsid w:val="00964666"/>
    <w:rsid w:val="00966139"/>
    <w:rsid w:val="009669C7"/>
    <w:rsid w:val="0097483E"/>
    <w:rsid w:val="00974C52"/>
    <w:rsid w:val="00975428"/>
    <w:rsid w:val="009779B3"/>
    <w:rsid w:val="00980AFD"/>
    <w:rsid w:val="0098414E"/>
    <w:rsid w:val="009867FB"/>
    <w:rsid w:val="00986E6A"/>
    <w:rsid w:val="009870F8"/>
    <w:rsid w:val="00990B08"/>
    <w:rsid w:val="00991FA5"/>
    <w:rsid w:val="00992316"/>
    <w:rsid w:val="00993341"/>
    <w:rsid w:val="00993C0C"/>
    <w:rsid w:val="009940D1"/>
    <w:rsid w:val="009966D6"/>
    <w:rsid w:val="009A3171"/>
    <w:rsid w:val="009A5422"/>
    <w:rsid w:val="009A5CD2"/>
    <w:rsid w:val="009A5F89"/>
    <w:rsid w:val="009A6945"/>
    <w:rsid w:val="009A72AF"/>
    <w:rsid w:val="009B37A7"/>
    <w:rsid w:val="009B3F70"/>
    <w:rsid w:val="009B5673"/>
    <w:rsid w:val="009B7620"/>
    <w:rsid w:val="009C47E4"/>
    <w:rsid w:val="009C5603"/>
    <w:rsid w:val="009D105E"/>
    <w:rsid w:val="009D3884"/>
    <w:rsid w:val="009D4510"/>
    <w:rsid w:val="009D68AB"/>
    <w:rsid w:val="009E0158"/>
    <w:rsid w:val="009E6138"/>
    <w:rsid w:val="009E62A8"/>
    <w:rsid w:val="009E7EF8"/>
    <w:rsid w:val="009F1C57"/>
    <w:rsid w:val="009F3B69"/>
    <w:rsid w:val="009F4453"/>
    <w:rsid w:val="009F55FF"/>
    <w:rsid w:val="00A02F1F"/>
    <w:rsid w:val="00A03EB4"/>
    <w:rsid w:val="00A04836"/>
    <w:rsid w:val="00A116C9"/>
    <w:rsid w:val="00A1340F"/>
    <w:rsid w:val="00A1354C"/>
    <w:rsid w:val="00A15DD3"/>
    <w:rsid w:val="00A163AC"/>
    <w:rsid w:val="00A16D67"/>
    <w:rsid w:val="00A23A4A"/>
    <w:rsid w:val="00A23F57"/>
    <w:rsid w:val="00A2636D"/>
    <w:rsid w:val="00A30C2B"/>
    <w:rsid w:val="00A36CE9"/>
    <w:rsid w:val="00A42BCD"/>
    <w:rsid w:val="00A47956"/>
    <w:rsid w:val="00A53737"/>
    <w:rsid w:val="00A55B2A"/>
    <w:rsid w:val="00A6057E"/>
    <w:rsid w:val="00A6084E"/>
    <w:rsid w:val="00A6286B"/>
    <w:rsid w:val="00A6313E"/>
    <w:rsid w:val="00A642B1"/>
    <w:rsid w:val="00A67738"/>
    <w:rsid w:val="00A70F72"/>
    <w:rsid w:val="00A729FE"/>
    <w:rsid w:val="00A75C2F"/>
    <w:rsid w:val="00A76809"/>
    <w:rsid w:val="00A776FA"/>
    <w:rsid w:val="00A77F9E"/>
    <w:rsid w:val="00A81EA1"/>
    <w:rsid w:val="00A82F79"/>
    <w:rsid w:val="00A85964"/>
    <w:rsid w:val="00A875C6"/>
    <w:rsid w:val="00A90E4F"/>
    <w:rsid w:val="00AA21C4"/>
    <w:rsid w:val="00AA28DC"/>
    <w:rsid w:val="00AA4712"/>
    <w:rsid w:val="00AA4991"/>
    <w:rsid w:val="00AA6722"/>
    <w:rsid w:val="00AB1A9B"/>
    <w:rsid w:val="00AB3B44"/>
    <w:rsid w:val="00AB3D8F"/>
    <w:rsid w:val="00AC2FC8"/>
    <w:rsid w:val="00AC3E4B"/>
    <w:rsid w:val="00AD6C21"/>
    <w:rsid w:val="00AE1131"/>
    <w:rsid w:val="00AE1DAA"/>
    <w:rsid w:val="00AE47AE"/>
    <w:rsid w:val="00AE662D"/>
    <w:rsid w:val="00AE7266"/>
    <w:rsid w:val="00AE7989"/>
    <w:rsid w:val="00AF0758"/>
    <w:rsid w:val="00AF2337"/>
    <w:rsid w:val="00AF2954"/>
    <w:rsid w:val="00AF2CAA"/>
    <w:rsid w:val="00AF315F"/>
    <w:rsid w:val="00AF59DD"/>
    <w:rsid w:val="00AF5C08"/>
    <w:rsid w:val="00AF5C72"/>
    <w:rsid w:val="00AF5DD7"/>
    <w:rsid w:val="00AF688F"/>
    <w:rsid w:val="00AF6C1C"/>
    <w:rsid w:val="00AF78B2"/>
    <w:rsid w:val="00B0005F"/>
    <w:rsid w:val="00B00189"/>
    <w:rsid w:val="00B00EC9"/>
    <w:rsid w:val="00B042AB"/>
    <w:rsid w:val="00B05738"/>
    <w:rsid w:val="00B06245"/>
    <w:rsid w:val="00B10C68"/>
    <w:rsid w:val="00B120DA"/>
    <w:rsid w:val="00B12C39"/>
    <w:rsid w:val="00B241D2"/>
    <w:rsid w:val="00B26311"/>
    <w:rsid w:val="00B26645"/>
    <w:rsid w:val="00B2720D"/>
    <w:rsid w:val="00B31925"/>
    <w:rsid w:val="00B361E4"/>
    <w:rsid w:val="00B36D61"/>
    <w:rsid w:val="00B4026B"/>
    <w:rsid w:val="00B40A30"/>
    <w:rsid w:val="00B4103A"/>
    <w:rsid w:val="00B418B1"/>
    <w:rsid w:val="00B41A86"/>
    <w:rsid w:val="00B4338B"/>
    <w:rsid w:val="00B44FFE"/>
    <w:rsid w:val="00B4516C"/>
    <w:rsid w:val="00B45C30"/>
    <w:rsid w:val="00B52E56"/>
    <w:rsid w:val="00B6368A"/>
    <w:rsid w:val="00B63C43"/>
    <w:rsid w:val="00B75F54"/>
    <w:rsid w:val="00B76492"/>
    <w:rsid w:val="00B779D8"/>
    <w:rsid w:val="00B815D8"/>
    <w:rsid w:val="00B82947"/>
    <w:rsid w:val="00B83C6D"/>
    <w:rsid w:val="00B845C7"/>
    <w:rsid w:val="00B8665D"/>
    <w:rsid w:val="00B91105"/>
    <w:rsid w:val="00B917E2"/>
    <w:rsid w:val="00B92754"/>
    <w:rsid w:val="00B93F9A"/>
    <w:rsid w:val="00B94083"/>
    <w:rsid w:val="00B949E3"/>
    <w:rsid w:val="00B95A99"/>
    <w:rsid w:val="00BA4B0F"/>
    <w:rsid w:val="00BA506D"/>
    <w:rsid w:val="00BB4B1C"/>
    <w:rsid w:val="00BB4CED"/>
    <w:rsid w:val="00BB5500"/>
    <w:rsid w:val="00BB6DF1"/>
    <w:rsid w:val="00BB7347"/>
    <w:rsid w:val="00BB7D40"/>
    <w:rsid w:val="00BC309F"/>
    <w:rsid w:val="00BC47FC"/>
    <w:rsid w:val="00BD1F72"/>
    <w:rsid w:val="00BD255E"/>
    <w:rsid w:val="00BD2B17"/>
    <w:rsid w:val="00BD659B"/>
    <w:rsid w:val="00BD65B3"/>
    <w:rsid w:val="00BE2EDC"/>
    <w:rsid w:val="00BE385C"/>
    <w:rsid w:val="00BF28B9"/>
    <w:rsid w:val="00BF528A"/>
    <w:rsid w:val="00BF7AB7"/>
    <w:rsid w:val="00C01A9B"/>
    <w:rsid w:val="00C02873"/>
    <w:rsid w:val="00C035B4"/>
    <w:rsid w:val="00C04D98"/>
    <w:rsid w:val="00C12FF0"/>
    <w:rsid w:val="00C1381C"/>
    <w:rsid w:val="00C171A7"/>
    <w:rsid w:val="00C21E5F"/>
    <w:rsid w:val="00C2252D"/>
    <w:rsid w:val="00C24B10"/>
    <w:rsid w:val="00C275B9"/>
    <w:rsid w:val="00C31806"/>
    <w:rsid w:val="00C334B2"/>
    <w:rsid w:val="00C33E87"/>
    <w:rsid w:val="00C33EB1"/>
    <w:rsid w:val="00C348E8"/>
    <w:rsid w:val="00C3687E"/>
    <w:rsid w:val="00C40538"/>
    <w:rsid w:val="00C415A8"/>
    <w:rsid w:val="00C431F3"/>
    <w:rsid w:val="00C478D7"/>
    <w:rsid w:val="00C47B19"/>
    <w:rsid w:val="00C51658"/>
    <w:rsid w:val="00C6076D"/>
    <w:rsid w:val="00C6153C"/>
    <w:rsid w:val="00C6281D"/>
    <w:rsid w:val="00C65554"/>
    <w:rsid w:val="00C662AD"/>
    <w:rsid w:val="00C725B2"/>
    <w:rsid w:val="00C731BF"/>
    <w:rsid w:val="00C760A0"/>
    <w:rsid w:val="00C765DD"/>
    <w:rsid w:val="00C82E1B"/>
    <w:rsid w:val="00C84B21"/>
    <w:rsid w:val="00C85B53"/>
    <w:rsid w:val="00C936C9"/>
    <w:rsid w:val="00C96BC3"/>
    <w:rsid w:val="00CA0D1D"/>
    <w:rsid w:val="00CA263B"/>
    <w:rsid w:val="00CA4F32"/>
    <w:rsid w:val="00CB038E"/>
    <w:rsid w:val="00CB0B8D"/>
    <w:rsid w:val="00CB1AA7"/>
    <w:rsid w:val="00CB3998"/>
    <w:rsid w:val="00CB6422"/>
    <w:rsid w:val="00CC08D5"/>
    <w:rsid w:val="00CC0D5C"/>
    <w:rsid w:val="00CC2433"/>
    <w:rsid w:val="00CC249C"/>
    <w:rsid w:val="00CC26CD"/>
    <w:rsid w:val="00CC2D35"/>
    <w:rsid w:val="00CC5225"/>
    <w:rsid w:val="00CD0742"/>
    <w:rsid w:val="00CD279F"/>
    <w:rsid w:val="00CD3E81"/>
    <w:rsid w:val="00CD4264"/>
    <w:rsid w:val="00CE00EE"/>
    <w:rsid w:val="00CE3FEE"/>
    <w:rsid w:val="00CE43F4"/>
    <w:rsid w:val="00CE4DFE"/>
    <w:rsid w:val="00CE6743"/>
    <w:rsid w:val="00CE75A2"/>
    <w:rsid w:val="00CF08E7"/>
    <w:rsid w:val="00CF5F9F"/>
    <w:rsid w:val="00CF794B"/>
    <w:rsid w:val="00D01F85"/>
    <w:rsid w:val="00D021C1"/>
    <w:rsid w:val="00D036B2"/>
    <w:rsid w:val="00D06094"/>
    <w:rsid w:val="00D060B3"/>
    <w:rsid w:val="00D106D1"/>
    <w:rsid w:val="00D1274A"/>
    <w:rsid w:val="00D2013C"/>
    <w:rsid w:val="00D20F66"/>
    <w:rsid w:val="00D21504"/>
    <w:rsid w:val="00D2172F"/>
    <w:rsid w:val="00D26015"/>
    <w:rsid w:val="00D27952"/>
    <w:rsid w:val="00D33B12"/>
    <w:rsid w:val="00D34379"/>
    <w:rsid w:val="00D34976"/>
    <w:rsid w:val="00D35C4C"/>
    <w:rsid w:val="00D46B1E"/>
    <w:rsid w:val="00D509E3"/>
    <w:rsid w:val="00D5485B"/>
    <w:rsid w:val="00D60099"/>
    <w:rsid w:val="00D614D9"/>
    <w:rsid w:val="00D6174F"/>
    <w:rsid w:val="00D6189C"/>
    <w:rsid w:val="00D62205"/>
    <w:rsid w:val="00D62DAC"/>
    <w:rsid w:val="00D649F4"/>
    <w:rsid w:val="00D66510"/>
    <w:rsid w:val="00D672CE"/>
    <w:rsid w:val="00D679D2"/>
    <w:rsid w:val="00D7058B"/>
    <w:rsid w:val="00D7135E"/>
    <w:rsid w:val="00D727D4"/>
    <w:rsid w:val="00D74AEB"/>
    <w:rsid w:val="00D8163C"/>
    <w:rsid w:val="00D81E29"/>
    <w:rsid w:val="00D83AE6"/>
    <w:rsid w:val="00D84C6E"/>
    <w:rsid w:val="00D84E84"/>
    <w:rsid w:val="00D856B6"/>
    <w:rsid w:val="00D857E0"/>
    <w:rsid w:val="00D86372"/>
    <w:rsid w:val="00D92FBF"/>
    <w:rsid w:val="00D93525"/>
    <w:rsid w:val="00D93A35"/>
    <w:rsid w:val="00D93B02"/>
    <w:rsid w:val="00D94986"/>
    <w:rsid w:val="00D94B7C"/>
    <w:rsid w:val="00DA0185"/>
    <w:rsid w:val="00DB0251"/>
    <w:rsid w:val="00DB0957"/>
    <w:rsid w:val="00DB0E7D"/>
    <w:rsid w:val="00DB255D"/>
    <w:rsid w:val="00DB2ED0"/>
    <w:rsid w:val="00DB457B"/>
    <w:rsid w:val="00DB54D8"/>
    <w:rsid w:val="00DB6FE5"/>
    <w:rsid w:val="00DC366D"/>
    <w:rsid w:val="00DC366E"/>
    <w:rsid w:val="00DC4622"/>
    <w:rsid w:val="00DC4E8D"/>
    <w:rsid w:val="00DC6E6F"/>
    <w:rsid w:val="00DD07EA"/>
    <w:rsid w:val="00DD2275"/>
    <w:rsid w:val="00DD30C0"/>
    <w:rsid w:val="00DD3F92"/>
    <w:rsid w:val="00DD56AA"/>
    <w:rsid w:val="00DE0CD5"/>
    <w:rsid w:val="00DE0D61"/>
    <w:rsid w:val="00DE1956"/>
    <w:rsid w:val="00DE7223"/>
    <w:rsid w:val="00DF0D69"/>
    <w:rsid w:val="00DF0E42"/>
    <w:rsid w:val="00DF14DD"/>
    <w:rsid w:val="00DF1F84"/>
    <w:rsid w:val="00DF3743"/>
    <w:rsid w:val="00DF3B4B"/>
    <w:rsid w:val="00DF66F3"/>
    <w:rsid w:val="00DF7560"/>
    <w:rsid w:val="00E012E1"/>
    <w:rsid w:val="00E04672"/>
    <w:rsid w:val="00E05EA1"/>
    <w:rsid w:val="00E11C5C"/>
    <w:rsid w:val="00E11E6A"/>
    <w:rsid w:val="00E134A1"/>
    <w:rsid w:val="00E13FBE"/>
    <w:rsid w:val="00E170A8"/>
    <w:rsid w:val="00E176F9"/>
    <w:rsid w:val="00E2006C"/>
    <w:rsid w:val="00E2090B"/>
    <w:rsid w:val="00E21949"/>
    <w:rsid w:val="00E21F37"/>
    <w:rsid w:val="00E22E4C"/>
    <w:rsid w:val="00E239CA"/>
    <w:rsid w:val="00E26790"/>
    <w:rsid w:val="00E324D9"/>
    <w:rsid w:val="00E3294F"/>
    <w:rsid w:val="00E36131"/>
    <w:rsid w:val="00E4107A"/>
    <w:rsid w:val="00E42BF8"/>
    <w:rsid w:val="00E44279"/>
    <w:rsid w:val="00E448BA"/>
    <w:rsid w:val="00E44E76"/>
    <w:rsid w:val="00E46ED6"/>
    <w:rsid w:val="00E47C34"/>
    <w:rsid w:val="00E500C3"/>
    <w:rsid w:val="00E53761"/>
    <w:rsid w:val="00E553D6"/>
    <w:rsid w:val="00E606A4"/>
    <w:rsid w:val="00E60B5E"/>
    <w:rsid w:val="00E6147D"/>
    <w:rsid w:val="00E637D1"/>
    <w:rsid w:val="00E65A13"/>
    <w:rsid w:val="00E67A80"/>
    <w:rsid w:val="00E712F8"/>
    <w:rsid w:val="00E7363E"/>
    <w:rsid w:val="00E74F03"/>
    <w:rsid w:val="00E777C2"/>
    <w:rsid w:val="00E77DEF"/>
    <w:rsid w:val="00E80C01"/>
    <w:rsid w:val="00E85BBD"/>
    <w:rsid w:val="00E87A91"/>
    <w:rsid w:val="00E9137C"/>
    <w:rsid w:val="00E913F5"/>
    <w:rsid w:val="00E93419"/>
    <w:rsid w:val="00E97539"/>
    <w:rsid w:val="00E97A64"/>
    <w:rsid w:val="00EA0E96"/>
    <w:rsid w:val="00EA19F5"/>
    <w:rsid w:val="00EB017B"/>
    <w:rsid w:val="00EB0253"/>
    <w:rsid w:val="00EB55BF"/>
    <w:rsid w:val="00EC1710"/>
    <w:rsid w:val="00EC37D5"/>
    <w:rsid w:val="00EC4335"/>
    <w:rsid w:val="00ED2E32"/>
    <w:rsid w:val="00ED623B"/>
    <w:rsid w:val="00ED6ABA"/>
    <w:rsid w:val="00EE27A9"/>
    <w:rsid w:val="00EE2CFF"/>
    <w:rsid w:val="00EE4364"/>
    <w:rsid w:val="00EE6E2C"/>
    <w:rsid w:val="00EF0EAA"/>
    <w:rsid w:val="00EF496C"/>
    <w:rsid w:val="00F07FE3"/>
    <w:rsid w:val="00F10A32"/>
    <w:rsid w:val="00F155FF"/>
    <w:rsid w:val="00F16709"/>
    <w:rsid w:val="00F2088E"/>
    <w:rsid w:val="00F25038"/>
    <w:rsid w:val="00F260CD"/>
    <w:rsid w:val="00F31BA6"/>
    <w:rsid w:val="00F32154"/>
    <w:rsid w:val="00F35816"/>
    <w:rsid w:val="00F3610D"/>
    <w:rsid w:val="00F37869"/>
    <w:rsid w:val="00F42DF2"/>
    <w:rsid w:val="00F443E3"/>
    <w:rsid w:val="00F50BD2"/>
    <w:rsid w:val="00F51C49"/>
    <w:rsid w:val="00F54920"/>
    <w:rsid w:val="00F60141"/>
    <w:rsid w:val="00F60DE3"/>
    <w:rsid w:val="00F62433"/>
    <w:rsid w:val="00F6293D"/>
    <w:rsid w:val="00F664C6"/>
    <w:rsid w:val="00F66966"/>
    <w:rsid w:val="00F701FC"/>
    <w:rsid w:val="00F715CE"/>
    <w:rsid w:val="00F72415"/>
    <w:rsid w:val="00F72A18"/>
    <w:rsid w:val="00F74C73"/>
    <w:rsid w:val="00F823BC"/>
    <w:rsid w:val="00F83272"/>
    <w:rsid w:val="00F84E8C"/>
    <w:rsid w:val="00F91C4F"/>
    <w:rsid w:val="00FA17E1"/>
    <w:rsid w:val="00FA3CC6"/>
    <w:rsid w:val="00FA3D42"/>
    <w:rsid w:val="00FA5D6B"/>
    <w:rsid w:val="00FA64F8"/>
    <w:rsid w:val="00FB617B"/>
    <w:rsid w:val="00FB6BB6"/>
    <w:rsid w:val="00FB7423"/>
    <w:rsid w:val="00FC1024"/>
    <w:rsid w:val="00FC1689"/>
    <w:rsid w:val="00FC3C23"/>
    <w:rsid w:val="00FC3D0E"/>
    <w:rsid w:val="00FC4DB2"/>
    <w:rsid w:val="00FC5F69"/>
    <w:rsid w:val="00FC78F9"/>
    <w:rsid w:val="00FD3105"/>
    <w:rsid w:val="00FD363A"/>
    <w:rsid w:val="00FD47F7"/>
    <w:rsid w:val="00FD5AF9"/>
    <w:rsid w:val="00FE38E2"/>
    <w:rsid w:val="00FE67AD"/>
    <w:rsid w:val="00FF222D"/>
    <w:rsid w:val="00FF429D"/>
    <w:rsid w:val="00FF61EE"/>
    <w:rsid w:val="00FF6B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FE8D5B3"/>
  <w15:docId w15:val="{823C196B-06D5-490B-9801-6E15B0306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31F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31F3"/>
    <w:pPr>
      <w:ind w:left="720"/>
      <w:contextualSpacing/>
    </w:pPr>
  </w:style>
  <w:style w:type="table" w:styleId="TableGrid">
    <w:name w:val="Table Grid"/>
    <w:basedOn w:val="TableNormal"/>
    <w:uiPriority w:val="59"/>
    <w:rsid w:val="00C431F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431F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31F3"/>
    <w:rPr>
      <w:rFonts w:ascii="Tahoma" w:hAnsi="Tahoma" w:cs="Tahoma"/>
      <w:sz w:val="16"/>
      <w:szCs w:val="16"/>
    </w:rPr>
  </w:style>
  <w:style w:type="character" w:customStyle="1" w:styleId="fontstyle01">
    <w:name w:val="fontstyle01"/>
    <w:basedOn w:val="DefaultParagraphFont"/>
    <w:rsid w:val="00674B61"/>
    <w:rPr>
      <w:rFonts w:ascii="TimesNewRomanPSMT" w:hAnsi="TimesNewRomanPSMT" w:hint="default"/>
      <w:b w:val="0"/>
      <w:bCs w:val="0"/>
      <w:i w:val="0"/>
      <w:iCs w:val="0"/>
      <w:color w:val="000000"/>
      <w:sz w:val="18"/>
      <w:szCs w:val="18"/>
    </w:rPr>
  </w:style>
  <w:style w:type="character" w:customStyle="1" w:styleId="fontstyle21">
    <w:name w:val="fontstyle21"/>
    <w:basedOn w:val="DefaultParagraphFont"/>
    <w:rsid w:val="00674B61"/>
    <w:rPr>
      <w:rFonts w:ascii="TimesNewRomanPS-ItalicMT" w:hAnsi="TimesNewRomanPS-ItalicMT" w:hint="default"/>
      <w:b w:val="0"/>
      <w:bCs w:val="0"/>
      <w:i/>
      <w:iCs/>
      <w:color w:val="000000"/>
      <w:sz w:val="18"/>
      <w:szCs w:val="18"/>
    </w:rPr>
  </w:style>
  <w:style w:type="paragraph" w:styleId="Header">
    <w:name w:val="header"/>
    <w:basedOn w:val="Normal"/>
    <w:link w:val="HeaderChar"/>
    <w:uiPriority w:val="99"/>
    <w:unhideWhenUsed/>
    <w:rsid w:val="00CB038E"/>
    <w:pPr>
      <w:tabs>
        <w:tab w:val="center" w:pos="4513"/>
        <w:tab w:val="right" w:pos="9026"/>
      </w:tabs>
      <w:spacing w:after="0" w:line="240" w:lineRule="auto"/>
    </w:pPr>
  </w:style>
  <w:style w:type="character" w:customStyle="1" w:styleId="HeaderChar">
    <w:name w:val="Header Char"/>
    <w:basedOn w:val="DefaultParagraphFont"/>
    <w:link w:val="Header"/>
    <w:uiPriority w:val="99"/>
    <w:rsid w:val="00CB038E"/>
  </w:style>
  <w:style w:type="paragraph" w:styleId="Footer">
    <w:name w:val="footer"/>
    <w:basedOn w:val="Normal"/>
    <w:link w:val="FooterChar"/>
    <w:uiPriority w:val="99"/>
    <w:unhideWhenUsed/>
    <w:rsid w:val="00CB038E"/>
    <w:pPr>
      <w:tabs>
        <w:tab w:val="center" w:pos="4513"/>
        <w:tab w:val="right" w:pos="9026"/>
      </w:tabs>
      <w:spacing w:after="0" w:line="240" w:lineRule="auto"/>
    </w:pPr>
  </w:style>
  <w:style w:type="character" w:customStyle="1" w:styleId="FooterChar">
    <w:name w:val="Footer Char"/>
    <w:basedOn w:val="DefaultParagraphFont"/>
    <w:link w:val="Footer"/>
    <w:uiPriority w:val="99"/>
    <w:rsid w:val="00CB038E"/>
  </w:style>
  <w:style w:type="paragraph" w:styleId="NormalWeb">
    <w:name w:val="Normal (Web)"/>
    <w:basedOn w:val="Normal"/>
    <w:uiPriority w:val="99"/>
    <w:unhideWhenUsed/>
    <w:rsid w:val="00CB038E"/>
    <w:pPr>
      <w:spacing w:before="100" w:beforeAutospacing="1" w:after="100" w:afterAutospacing="1" w:line="240" w:lineRule="auto"/>
    </w:pPr>
    <w:rPr>
      <w:rFonts w:ascii="Times New Roman" w:eastAsiaTheme="minorEastAsia" w:hAnsi="Times New Roman" w:cs="Times New Roman"/>
      <w:sz w:val="24"/>
      <w:szCs w:val="24"/>
      <w:lang w:val="en-US"/>
    </w:rPr>
  </w:style>
  <w:style w:type="paragraph" w:styleId="FootnoteText">
    <w:name w:val="footnote text"/>
    <w:basedOn w:val="Normal"/>
    <w:link w:val="FootnoteTextChar"/>
    <w:uiPriority w:val="99"/>
    <w:semiHidden/>
    <w:unhideWhenUsed/>
    <w:rsid w:val="00CB038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B038E"/>
    <w:rPr>
      <w:sz w:val="20"/>
      <w:szCs w:val="20"/>
    </w:rPr>
  </w:style>
  <w:style w:type="character" w:styleId="FootnoteReference">
    <w:name w:val="footnote reference"/>
    <w:basedOn w:val="DefaultParagraphFont"/>
    <w:uiPriority w:val="99"/>
    <w:semiHidden/>
    <w:unhideWhenUsed/>
    <w:rsid w:val="00CB038E"/>
    <w:rPr>
      <w:vertAlign w:val="superscript"/>
    </w:rPr>
  </w:style>
  <w:style w:type="character" w:customStyle="1" w:styleId="fontstyle31">
    <w:name w:val="fontstyle31"/>
    <w:basedOn w:val="DefaultParagraphFont"/>
    <w:rsid w:val="00CB038E"/>
    <w:rPr>
      <w:rFonts w:ascii="TimesNewRoman" w:hAnsi="TimesNewRoman" w:hint="default"/>
      <w:b/>
      <w:bCs/>
      <w:i w:val="0"/>
      <w:iCs w:val="0"/>
      <w:color w:val="000000"/>
      <w:sz w:val="24"/>
      <w:szCs w:val="24"/>
    </w:rPr>
  </w:style>
  <w:style w:type="character" w:styleId="Strong">
    <w:name w:val="Strong"/>
    <w:basedOn w:val="DefaultParagraphFont"/>
    <w:uiPriority w:val="22"/>
    <w:qFormat/>
    <w:rsid w:val="00CB038E"/>
    <w:rPr>
      <w:b/>
      <w:bCs/>
    </w:rPr>
  </w:style>
  <w:style w:type="character" w:styleId="Hyperlink">
    <w:name w:val="Hyperlink"/>
    <w:basedOn w:val="DefaultParagraphFont"/>
    <w:uiPriority w:val="99"/>
    <w:unhideWhenUsed/>
    <w:rsid w:val="00DB0251"/>
    <w:rPr>
      <w:color w:val="0000FF" w:themeColor="hyperlink"/>
      <w:u w:val="single"/>
    </w:rPr>
  </w:style>
  <w:style w:type="character" w:styleId="LineNumber">
    <w:name w:val="line number"/>
    <w:basedOn w:val="DefaultParagraphFont"/>
    <w:uiPriority w:val="99"/>
    <w:semiHidden/>
    <w:unhideWhenUsed/>
    <w:rsid w:val="00A6084E"/>
  </w:style>
  <w:style w:type="character" w:styleId="CommentReference">
    <w:name w:val="annotation reference"/>
    <w:basedOn w:val="DefaultParagraphFont"/>
    <w:uiPriority w:val="99"/>
    <w:semiHidden/>
    <w:unhideWhenUsed/>
    <w:rsid w:val="00A81EA1"/>
    <w:rPr>
      <w:sz w:val="16"/>
      <w:szCs w:val="16"/>
    </w:rPr>
  </w:style>
  <w:style w:type="paragraph" w:styleId="CommentText">
    <w:name w:val="annotation text"/>
    <w:basedOn w:val="Normal"/>
    <w:link w:val="CommentTextChar"/>
    <w:uiPriority w:val="99"/>
    <w:semiHidden/>
    <w:unhideWhenUsed/>
    <w:rsid w:val="00A81EA1"/>
    <w:pPr>
      <w:spacing w:line="240" w:lineRule="auto"/>
    </w:pPr>
    <w:rPr>
      <w:sz w:val="20"/>
      <w:szCs w:val="20"/>
    </w:rPr>
  </w:style>
  <w:style w:type="character" w:customStyle="1" w:styleId="CommentTextChar">
    <w:name w:val="Comment Text Char"/>
    <w:basedOn w:val="DefaultParagraphFont"/>
    <w:link w:val="CommentText"/>
    <w:uiPriority w:val="99"/>
    <w:semiHidden/>
    <w:rsid w:val="00A81EA1"/>
    <w:rPr>
      <w:sz w:val="20"/>
      <w:szCs w:val="20"/>
    </w:rPr>
  </w:style>
  <w:style w:type="paragraph" w:styleId="CommentSubject">
    <w:name w:val="annotation subject"/>
    <w:basedOn w:val="CommentText"/>
    <w:next w:val="CommentText"/>
    <w:link w:val="CommentSubjectChar"/>
    <w:uiPriority w:val="99"/>
    <w:semiHidden/>
    <w:unhideWhenUsed/>
    <w:rsid w:val="00A81EA1"/>
    <w:rPr>
      <w:b/>
      <w:bCs/>
    </w:rPr>
  </w:style>
  <w:style w:type="character" w:customStyle="1" w:styleId="CommentSubjectChar">
    <w:name w:val="Comment Subject Char"/>
    <w:basedOn w:val="CommentTextChar"/>
    <w:link w:val="CommentSubject"/>
    <w:uiPriority w:val="99"/>
    <w:semiHidden/>
    <w:rsid w:val="00A81EA1"/>
    <w:rPr>
      <w:b/>
      <w:bCs/>
      <w:sz w:val="20"/>
      <w:szCs w:val="20"/>
    </w:rPr>
  </w:style>
  <w:style w:type="paragraph" w:styleId="Revision">
    <w:name w:val="Revision"/>
    <w:hidden/>
    <w:uiPriority w:val="99"/>
    <w:semiHidden/>
    <w:rsid w:val="003B3C0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5395049">
      <w:bodyDiv w:val="1"/>
      <w:marLeft w:val="0"/>
      <w:marRight w:val="0"/>
      <w:marTop w:val="0"/>
      <w:marBottom w:val="0"/>
      <w:divBdr>
        <w:top w:val="none" w:sz="0" w:space="0" w:color="auto"/>
        <w:left w:val="none" w:sz="0" w:space="0" w:color="auto"/>
        <w:bottom w:val="none" w:sz="0" w:space="0" w:color="auto"/>
        <w:right w:val="none" w:sz="0" w:space="0" w:color="auto"/>
      </w:divBdr>
    </w:div>
    <w:div w:id="558245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jpeg"/><Relationship Id="rId117" Type="http://schemas.openxmlformats.org/officeDocument/2006/relationships/fontTable" Target="fontTable.xml"/><Relationship Id="rId21" Type="http://schemas.openxmlformats.org/officeDocument/2006/relationships/image" Target="media/image6.png"/><Relationship Id="rId42" Type="http://schemas.openxmlformats.org/officeDocument/2006/relationships/hyperlink" Target="https://www.mdpi.com/2073-4441/10/2/227" TargetMode="External"/><Relationship Id="rId47" Type="http://schemas.openxmlformats.org/officeDocument/2006/relationships/hyperlink" Target="http://www.legislation.gov.uk/uksi/2007/2734/contents/made" TargetMode="External"/><Relationship Id="rId63" Type="http://schemas.openxmlformats.org/officeDocument/2006/relationships/hyperlink" Target="http://www.greeneconomics.net/Gun-RegulPlural.pdf" TargetMode="External"/><Relationship Id="rId68" Type="http://schemas.openxmlformats.org/officeDocument/2006/relationships/hyperlink" Target="https://iwaponline.com/ws/article/19/6/1767/66605/Common-themes-contributing-to-recent-drinking" TargetMode="External"/><Relationship Id="rId84" Type="http://schemas.openxmlformats.org/officeDocument/2006/relationships/hyperlink" Target="http://uom.me/en/wp-content/uploads/2015/12/Report-on-International-AM-Practices.pdf" TargetMode="External"/><Relationship Id="rId89" Type="http://schemas.openxmlformats.org/officeDocument/2006/relationships/hyperlink" Target="https://iwaponline.com/washdev/article/1/4/242/28803/A-comparative-assessment-of-institutional" TargetMode="External"/><Relationship Id="rId112" Type="http://schemas.openxmlformats.org/officeDocument/2006/relationships/hyperlink" Target="https://wsportal.org/wp-content/uploads/sites/3/2018/09/WSP-OM-document.pdf" TargetMode="External"/><Relationship Id="rId16" Type="http://schemas.openxmlformats.org/officeDocument/2006/relationships/header" Target="header2.xml"/><Relationship Id="rId107" Type="http://schemas.openxmlformats.org/officeDocument/2006/relationships/hyperlink" Target="http://www.who.int/iris/handle/10665/41802" TargetMode="External"/><Relationship Id="rId11" Type="http://schemas.openxmlformats.org/officeDocument/2006/relationships/hyperlink" Target="mailto:s.pollard@cranfield.ac.uk" TargetMode="External"/><Relationship Id="rId24" Type="http://schemas.openxmlformats.org/officeDocument/2006/relationships/image" Target="media/image9.png"/><Relationship Id="rId32" Type="http://schemas.openxmlformats.org/officeDocument/2006/relationships/hyperlink" Target="http://www.sciencedirect.com/science/article/pii/0149-7189(83)90041-1" TargetMode="External"/><Relationship Id="rId37" Type="http://schemas.openxmlformats.org/officeDocument/2006/relationships/hyperlink" Target="https://openknowledge.worldbank.org/handle/10986/7030" TargetMode="External"/><Relationship Id="rId40" Type="http://schemas.openxmlformats.org/officeDocument/2006/relationships/hyperlink" Target="https://www.sciencedirect.com/science/article/abs/pii/S1462901111001742" TargetMode="External"/><Relationship Id="rId45" Type="http://schemas.openxmlformats.org/officeDocument/2006/relationships/hyperlink" Target="https://iwaponline.com/washdev/article/2/2/103/30013/A-conceptual-framework-to-evaluate-the-outcomes" TargetMode="External"/><Relationship Id="rId53" Type="http://schemas.openxmlformats.org/officeDocument/2006/relationships/hyperlink" Target="http://www.dwi.gov.uk/stakeholders/price-review-process/CRI_Def.pdf" TargetMode="External"/><Relationship Id="rId58" Type="http://schemas.openxmlformats.org/officeDocument/2006/relationships/hyperlink" Target="https://www.gov.uk/government/organisations/environment-agency" TargetMode="External"/><Relationship Id="rId66" Type="http://schemas.openxmlformats.org/officeDocument/2006/relationships/hyperlink" Target="https://www.researchgate.net/profile/Neil_Gunningham2/publication/228203454_Environment_Improvement_Plans_Facilitative_Regulation_in_Practice/links/5afb8bd0a6fdccacab192331/Environment-Improvement-Plans-Facilitative-Regulation-in-Practice.pdf" TargetMode="External"/><Relationship Id="rId74" Type="http://schemas.openxmlformats.org/officeDocument/2006/relationships/hyperlink" Target="https://pubmed.ncbi.nlm.nih.gov/18401120/" TargetMode="External"/><Relationship Id="rId79" Type="http://schemas.openxmlformats.org/officeDocument/2006/relationships/hyperlink" Target="https://www.semanticscholar.org/paper/An-array-of-qualitative-data-analysis-tools%3A-A-call-Leech-Onwuegbuzie/d35d781a0686a9cbffa05664f946c8f6ac57c50f" TargetMode="External"/><Relationship Id="rId87" Type="http://schemas.openxmlformats.org/officeDocument/2006/relationships/hyperlink" Target="https://www.ncbi.nlm.nih.gov/pmc/articles/PMC4808938/" TargetMode="External"/><Relationship Id="rId102" Type="http://schemas.openxmlformats.org/officeDocument/2006/relationships/hyperlink" Target="http://www.un.org/en/development/desa/population/migration/generalassembly/docs/globalcompact/A_RES_70_1_E.pdf" TargetMode="External"/><Relationship Id="rId110" Type="http://schemas.openxmlformats.org/officeDocument/2006/relationships/hyperlink" Target="https://apps.who.int/iris/handle/10665/75141" TargetMode="External"/><Relationship Id="rId115" Type="http://schemas.openxmlformats.org/officeDocument/2006/relationships/hyperlink" Target="https://pubmed.ncbi.nlm.nih.gov/23276231/" TargetMode="External"/><Relationship Id="rId5" Type="http://schemas.openxmlformats.org/officeDocument/2006/relationships/numbering" Target="numbering.xml"/><Relationship Id="rId61" Type="http://schemas.openxmlformats.org/officeDocument/2006/relationships/hyperlink" Target="https://www.sciencedirect.com/science/article/abs/pii/S1438463916301754" TargetMode="External"/><Relationship Id="rId82" Type="http://schemas.openxmlformats.org/officeDocument/2006/relationships/hyperlink" Target="https://dspace.lib.cranfield.ac.uk/bitstream/handle/1826/2641/Risk%20analysis%20strategies%20water%20quality%20sector%202006.pdf?sequence=1" TargetMode="External"/><Relationship Id="rId90" Type="http://schemas.openxmlformats.org/officeDocument/2006/relationships/hyperlink" Target="https://iwaponline.com/wqrj/article/49/1/5/21561/Implementation-of-Alberta-s-drinking-water-safety" TargetMode="External"/><Relationship Id="rId95" Type="http://schemas.openxmlformats.org/officeDocument/2006/relationships/hyperlink" Target="https://iwaponline.com/jwh/article/13/2/413/28337/Evolution-of-regulatory-targets-for-drinking-water" TargetMode="External"/><Relationship Id="rId19" Type="http://schemas.openxmlformats.org/officeDocument/2006/relationships/image" Target="media/image4.jpeg"/><Relationship Id="rId14" Type="http://schemas.openxmlformats.org/officeDocument/2006/relationships/image" Target="media/image3.jpeg"/><Relationship Id="rId22" Type="http://schemas.openxmlformats.org/officeDocument/2006/relationships/image" Target="media/image7.png"/><Relationship Id="rId27" Type="http://schemas.openxmlformats.org/officeDocument/2006/relationships/hyperlink" Target="https://gow.epsrc.ukri.org/NGBOViewGrant.aspx?GrantRef=EP/K012347/1" TargetMode="External"/><Relationship Id="rId30" Type="http://schemas.openxmlformats.org/officeDocument/2006/relationships/hyperlink" Target="http://www.sciencedirect.com/science/article/pii/0149-7189(83)90041-1" TargetMode="External"/><Relationship Id="rId35" Type="http://schemas.openxmlformats.org/officeDocument/2006/relationships/hyperlink" Target="http://eprints.lse.ac.uk/44427/1/When_Risk-Based_Regulation_Aims_Low.pdf" TargetMode="External"/><Relationship Id="rId43" Type="http://schemas.openxmlformats.org/officeDocument/2006/relationships/hyperlink" Target="https://www.sciencedirect.com/science/article/pii/S1438463918308927" TargetMode="External"/><Relationship Id="rId48" Type="http://schemas.openxmlformats.org/officeDocument/2006/relationships/hyperlink" Target="http://www.dwi.gov.uk/stakeholders/improvement-programmes/index.htm" TargetMode="External"/><Relationship Id="rId56" Type="http://schemas.openxmlformats.org/officeDocument/2006/relationships/hyperlink" Target="http://www.dwi.gov.uk/stakeholders/price-review-process/index.htm" TargetMode="External"/><Relationship Id="rId64" Type="http://schemas.openxmlformats.org/officeDocument/2006/relationships/hyperlink" Target="https://wwtonline.co.uk/news/dwi-reports-cri-and-eri-rises-for-2018" TargetMode="External"/><Relationship Id="rId69" Type="http://schemas.openxmlformats.org/officeDocument/2006/relationships/hyperlink" Target="https://www.cambridge.org/core/services/aop-cambridge-core/content/view/C050EC460617454E732622783A2A524E/S153759272000136Xa.pdf/flint_michigan_and_the_politics_of_safe_drinking_water_in_the_united_states.pdf" TargetMode="External"/><Relationship Id="rId77" Type="http://schemas.openxmlformats.org/officeDocument/2006/relationships/hyperlink" Target="https://pubmed.ncbi.nlm.nih.gov/29890783/" TargetMode="External"/><Relationship Id="rId100" Type="http://schemas.openxmlformats.org/officeDocument/2006/relationships/hyperlink" Target="https://link.springer.com/article/10.1007/s11356-019-07312-2" TargetMode="External"/><Relationship Id="rId105" Type="http://schemas.openxmlformats.org/officeDocument/2006/relationships/hyperlink" Target="https://pubmed.ncbi.nlm.nih.gov/21301119/" TargetMode="External"/><Relationship Id="rId113" Type="http://schemas.openxmlformats.org/officeDocument/2006/relationships/hyperlink" Target="https://www.euro.who.int/en/publications/abstracts/strengthening-drinking-water-surveillance-using-risk-based-approaches-2019" TargetMode="External"/><Relationship Id="rId118"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www.gov.uk/government/publications/statement-of-obligations" TargetMode="External"/><Relationship Id="rId72" Type="http://schemas.openxmlformats.org/officeDocument/2006/relationships/hyperlink" Target="https://www.sciencedirect.com/science/article/pii/S004896971301190X" TargetMode="External"/><Relationship Id="rId80" Type="http://schemas.openxmlformats.org/officeDocument/2006/relationships/hyperlink" Target="https://www.tandfonline.com/doi/abs/10.1080/13669877.2011.634514" TargetMode="External"/><Relationship Id="rId85" Type="http://schemas.openxmlformats.org/officeDocument/2006/relationships/hyperlink" Target="https://pubmed.ncbi.nlm.nih.gov/27842293/" TargetMode="External"/><Relationship Id="rId93" Type="http://schemas.openxmlformats.org/officeDocument/2006/relationships/hyperlink" Target="https://www.researchgate.net/publication/6942588_The_risks_of_risk-based_regulation_Insights_from_the_environmental_policy_domain" TargetMode="External"/><Relationship Id="rId98" Type="http://schemas.openxmlformats.org/officeDocument/2006/relationships/hyperlink" Target="https://iwaponline.com/ws/article/11/6/682/25215/Securing-executive-buy-in-for-preventative-risk" TargetMode="Externa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footer" Target="footer1.xml"/><Relationship Id="rId25" Type="http://schemas.openxmlformats.org/officeDocument/2006/relationships/image" Target="media/image10.png"/><Relationship Id="rId33" Type="http://schemas.openxmlformats.org/officeDocument/2006/relationships/hyperlink" Target="https://pubmed.ncbi.nlm.nih.gov/29424714/" TargetMode="External"/><Relationship Id="rId38" Type="http://schemas.openxmlformats.org/officeDocument/2006/relationships/hyperlink" Target="http://www.sciencedirect.com/science/article/pii/0149-7189(83)90041-1" TargetMode="External"/><Relationship Id="rId46" Type="http://schemas.openxmlformats.org/officeDocument/2006/relationships/hyperlink" Target="http://news.bbc.co.uk/nol/shared/bsp/hi/pdfs/bud05hampton_150305_640.pdf" TargetMode="External"/><Relationship Id="rId59" Type="http://schemas.openxmlformats.org/officeDocument/2006/relationships/hyperlink" Target="https://www.ofwat.gov.uk/regulated-companies/price-review/2019-price-review/final-determinations/" TargetMode="External"/><Relationship Id="rId67" Type="http://schemas.openxmlformats.org/officeDocument/2006/relationships/hyperlink" Target="https://pubmed.ncbi.nlm.nih.gov/16839605/" TargetMode="External"/><Relationship Id="rId103" Type="http://schemas.openxmlformats.org/officeDocument/2006/relationships/hyperlink" Target="https://population.un.org/wup/Publications/Files/WUP2018-KeyFacts.pdf" TargetMode="External"/><Relationship Id="rId108" Type="http://schemas.openxmlformats.org/officeDocument/2006/relationships/hyperlink" Target="https://www.who.int/water_sanitation_health/publications/gdwq3/en/" TargetMode="External"/><Relationship Id="rId116" Type="http://schemas.openxmlformats.org/officeDocument/2006/relationships/hyperlink" Target="https://link.springer.com/article/10.1007/s11115-015-0341-z" TargetMode="External"/><Relationship Id="rId20" Type="http://schemas.openxmlformats.org/officeDocument/2006/relationships/image" Target="media/image5.png"/><Relationship Id="rId41" Type="http://schemas.openxmlformats.org/officeDocument/2006/relationships/hyperlink" Target="http://links.jstor.org/sici?sici=0363-7425%28198910%2914%3A4%3C532%3ABTFCSR%3E2.0.CO%3B2-R" TargetMode="External"/><Relationship Id="rId54" Type="http://schemas.openxmlformats.org/officeDocument/2006/relationships/hyperlink" Target="http://www.dwi.gov.uk/stakeholders/price-review-process/ERI_def.pdf" TargetMode="External"/><Relationship Id="rId62" Type="http://schemas.openxmlformats.org/officeDocument/2006/relationships/hyperlink" Target="https://www.sciencedirect.com/science/article/pii/S0048969719341622" TargetMode="External"/><Relationship Id="rId70" Type="http://schemas.openxmlformats.org/officeDocument/2006/relationships/hyperlink" Target="https://www.who.int/wsportal/bonn/en/" TargetMode="External"/><Relationship Id="rId75" Type="http://schemas.openxmlformats.org/officeDocument/2006/relationships/hyperlink" Target="https://www.sciencedirect.com/science/article/abs/pii/S0957178716300182" TargetMode="External"/><Relationship Id="rId83" Type="http://schemas.openxmlformats.org/officeDocument/2006/relationships/hyperlink" Target="https://iwaponline.com/ws/article/12/1/109/25214/Success-or-failure-demonstrating-the-effectiveness" TargetMode="External"/><Relationship Id="rId88" Type="http://schemas.openxmlformats.org/officeDocument/2006/relationships/hyperlink" Target="https://www.sciencedirect.com/science/article/abs/pii/S0957582004712021" TargetMode="External"/><Relationship Id="rId91" Type="http://schemas.openxmlformats.org/officeDocument/2006/relationships/hyperlink" Target="https://www.sciencedirect.com/science/article/abs/pii/S0957178717302576" TargetMode="External"/><Relationship Id="rId96" Type="http://schemas.openxmlformats.org/officeDocument/2006/relationships/hyperlink" Target="https://www.ncbi.nlm.nih.gov/pubmed/20154401" TargetMode="External"/><Relationship Id="rId111" Type="http://schemas.openxmlformats.org/officeDocument/2006/relationships/hyperlink" Target="http://www.who.int/iris/handle/10665/255649"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image" Target="media/image8.png"/><Relationship Id="rId28" Type="http://schemas.openxmlformats.org/officeDocument/2006/relationships/hyperlink" Target="https://nsuworks.nova.edu/tqr/vol23/iss1/18/" TargetMode="External"/><Relationship Id="rId36" Type="http://schemas.openxmlformats.org/officeDocument/2006/relationships/hyperlink" Target="https://iwaponline.com/wp/article/20/3/565/38700/Drinking-water-management-in-Canadian-provinces" TargetMode="External"/><Relationship Id="rId49" Type="http://schemas.openxmlformats.org/officeDocument/2006/relationships/hyperlink" Target="http://www.dwi.gov.uk/stakeholders/information-letters/2015/01-2015.pdf" TargetMode="External"/><Relationship Id="rId57" Type="http://schemas.openxmlformats.org/officeDocument/2006/relationships/hyperlink" Target="https://www.ofwat.gov.uk/regulated-companies/price-review/" TargetMode="External"/><Relationship Id="rId106" Type="http://schemas.openxmlformats.org/officeDocument/2006/relationships/hyperlink" Target="https://pubmed.ncbi.nlm.nih.gov/20057103/" TargetMode="External"/><Relationship Id="rId114" Type="http://schemas.openxmlformats.org/officeDocument/2006/relationships/hyperlink" Target="https://www.unicef.org/publications/index_96611.html" TargetMode="External"/><Relationship Id="rId10" Type="http://schemas.openxmlformats.org/officeDocument/2006/relationships/endnotes" Target="endnotes.xml"/><Relationship Id="rId31" Type="http://schemas.openxmlformats.org/officeDocument/2006/relationships/hyperlink" Target="https://pubs.acs.org/doi/pdf/10.1021/acs.est.6b02238" TargetMode="External"/><Relationship Id="rId44" Type="http://schemas.openxmlformats.org/officeDocument/2006/relationships/hyperlink" Target="https://apps.who.int/iris/bitstream/handle/10665/42442/924154533X.pdf?sequence=1&amp;isAllowed=y" TargetMode="External"/><Relationship Id="rId52" Type="http://schemas.openxmlformats.org/officeDocument/2006/relationships/hyperlink" Target="http://www.dwi.gov.uk/stakeholders/price-review-process/Building-resilient-water-supplies-letter.pdf" TargetMode="External"/><Relationship Id="rId60" Type="http://schemas.openxmlformats.org/officeDocument/2006/relationships/hyperlink" Target="http://dx.doi.org/10.4135/9780857024367" TargetMode="External"/><Relationship Id="rId65" Type="http://schemas.openxmlformats.org/officeDocument/2006/relationships/hyperlink" Target="https://aisel.aisnet.org/icis2008/165/" TargetMode="External"/><Relationship Id="rId73" Type="http://schemas.openxmlformats.org/officeDocument/2006/relationships/hyperlink" Target="https://www.tandfonline.com/doi/abs/10.1080/14486563.2019.1671238" TargetMode="External"/><Relationship Id="rId78" Type="http://schemas.openxmlformats.org/officeDocument/2006/relationships/hyperlink" Target="http://psycnet.apa.org/doi/10.1037/1045-3830.22.4.557" TargetMode="External"/><Relationship Id="rId81" Type="http://schemas.openxmlformats.org/officeDocument/2006/relationships/hyperlink" Target="https://pubmed.ncbi.nlm.nih.gov/28362309/" TargetMode="External"/><Relationship Id="rId86" Type="http://schemas.openxmlformats.org/officeDocument/2006/relationships/hyperlink" Target="https://dspace.lib.cranfield.ac.uk/handle/1826/8636" TargetMode="External"/><Relationship Id="rId94" Type="http://schemas.openxmlformats.org/officeDocument/2006/relationships/hyperlink" Target="https://iwaponline.com/jwh/article/17/6/870/70401/Implementation-and-evaluation-of-the-water-safety" TargetMode="External"/><Relationship Id="rId99" Type="http://schemas.openxmlformats.org/officeDocument/2006/relationships/hyperlink" Target="https://pubmed.ncbi.nlm.nih.gov/28857060/" TargetMode="External"/><Relationship Id="rId101" Type="http://schemas.openxmlformats.org/officeDocument/2006/relationships/hyperlink" Target="https://www.mdpi.com/2504-3900/2/11/600"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header" Target="header3.xml"/><Relationship Id="rId39" Type="http://schemas.openxmlformats.org/officeDocument/2006/relationships/hyperlink" Target="https://iwaponline.com/ws/article/13/5/1358/27292/Analysis-of-Water-Safety-Plan-costs-from-case" TargetMode="External"/><Relationship Id="rId109" Type="http://schemas.openxmlformats.org/officeDocument/2006/relationships/hyperlink" Target="https://www.who.int/water_sanitation_health/publications/drinking-water-quality-guidelines-4-including-1st-addendum/en/" TargetMode="External"/><Relationship Id="rId34" Type="http://schemas.openxmlformats.org/officeDocument/2006/relationships/hyperlink" Target="http://eprints.lse.ac.uk/15809/" TargetMode="External"/><Relationship Id="rId50" Type="http://schemas.openxmlformats.org/officeDocument/2006/relationships/hyperlink" Target="https://www.legislation.gov.uk/uksi/2016/614/contents/made" TargetMode="External"/><Relationship Id="rId55" Type="http://schemas.openxmlformats.org/officeDocument/2006/relationships/hyperlink" Target="http://dwqr.scot/media/37469/mou-uk-and-ireland-2018-revision-final.pdf" TargetMode="External"/><Relationship Id="rId76" Type="http://schemas.openxmlformats.org/officeDocument/2006/relationships/hyperlink" Target="https://www.researchgate.net/publication/270638861_The_human_dimension_of_water_safety_plans_A_critical_review_of_literature_and_information_gaps" TargetMode="External"/><Relationship Id="rId97" Type="http://schemas.openxmlformats.org/officeDocument/2006/relationships/hyperlink" Target="https://www.sciencedirect.com/science/article/pii/S0048969710006480" TargetMode="External"/><Relationship Id="rId104" Type="http://schemas.openxmlformats.org/officeDocument/2006/relationships/hyperlink" Target="https://www.e3s-conferences.org/articles/e3sconf/pdf/2020/23/e3sconf_vc2020_06012.pdf" TargetMode="External"/><Relationship Id="rId7" Type="http://schemas.openxmlformats.org/officeDocument/2006/relationships/settings" Target="settings.xml"/><Relationship Id="rId71" Type="http://schemas.openxmlformats.org/officeDocument/2006/relationships/hyperlink" Target="https://europepmc.org/article/med/19854512" TargetMode="External"/><Relationship Id="rId92" Type="http://schemas.openxmlformats.org/officeDocument/2006/relationships/hyperlink" Target="https://www.researchgate.net/publication/339458657_Do_Governance_Arrangements_Affect_the_Voluntary_Adoption_of_Water_Safety_Plans_An_Empirical_Study_of_Water_Utilities_in_Portugal" TargetMode="External"/><Relationship Id="rId2" Type="http://schemas.openxmlformats.org/officeDocument/2006/relationships/customXml" Target="../customXml/item2.xml"/><Relationship Id="rId29" Type="http://schemas.openxmlformats.org/officeDocument/2006/relationships/hyperlink" Target="https://dspace.lib.cranfield.ac.uk/bitstream/handle/1826/8610/Impact_of_Regulation_Ownership_and_Business_Culture-2013.pdf?sequence=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9F5DDB62B41D24CB974735F2B5F80B6" ma:contentTypeVersion="13" ma:contentTypeDescription="Create a new document." ma:contentTypeScope="" ma:versionID="d1bffe76a95305e72ec5509bd53e4d6e">
  <xsd:schema xmlns:xsd="http://www.w3.org/2001/XMLSchema" xmlns:xs="http://www.w3.org/2001/XMLSchema" xmlns:p="http://schemas.microsoft.com/office/2006/metadata/properties" xmlns:ns3="62dac45c-a09b-4542-889f-7647871c89a7" xmlns:ns4="5b9dbb6f-f28e-4a32-a7d6-aa04ef18b565" targetNamespace="http://schemas.microsoft.com/office/2006/metadata/properties" ma:root="true" ma:fieldsID="abe68d7cf479eaa9174bf1f258008fb1" ns3:_="" ns4:_="">
    <xsd:import namespace="62dac45c-a09b-4542-889f-7647871c89a7"/>
    <xsd:import namespace="5b9dbb6f-f28e-4a32-a7d6-aa04ef18b565"/>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2dac45c-a09b-4542-889f-7647871c89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9dbb6f-f28e-4a32-a7d6-aa04ef18b565"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40CD11-E038-419C-963C-757E74352AF0}">
  <ds:schemaRefs>
    <ds:schemaRef ds:uri="http://schemas.microsoft.com/office/infopath/2007/PartnerControls"/>
    <ds:schemaRef ds:uri="http://purl.org/dc/terms/"/>
    <ds:schemaRef ds:uri="5b9dbb6f-f28e-4a32-a7d6-aa04ef18b565"/>
    <ds:schemaRef ds:uri="http://schemas.microsoft.com/office/2006/documentManagement/types"/>
    <ds:schemaRef ds:uri="62dac45c-a09b-4542-889f-7647871c89a7"/>
    <ds:schemaRef ds:uri="http://schemas.openxmlformats.org/package/2006/metadata/core-propertie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71901D8D-A163-4486-B3B8-BAF4A0C11D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dac45c-a09b-4542-889f-7647871c89a7"/>
    <ds:schemaRef ds:uri="5b9dbb6f-f28e-4a32-a7d6-aa04ef18b5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F7EEE19-4045-446B-808A-58276E448F32}">
  <ds:schemaRefs>
    <ds:schemaRef ds:uri="http://schemas.microsoft.com/sharepoint/v3/contenttype/forms"/>
  </ds:schemaRefs>
</ds:datastoreItem>
</file>

<file path=customXml/itemProps4.xml><?xml version="1.0" encoding="utf-8"?>
<ds:datastoreItem xmlns:ds="http://schemas.openxmlformats.org/officeDocument/2006/customXml" ds:itemID="{0D1E2F9E-56FB-4AE4-AC46-FE60E76722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48</Pages>
  <Words>14029</Words>
  <Characters>79967</Characters>
  <Application>Microsoft Office Word</Application>
  <DocSecurity>0</DocSecurity>
  <Lines>666</Lines>
  <Paragraphs>187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Pollard, Simon</cp:lastModifiedBy>
  <cp:revision>4</cp:revision>
  <cp:lastPrinted>2020-06-16T09:31:00Z</cp:lastPrinted>
  <dcterms:created xsi:type="dcterms:W3CDTF">2020-09-30T09:32:00Z</dcterms:created>
  <dcterms:modified xsi:type="dcterms:W3CDTF">2020-09-30T09:35:00Z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0x01010049F5DDB62B41D24CB974735F2B5F80B6</vt:lpwstr>
  </property>
</Properties>
</file>