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A19721" w14:textId="77777777" w:rsidR="007000A3" w:rsidRDefault="00B54FCC">
      <w:pPr>
        <w:rPr>
          <w:b/>
          <w:bCs/>
          <w:sz w:val="36"/>
          <w:szCs w:val="36"/>
        </w:rPr>
      </w:pPr>
      <w:r w:rsidRPr="00B54FCC">
        <w:rPr>
          <w:b/>
          <w:bCs/>
          <w:sz w:val="36"/>
          <w:szCs w:val="36"/>
        </w:rPr>
        <w:t>Coupling green hydrogen production to community benefits: a pathway to social acceptance?</w:t>
      </w:r>
    </w:p>
    <w:p w14:paraId="330D53F8" w14:textId="77777777" w:rsidR="007C1024" w:rsidRPr="00507186" w:rsidRDefault="007C1024" w:rsidP="007C1024">
      <w:pPr>
        <w:ind w:firstLine="357"/>
        <w:jc w:val="center"/>
        <w:rPr>
          <w:rFonts w:cs="Arial"/>
          <w:sz w:val="24"/>
          <w:szCs w:val="24"/>
          <w:vertAlign w:val="superscript"/>
          <w:lang w:val="pt-PT"/>
        </w:rPr>
      </w:pPr>
      <w:r w:rsidRPr="00507186">
        <w:rPr>
          <w:rFonts w:cs="Arial"/>
          <w:sz w:val="24"/>
          <w:szCs w:val="24"/>
          <w:lang w:val="pt-PT"/>
        </w:rPr>
        <w:t>Joel A. Gordon</w:t>
      </w:r>
      <w:r w:rsidRPr="00507186">
        <w:rPr>
          <w:rFonts w:cs="Arial"/>
          <w:sz w:val="24"/>
          <w:szCs w:val="24"/>
          <w:vertAlign w:val="superscript"/>
          <w:lang w:val="pt-PT"/>
        </w:rPr>
        <w:t>a</w:t>
      </w:r>
      <w:r w:rsidRPr="00507186">
        <w:rPr>
          <w:rFonts w:cs="Arial"/>
          <w:sz w:val="24"/>
          <w:szCs w:val="24"/>
          <w:lang w:val="pt-PT"/>
        </w:rPr>
        <w:t>, Nazmiye Balta-Ozkan</w:t>
      </w:r>
      <w:r w:rsidRPr="00507186">
        <w:rPr>
          <w:rFonts w:cs="Arial"/>
          <w:sz w:val="24"/>
          <w:szCs w:val="24"/>
          <w:vertAlign w:val="superscript"/>
          <w:lang w:val="pt-PT"/>
        </w:rPr>
        <w:t>a*</w:t>
      </w:r>
      <w:r w:rsidRPr="00507186">
        <w:rPr>
          <w:rFonts w:cs="Arial"/>
          <w:sz w:val="24"/>
          <w:szCs w:val="24"/>
          <w:lang w:val="pt-PT"/>
        </w:rPr>
        <w:t>,</w:t>
      </w:r>
      <w:r w:rsidRPr="00507186">
        <w:rPr>
          <w:rFonts w:cs="Arial"/>
          <w:sz w:val="24"/>
          <w:szCs w:val="24"/>
          <w:vertAlign w:val="superscript"/>
          <w:lang w:val="pt-PT"/>
        </w:rPr>
        <w:t xml:space="preserve"> </w:t>
      </w:r>
      <w:r w:rsidRPr="00BA69BE">
        <w:rPr>
          <w:rFonts w:cs="Arial"/>
          <w:sz w:val="24"/>
          <w:szCs w:val="24"/>
          <w:lang w:val="pt-PT"/>
        </w:rPr>
        <w:t>Anwar Haq</w:t>
      </w:r>
      <w:r>
        <w:rPr>
          <w:rFonts w:cs="Arial"/>
          <w:sz w:val="24"/>
          <w:szCs w:val="24"/>
          <w:vertAlign w:val="superscript"/>
          <w:lang w:val="pt-PT"/>
        </w:rPr>
        <w:t xml:space="preserve">b  </w:t>
      </w:r>
      <w:r w:rsidRPr="00507186">
        <w:rPr>
          <w:rFonts w:cs="Arial"/>
          <w:sz w:val="24"/>
          <w:szCs w:val="24"/>
          <w:lang w:val="pt-PT"/>
        </w:rPr>
        <w:t>Seyed Ali Nabavi</w:t>
      </w:r>
      <w:r w:rsidRPr="00507186">
        <w:rPr>
          <w:rFonts w:cs="Arial"/>
          <w:sz w:val="24"/>
          <w:szCs w:val="24"/>
          <w:vertAlign w:val="superscript"/>
          <w:lang w:val="pt-PT"/>
        </w:rPr>
        <w:t>a</w:t>
      </w:r>
    </w:p>
    <w:p w14:paraId="215B2205" w14:textId="77777777" w:rsidR="007C1024" w:rsidRPr="00587EAB" w:rsidRDefault="007C1024" w:rsidP="007C1024">
      <w:pPr>
        <w:spacing w:before="120" w:after="120"/>
        <w:rPr>
          <w:rFonts w:cs="Arial"/>
        </w:rPr>
      </w:pPr>
      <w:r w:rsidRPr="00587EAB">
        <w:rPr>
          <w:rFonts w:cs="Arial"/>
        </w:rPr>
        <w:t>a School of Water, Energy and Environment, Cranfield University, Bedford, UK</w:t>
      </w:r>
    </w:p>
    <w:p w14:paraId="5B28584B" w14:textId="2788F1AE" w:rsidR="007C1024" w:rsidRDefault="007C1024" w:rsidP="007C1024">
      <w:pPr>
        <w:spacing w:before="120" w:after="120"/>
        <w:rPr>
          <w:rFonts w:cs="Arial"/>
          <w:color w:val="000000"/>
          <w:shd w:val="clear" w:color="auto" w:fill="FFFFFF"/>
        </w:rPr>
      </w:pPr>
      <w:r w:rsidRPr="00587EAB">
        <w:rPr>
          <w:rFonts w:cs="Arial"/>
        </w:rPr>
        <w:t xml:space="preserve">b </w:t>
      </w:r>
      <w:r w:rsidRPr="00587EAB">
        <w:rPr>
          <w:rStyle w:val="mark1r3nuy1aa"/>
          <w:rFonts w:cs="Arial"/>
          <w:color w:val="000000"/>
          <w:bdr w:val="none" w:sz="0" w:space="0" w:color="auto" w:frame="1"/>
          <w:shd w:val="clear" w:color="auto" w:fill="FFFFFF"/>
        </w:rPr>
        <w:t>Newcastle</w:t>
      </w:r>
      <w:r w:rsidRPr="00587EAB">
        <w:rPr>
          <w:rFonts w:cs="Arial"/>
          <w:color w:val="000000"/>
          <w:shd w:val="clear" w:color="auto" w:fill="FFFFFF"/>
        </w:rPr>
        <w:t> Business School, Northumbria University, London, UK</w:t>
      </w:r>
    </w:p>
    <w:p w14:paraId="1193A720" w14:textId="77777777" w:rsidR="007C1024" w:rsidRPr="007C1024" w:rsidRDefault="007C1024" w:rsidP="007C1024">
      <w:pPr>
        <w:spacing w:before="120" w:after="120"/>
        <w:rPr>
          <w:rFonts w:cs="Arial"/>
        </w:rPr>
      </w:pPr>
    </w:p>
    <w:p w14:paraId="24E3F4F3" w14:textId="72F8E5E2" w:rsidR="004332C1" w:rsidRDefault="004332C1" w:rsidP="004332C1">
      <w:pPr>
        <w:spacing w:line="360" w:lineRule="auto"/>
        <w:jc w:val="both"/>
        <w:rPr>
          <w:rFonts w:cs="Arial"/>
          <w:color w:val="000000"/>
          <w:sz w:val="24"/>
          <w:szCs w:val="24"/>
        </w:rPr>
      </w:pPr>
      <w:r w:rsidRPr="00435D87">
        <w:rPr>
          <w:rFonts w:cs="Arial"/>
          <w:sz w:val="24"/>
          <w:szCs w:val="24"/>
        </w:rPr>
        <w:t>Table 1 provides full details of the survey questions pertaining to each construct and its respective indicators</w:t>
      </w:r>
      <w:r w:rsidR="00FB1642">
        <w:rPr>
          <w:rFonts w:cs="Arial"/>
          <w:sz w:val="24"/>
          <w:szCs w:val="24"/>
        </w:rPr>
        <w:t xml:space="preserve"> (see Figure 1)</w:t>
      </w:r>
      <w:r w:rsidRPr="00435D87">
        <w:rPr>
          <w:rFonts w:cs="Arial"/>
          <w:sz w:val="24"/>
          <w:szCs w:val="24"/>
        </w:rPr>
        <w:t>, as well as the scales employed, in addition to the supporting literature for deriving each item.</w:t>
      </w:r>
      <w:r w:rsidRPr="00435D87">
        <w:rPr>
          <w:rFonts w:cs="Arial"/>
          <w:color w:val="000000"/>
          <w:sz w:val="24"/>
          <w:szCs w:val="24"/>
        </w:rPr>
        <w:t xml:space="preserve"> </w:t>
      </w:r>
      <w:r w:rsidR="005E2AAC">
        <w:rPr>
          <w:rFonts w:cs="Arial"/>
          <w:color w:val="000000"/>
          <w:sz w:val="24"/>
          <w:szCs w:val="24"/>
        </w:rPr>
        <w:t>The presented framework is referred to in the text as the Domestic Hydrogen acceptance Model (DHAM).</w:t>
      </w:r>
    </w:p>
    <w:p w14:paraId="0392E8B9" w14:textId="6B9770D9" w:rsidR="005E2AAC" w:rsidRPr="00435D87" w:rsidRDefault="00FB1642" w:rsidP="004332C1">
      <w:pPr>
        <w:spacing w:line="360" w:lineRule="auto"/>
        <w:jc w:val="both"/>
        <w:rPr>
          <w:rFonts w:cs="Arial"/>
          <w:color w:val="000000"/>
          <w:sz w:val="24"/>
          <w:szCs w:val="24"/>
        </w:rPr>
      </w:pPr>
      <w:r>
        <w:rPr>
          <w:rFonts w:cs="Arial"/>
          <w:color w:val="000000"/>
          <w:sz w:val="24"/>
          <w:szCs w:val="24"/>
        </w:rPr>
        <w:t>Figure 1 is presented in the main manuscript</w:t>
      </w:r>
      <w:r w:rsidR="008E2466">
        <w:rPr>
          <w:rFonts w:cs="Arial"/>
          <w:color w:val="000000"/>
          <w:sz w:val="24"/>
          <w:szCs w:val="24"/>
        </w:rPr>
        <w:t xml:space="preserve"> as Figure 2</w:t>
      </w:r>
      <w:r>
        <w:rPr>
          <w:rFonts w:cs="Arial"/>
          <w:color w:val="000000"/>
          <w:sz w:val="24"/>
          <w:szCs w:val="24"/>
        </w:rPr>
        <w:t>, while Table 1 is presented in Supplementary Materials as Table S3.</w:t>
      </w:r>
      <w:r w:rsidR="00063F60">
        <w:rPr>
          <w:rFonts w:cs="Arial"/>
          <w:color w:val="000000"/>
          <w:sz w:val="24"/>
          <w:szCs w:val="24"/>
        </w:rPr>
        <w:t xml:space="preserve"> In total, 13 Supplementary Notes are provided to support the analysis. Figure 1 is presented below for </w:t>
      </w:r>
      <w:r w:rsidR="005E2AAC">
        <w:rPr>
          <w:rFonts w:cs="Arial"/>
          <w:color w:val="000000"/>
          <w:sz w:val="24"/>
          <w:szCs w:val="24"/>
        </w:rPr>
        <w:t>contextual purposes.</w:t>
      </w:r>
    </w:p>
    <w:p w14:paraId="785E7164" w14:textId="77777777" w:rsidR="00985E8D" w:rsidRDefault="00985E8D" w:rsidP="00985E8D">
      <w:pPr>
        <w:rPr>
          <w:b/>
          <w:bCs/>
          <w:sz w:val="24"/>
          <w:szCs w:val="24"/>
          <w:lang w:val="pt-PT"/>
        </w:rPr>
      </w:pPr>
      <w:r>
        <w:rPr>
          <w:noProof/>
        </w:rPr>
        <w:drawing>
          <wp:inline distT="0" distB="0" distL="0" distR="0" wp14:anchorId="4C0D2B47" wp14:editId="30421EE2">
            <wp:extent cx="5731510" cy="4320540"/>
            <wp:effectExtent l="0" t="0" r="2540" b="3810"/>
            <wp:docPr id="660489770" name="Picture 1"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0489770" name="Picture 1" descr="A diagram of a diagram&#10;&#10;Description automatically generated"/>
                    <pic:cNvPicPr/>
                  </pic:nvPicPr>
                  <pic:blipFill>
                    <a:blip r:embed="rId6"/>
                    <a:stretch>
                      <a:fillRect/>
                    </a:stretch>
                  </pic:blipFill>
                  <pic:spPr>
                    <a:xfrm>
                      <a:off x="0" y="0"/>
                      <a:ext cx="5731510" cy="4320540"/>
                    </a:xfrm>
                    <a:prstGeom prst="rect">
                      <a:avLst/>
                    </a:prstGeom>
                  </pic:spPr>
                </pic:pic>
              </a:graphicData>
            </a:graphic>
          </wp:inline>
        </w:drawing>
      </w:r>
    </w:p>
    <w:p w14:paraId="5A310D20" w14:textId="77777777" w:rsidR="00985E8D" w:rsidRDefault="00985E8D" w:rsidP="00985E8D">
      <w:pPr>
        <w:rPr>
          <w:b/>
          <w:bCs/>
          <w:sz w:val="24"/>
          <w:szCs w:val="24"/>
          <w:lang w:val="pt-PT"/>
        </w:rPr>
      </w:pPr>
    </w:p>
    <w:p w14:paraId="6E62A76F" w14:textId="1603E211" w:rsidR="0039151A" w:rsidRPr="007C1024" w:rsidRDefault="00985E8D" w:rsidP="007C1024">
      <w:pPr>
        <w:pStyle w:val="Caption"/>
        <w:spacing w:line="276" w:lineRule="auto"/>
        <w:jc w:val="both"/>
        <w:rPr>
          <w:rFonts w:ascii="Arial" w:hAnsi="Arial" w:cs="Arial"/>
          <w:b/>
          <w:bCs/>
          <w:i w:val="0"/>
          <w:iCs w:val="0"/>
          <w:color w:val="auto"/>
          <w:sz w:val="22"/>
          <w:szCs w:val="22"/>
        </w:rPr>
      </w:pPr>
      <w:bookmarkStart w:id="0" w:name="_Ref139039641"/>
      <w:bookmarkStart w:id="1" w:name="_Toc147868065"/>
      <w:bookmarkStart w:id="2" w:name="_Toc148956713"/>
      <w:r w:rsidRPr="00B54FCC">
        <w:rPr>
          <w:rFonts w:ascii="Arial" w:hAnsi="Arial" w:cs="Arial"/>
          <w:b/>
          <w:bCs/>
          <w:i w:val="0"/>
          <w:iCs w:val="0"/>
          <w:color w:val="auto"/>
          <w:sz w:val="22"/>
          <w:szCs w:val="22"/>
        </w:rPr>
        <w:t>Fig</w:t>
      </w:r>
      <w:bookmarkEnd w:id="0"/>
      <w:r w:rsidRPr="00B54FCC">
        <w:rPr>
          <w:rFonts w:ascii="Arial" w:hAnsi="Arial" w:cs="Arial"/>
          <w:b/>
          <w:bCs/>
          <w:i w:val="0"/>
          <w:iCs w:val="0"/>
          <w:color w:val="auto"/>
          <w:sz w:val="22"/>
          <w:szCs w:val="22"/>
        </w:rPr>
        <w:t>ure 1. Structural model path coefficients.</w:t>
      </w:r>
      <w:bookmarkEnd w:id="1"/>
      <w:bookmarkEnd w:id="2"/>
    </w:p>
    <w:p w14:paraId="13097313" w14:textId="6B9915C6" w:rsidR="0039151A" w:rsidRPr="00B54FCC" w:rsidRDefault="0039151A" w:rsidP="0039151A">
      <w:pPr>
        <w:jc w:val="both"/>
        <w:rPr>
          <w:b/>
          <w:bCs/>
          <w:sz w:val="36"/>
          <w:szCs w:val="36"/>
        </w:rPr>
        <w:sectPr w:rsidR="0039151A" w:rsidRPr="00B54FCC" w:rsidSect="007000A3">
          <w:pgSz w:w="11906" w:h="16838"/>
          <w:pgMar w:top="1440" w:right="1440" w:bottom="1440" w:left="1440" w:header="709" w:footer="709" w:gutter="0"/>
          <w:cols w:space="708"/>
          <w:docGrid w:linePitch="360"/>
        </w:sectPr>
      </w:pPr>
    </w:p>
    <w:p w14:paraId="1AFF85CE" w14:textId="6A3596B8" w:rsidR="007000A3" w:rsidRPr="00BD0188" w:rsidRDefault="007000A3" w:rsidP="007000A3">
      <w:pPr>
        <w:pStyle w:val="NoSpacing"/>
        <w:jc w:val="both"/>
        <w:rPr>
          <w:rFonts w:cs="Arial"/>
          <w:b/>
          <w:bCs/>
          <w:sz w:val="24"/>
          <w:szCs w:val="24"/>
        </w:rPr>
      </w:pPr>
      <w:r w:rsidRPr="00BD0188">
        <w:rPr>
          <w:rFonts w:cs="Arial"/>
          <w:b/>
          <w:bCs/>
          <w:sz w:val="24"/>
          <w:szCs w:val="24"/>
        </w:rPr>
        <w:lastRenderedPageBreak/>
        <w:t xml:space="preserve">Table </w:t>
      </w:r>
      <w:r>
        <w:rPr>
          <w:rFonts w:cs="Arial"/>
          <w:b/>
          <w:bCs/>
          <w:sz w:val="24"/>
          <w:szCs w:val="24"/>
        </w:rPr>
        <w:t>1</w:t>
      </w:r>
      <w:r w:rsidRPr="00BD0188">
        <w:rPr>
          <w:rFonts w:cs="Arial"/>
          <w:b/>
          <w:bCs/>
          <w:sz w:val="24"/>
          <w:szCs w:val="24"/>
        </w:rPr>
        <w:t>. Questionnaire details and literature sources.</w:t>
      </w:r>
    </w:p>
    <w:p w14:paraId="57BCEEA0" w14:textId="77777777" w:rsidR="007000A3" w:rsidRPr="00BD0188" w:rsidRDefault="007000A3" w:rsidP="007000A3">
      <w:pPr>
        <w:pStyle w:val="NoSpacing"/>
        <w:jc w:val="both"/>
        <w:rPr>
          <w:rFonts w:cs="Arial"/>
        </w:rPr>
      </w:pPr>
    </w:p>
    <w:tbl>
      <w:tblPr>
        <w:tblStyle w:val="TableGrid"/>
        <w:tblW w:w="13855" w:type="dxa"/>
        <w:tblLook w:val="04A0" w:firstRow="1" w:lastRow="0" w:firstColumn="1" w:lastColumn="0" w:noHBand="0" w:noVBand="1"/>
      </w:tblPr>
      <w:tblGrid>
        <w:gridCol w:w="1378"/>
        <w:gridCol w:w="1145"/>
        <w:gridCol w:w="6323"/>
        <w:gridCol w:w="1959"/>
        <w:gridCol w:w="3050"/>
      </w:tblGrid>
      <w:tr w:rsidR="007000A3" w:rsidRPr="006777F4" w14:paraId="14D3825C" w14:textId="77777777" w:rsidTr="008A1EBE">
        <w:tc>
          <w:tcPr>
            <w:tcW w:w="1340" w:type="dxa"/>
            <w:tcBorders>
              <w:top w:val="single" w:sz="4" w:space="0" w:color="auto"/>
              <w:left w:val="nil"/>
              <w:bottom w:val="single" w:sz="4" w:space="0" w:color="auto"/>
              <w:right w:val="nil"/>
            </w:tcBorders>
          </w:tcPr>
          <w:p w14:paraId="061B5236" w14:textId="77777777" w:rsidR="007000A3" w:rsidRPr="006777F4" w:rsidRDefault="007000A3" w:rsidP="008A1EBE">
            <w:pPr>
              <w:pStyle w:val="NoSpacing"/>
              <w:rPr>
                <w:rFonts w:cs="Arial"/>
                <w:b/>
                <w:bCs/>
              </w:rPr>
            </w:pPr>
            <w:r w:rsidRPr="006777F4">
              <w:rPr>
                <w:rFonts w:cs="Arial"/>
                <w:b/>
                <w:bCs/>
              </w:rPr>
              <w:t>Construct</w:t>
            </w:r>
          </w:p>
        </w:tc>
        <w:tc>
          <w:tcPr>
            <w:tcW w:w="1096" w:type="dxa"/>
            <w:tcBorders>
              <w:top w:val="single" w:sz="4" w:space="0" w:color="auto"/>
              <w:left w:val="nil"/>
              <w:bottom w:val="single" w:sz="4" w:space="0" w:color="auto"/>
              <w:right w:val="nil"/>
            </w:tcBorders>
          </w:tcPr>
          <w:p w14:paraId="612D8C2D" w14:textId="77777777" w:rsidR="007000A3" w:rsidRPr="006777F4" w:rsidRDefault="007000A3" w:rsidP="008A1EBE">
            <w:pPr>
              <w:pStyle w:val="NoSpacing"/>
              <w:rPr>
                <w:rFonts w:cs="Arial"/>
                <w:b/>
                <w:bCs/>
              </w:rPr>
            </w:pPr>
            <w:r w:rsidRPr="006777F4">
              <w:rPr>
                <w:rFonts w:cs="Arial"/>
                <w:b/>
                <w:bCs/>
              </w:rPr>
              <w:t>Indicator</w:t>
            </w:r>
          </w:p>
        </w:tc>
        <w:tc>
          <w:tcPr>
            <w:tcW w:w="6377" w:type="dxa"/>
            <w:tcBorders>
              <w:top w:val="single" w:sz="4" w:space="0" w:color="auto"/>
              <w:left w:val="nil"/>
              <w:bottom w:val="single" w:sz="4" w:space="0" w:color="auto"/>
              <w:right w:val="nil"/>
            </w:tcBorders>
          </w:tcPr>
          <w:p w14:paraId="2B677AC8" w14:textId="77777777" w:rsidR="007000A3" w:rsidRPr="006777F4" w:rsidRDefault="007000A3" w:rsidP="008A1EBE">
            <w:pPr>
              <w:pStyle w:val="NoSpacing"/>
              <w:rPr>
                <w:rFonts w:cs="Arial"/>
                <w:b/>
                <w:bCs/>
              </w:rPr>
            </w:pPr>
            <w:r w:rsidRPr="006777F4">
              <w:rPr>
                <w:rFonts w:cs="Arial"/>
                <w:b/>
                <w:bCs/>
              </w:rPr>
              <w:t>Question items and framing</w:t>
            </w:r>
          </w:p>
        </w:tc>
        <w:tc>
          <w:tcPr>
            <w:tcW w:w="1968" w:type="dxa"/>
            <w:tcBorders>
              <w:top w:val="single" w:sz="4" w:space="0" w:color="auto"/>
              <w:left w:val="nil"/>
              <w:bottom w:val="single" w:sz="4" w:space="0" w:color="auto"/>
              <w:right w:val="nil"/>
            </w:tcBorders>
          </w:tcPr>
          <w:p w14:paraId="3BDE1BBB" w14:textId="77777777" w:rsidR="007000A3" w:rsidRPr="006777F4" w:rsidRDefault="007000A3" w:rsidP="008A1EBE">
            <w:pPr>
              <w:pStyle w:val="NoSpacing"/>
              <w:rPr>
                <w:rFonts w:cs="Arial"/>
                <w:b/>
                <w:bCs/>
              </w:rPr>
            </w:pPr>
            <w:r w:rsidRPr="006777F4">
              <w:rPr>
                <w:rFonts w:cs="Arial"/>
                <w:b/>
                <w:bCs/>
              </w:rPr>
              <w:t>Scale</w:t>
            </w:r>
          </w:p>
        </w:tc>
        <w:tc>
          <w:tcPr>
            <w:tcW w:w="3074" w:type="dxa"/>
            <w:tcBorders>
              <w:top w:val="single" w:sz="4" w:space="0" w:color="auto"/>
              <w:left w:val="nil"/>
              <w:bottom w:val="single" w:sz="4" w:space="0" w:color="auto"/>
              <w:right w:val="nil"/>
            </w:tcBorders>
          </w:tcPr>
          <w:p w14:paraId="52DA9CF0" w14:textId="77777777" w:rsidR="007000A3" w:rsidRPr="006777F4" w:rsidRDefault="007000A3" w:rsidP="008A1EBE">
            <w:pPr>
              <w:pStyle w:val="NoSpacing"/>
              <w:rPr>
                <w:rFonts w:cs="Arial"/>
                <w:b/>
                <w:bCs/>
              </w:rPr>
            </w:pPr>
            <w:r w:rsidRPr="006777F4">
              <w:rPr>
                <w:rFonts w:cs="Arial"/>
                <w:b/>
                <w:bCs/>
              </w:rPr>
              <w:t xml:space="preserve">Supporting literature </w:t>
            </w:r>
          </w:p>
          <w:p w14:paraId="27C39262" w14:textId="77777777" w:rsidR="007000A3" w:rsidRPr="006777F4" w:rsidRDefault="007000A3" w:rsidP="008A1EBE">
            <w:pPr>
              <w:pStyle w:val="NoSpacing"/>
              <w:rPr>
                <w:rFonts w:cs="Arial"/>
                <w:b/>
                <w:bCs/>
              </w:rPr>
            </w:pPr>
          </w:p>
        </w:tc>
      </w:tr>
      <w:tr w:rsidR="007000A3" w:rsidRPr="006777F4" w14:paraId="7FFEF99B" w14:textId="77777777" w:rsidTr="008A1EBE">
        <w:tc>
          <w:tcPr>
            <w:tcW w:w="1340" w:type="dxa"/>
            <w:vMerge w:val="restart"/>
            <w:tcBorders>
              <w:top w:val="single" w:sz="4" w:space="0" w:color="auto"/>
              <w:left w:val="nil"/>
              <w:bottom w:val="nil"/>
              <w:right w:val="nil"/>
            </w:tcBorders>
          </w:tcPr>
          <w:p w14:paraId="113CC536" w14:textId="77777777" w:rsidR="007000A3" w:rsidRPr="006777F4" w:rsidRDefault="007000A3" w:rsidP="008A1EBE">
            <w:pPr>
              <w:pStyle w:val="NoSpacing"/>
              <w:rPr>
                <w:rFonts w:cs="Arial"/>
                <w:vertAlign w:val="superscript"/>
              </w:rPr>
            </w:pPr>
            <w:r w:rsidRPr="006777F4">
              <w:rPr>
                <w:rFonts w:cs="Arial"/>
              </w:rPr>
              <w:t>Awareness (AWR)</w:t>
            </w:r>
            <w:r w:rsidRPr="006777F4">
              <w:rPr>
                <w:rFonts w:cs="Arial"/>
                <w:vertAlign w:val="superscript"/>
              </w:rPr>
              <w:t>a</w:t>
            </w:r>
          </w:p>
        </w:tc>
        <w:tc>
          <w:tcPr>
            <w:tcW w:w="1096" w:type="dxa"/>
            <w:tcBorders>
              <w:top w:val="single" w:sz="4" w:space="0" w:color="auto"/>
              <w:left w:val="nil"/>
              <w:bottom w:val="nil"/>
              <w:right w:val="nil"/>
            </w:tcBorders>
          </w:tcPr>
          <w:p w14:paraId="63666E86" w14:textId="77777777" w:rsidR="007000A3" w:rsidRPr="006777F4" w:rsidRDefault="007000A3" w:rsidP="008A1EBE">
            <w:pPr>
              <w:pStyle w:val="NoSpacing"/>
              <w:rPr>
                <w:rFonts w:cs="Arial"/>
                <w:b/>
                <w:bCs/>
              </w:rPr>
            </w:pPr>
            <w:r w:rsidRPr="006777F4">
              <w:rPr>
                <w:rFonts w:cs="Arial"/>
                <w:b/>
                <w:bCs/>
              </w:rPr>
              <w:t>AWR1</w:t>
            </w:r>
          </w:p>
        </w:tc>
        <w:tc>
          <w:tcPr>
            <w:tcW w:w="6377" w:type="dxa"/>
            <w:tcBorders>
              <w:top w:val="single" w:sz="4" w:space="0" w:color="auto"/>
              <w:left w:val="nil"/>
              <w:bottom w:val="nil"/>
              <w:right w:val="nil"/>
            </w:tcBorders>
          </w:tcPr>
          <w:p w14:paraId="6BAAF693" w14:textId="77777777" w:rsidR="007000A3" w:rsidRPr="006777F4" w:rsidRDefault="007000A3" w:rsidP="008A1EBE">
            <w:pPr>
              <w:pStyle w:val="NoSpacing"/>
              <w:rPr>
                <w:rFonts w:cs="Arial"/>
                <w:shd w:val="clear" w:color="auto" w:fill="FFFFFF"/>
              </w:rPr>
            </w:pPr>
            <w:r w:rsidRPr="006777F4">
              <w:rPr>
                <w:rFonts w:cs="Arial"/>
                <w:shd w:val="clear" w:color="auto" w:fill="FFFFFF"/>
              </w:rPr>
              <w:t>There are a range of </w:t>
            </w:r>
            <w:r w:rsidRPr="006777F4">
              <w:rPr>
                <w:rStyle w:val="Strong"/>
                <w:rFonts w:cs="Arial"/>
                <w:shd w:val="clear" w:color="auto" w:fill="FFFFFF"/>
              </w:rPr>
              <w:t>low-carbon energy technologies</w:t>
            </w:r>
            <w:r w:rsidRPr="006777F4">
              <w:rPr>
                <w:rFonts w:cs="Arial"/>
                <w:shd w:val="clear" w:color="auto" w:fill="FFFFFF"/>
              </w:rPr>
              <w:t> that may provide an alternative to natural gas for heating and cooking</w:t>
            </w:r>
            <w:r w:rsidRPr="006777F4">
              <w:rPr>
                <w:rFonts w:cs="Arial"/>
                <w:u w:val="single"/>
                <w:shd w:val="clear" w:color="auto" w:fill="FFFFFF"/>
              </w:rPr>
              <w:t xml:space="preserve"> </w:t>
            </w:r>
            <w:r w:rsidRPr="006777F4">
              <w:rPr>
                <w:rFonts w:cs="Arial"/>
                <w:shd w:val="clear" w:color="auto" w:fill="FFFFFF"/>
              </w:rPr>
              <w:t xml:space="preserve">purposes. </w:t>
            </w:r>
          </w:p>
          <w:p w14:paraId="18C254D3" w14:textId="77777777" w:rsidR="007000A3" w:rsidRPr="006777F4" w:rsidRDefault="007000A3" w:rsidP="007000A3">
            <w:pPr>
              <w:pStyle w:val="NoSpacing"/>
              <w:numPr>
                <w:ilvl w:val="0"/>
                <w:numId w:val="6"/>
              </w:numPr>
              <w:rPr>
                <w:rFonts w:cs="Arial"/>
                <w:color w:val="32363A"/>
                <w:shd w:val="clear" w:color="auto" w:fill="FFFFFF"/>
              </w:rPr>
            </w:pPr>
            <w:r w:rsidRPr="006777F4">
              <w:rPr>
                <w:rFonts w:cs="Arial"/>
                <w:shd w:val="clear" w:color="auto" w:fill="FFFFFF"/>
              </w:rPr>
              <w:t>Are you aware of these technology options?</w:t>
            </w:r>
          </w:p>
        </w:tc>
        <w:tc>
          <w:tcPr>
            <w:tcW w:w="1968" w:type="dxa"/>
            <w:vMerge w:val="restart"/>
            <w:tcBorders>
              <w:top w:val="single" w:sz="4" w:space="0" w:color="auto"/>
              <w:left w:val="nil"/>
              <w:bottom w:val="nil"/>
              <w:right w:val="nil"/>
            </w:tcBorders>
          </w:tcPr>
          <w:p w14:paraId="723CDA06" w14:textId="77777777" w:rsidR="007000A3" w:rsidRPr="006777F4" w:rsidRDefault="007000A3" w:rsidP="008A1EBE">
            <w:pPr>
              <w:pStyle w:val="NoSpacing"/>
              <w:rPr>
                <w:rFonts w:cs="Arial"/>
              </w:rPr>
            </w:pPr>
            <w:r w:rsidRPr="006777F4">
              <w:rPr>
                <w:rFonts w:cs="Arial"/>
              </w:rPr>
              <w:t xml:space="preserve">1–5: </w:t>
            </w:r>
          </w:p>
          <w:p w14:paraId="2384FAF0" w14:textId="77777777" w:rsidR="007000A3" w:rsidRPr="006777F4" w:rsidRDefault="007000A3" w:rsidP="008A1EBE">
            <w:pPr>
              <w:pStyle w:val="NoSpacing"/>
              <w:rPr>
                <w:rFonts w:cs="Arial"/>
                <w:vertAlign w:val="superscript"/>
              </w:rPr>
            </w:pPr>
            <w:r w:rsidRPr="006777F4">
              <w:rPr>
                <w:rFonts w:cs="Arial"/>
              </w:rPr>
              <w:t>Unaware–Extremely aware</w:t>
            </w:r>
          </w:p>
        </w:tc>
        <w:tc>
          <w:tcPr>
            <w:tcW w:w="3074" w:type="dxa"/>
            <w:vMerge w:val="restart"/>
            <w:tcBorders>
              <w:top w:val="single" w:sz="4" w:space="0" w:color="auto"/>
              <w:left w:val="nil"/>
              <w:bottom w:val="nil"/>
              <w:right w:val="nil"/>
            </w:tcBorders>
          </w:tcPr>
          <w:sdt>
            <w:sdtPr>
              <w:rPr>
                <w:rFonts w:cs="Arial"/>
                <w:color w:val="000000"/>
              </w:rPr>
              <w:tag w:val="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"/>
              <w:id w:val="-1961176963"/>
              <w:placeholder>
                <w:docPart w:val="23C986BCFBF54B97A0C32FE4E9B1541D"/>
              </w:placeholder>
            </w:sdtPr>
            <w:sdtEndPr/>
            <w:sdtContent>
              <w:p w14:paraId="3F9B8C40" w14:textId="0F49958A" w:rsidR="007000A3" w:rsidRPr="006777F4" w:rsidRDefault="003356BE" w:rsidP="008A1EBE">
                <w:pPr>
                  <w:pStyle w:val="NoSpacing"/>
                  <w:rPr>
                    <w:rFonts w:cs="Arial"/>
                    <w:color w:val="000000"/>
                  </w:rPr>
                </w:pPr>
                <w:r w:rsidRPr="003356BE">
                  <w:rPr>
                    <w:rFonts w:eastAsia="Times New Roman"/>
                    <w:color w:val="000000"/>
                  </w:rPr>
                  <w:t>[1–6]</w:t>
                </w:r>
              </w:p>
            </w:sdtContent>
          </w:sdt>
          <w:p w14:paraId="4D603C88" w14:textId="77777777" w:rsidR="007000A3" w:rsidRPr="006777F4" w:rsidRDefault="007000A3" w:rsidP="008A1EBE">
            <w:pPr>
              <w:pStyle w:val="NoSpacing"/>
              <w:rPr>
                <w:rFonts w:cs="Arial"/>
                <w:b/>
                <w:bCs/>
              </w:rPr>
            </w:pPr>
          </w:p>
        </w:tc>
      </w:tr>
      <w:tr w:rsidR="007000A3" w:rsidRPr="006777F4" w14:paraId="5BE4A190" w14:textId="77777777" w:rsidTr="008A1EBE">
        <w:tc>
          <w:tcPr>
            <w:tcW w:w="1340" w:type="dxa"/>
            <w:vMerge/>
            <w:tcBorders>
              <w:top w:val="nil"/>
              <w:left w:val="nil"/>
              <w:bottom w:val="single" w:sz="4" w:space="0" w:color="auto"/>
              <w:right w:val="nil"/>
            </w:tcBorders>
          </w:tcPr>
          <w:p w14:paraId="73BAA518" w14:textId="77777777" w:rsidR="007000A3" w:rsidRPr="006777F4" w:rsidRDefault="007000A3" w:rsidP="008A1EBE">
            <w:pPr>
              <w:pStyle w:val="NoSpacing"/>
              <w:rPr>
                <w:rFonts w:cs="Arial"/>
                <w:b/>
                <w:bCs/>
              </w:rPr>
            </w:pPr>
          </w:p>
        </w:tc>
        <w:tc>
          <w:tcPr>
            <w:tcW w:w="1096" w:type="dxa"/>
            <w:tcBorders>
              <w:top w:val="nil"/>
              <w:left w:val="nil"/>
              <w:bottom w:val="single" w:sz="4" w:space="0" w:color="auto"/>
              <w:right w:val="nil"/>
            </w:tcBorders>
          </w:tcPr>
          <w:p w14:paraId="5A5C783D" w14:textId="77777777" w:rsidR="007000A3" w:rsidRPr="006777F4" w:rsidRDefault="007000A3" w:rsidP="008A1EBE">
            <w:pPr>
              <w:pStyle w:val="NoSpacing"/>
              <w:rPr>
                <w:rFonts w:cs="Arial"/>
                <w:b/>
                <w:bCs/>
              </w:rPr>
            </w:pPr>
            <w:r w:rsidRPr="006777F4">
              <w:rPr>
                <w:rFonts w:cs="Arial"/>
                <w:b/>
                <w:bCs/>
              </w:rPr>
              <w:t>AWR2</w:t>
            </w:r>
          </w:p>
        </w:tc>
        <w:tc>
          <w:tcPr>
            <w:tcW w:w="6377" w:type="dxa"/>
            <w:tcBorders>
              <w:top w:val="nil"/>
              <w:left w:val="nil"/>
              <w:bottom w:val="single" w:sz="4" w:space="0" w:color="auto"/>
              <w:right w:val="nil"/>
            </w:tcBorders>
          </w:tcPr>
          <w:p w14:paraId="287D9301" w14:textId="77777777" w:rsidR="007000A3" w:rsidRPr="006777F4" w:rsidRDefault="007000A3" w:rsidP="007000A3">
            <w:pPr>
              <w:pStyle w:val="NoSpacing"/>
              <w:numPr>
                <w:ilvl w:val="0"/>
                <w:numId w:val="6"/>
              </w:numPr>
              <w:rPr>
                <w:rFonts w:cs="Arial"/>
                <w:shd w:val="clear" w:color="auto" w:fill="FFFFFF"/>
              </w:rPr>
            </w:pPr>
            <w:r w:rsidRPr="006777F4">
              <w:rPr>
                <w:rFonts w:cs="Arial"/>
                <w:shd w:val="clear" w:color="auto" w:fill="FFFFFF"/>
              </w:rPr>
              <w:t>Are you aware that </w:t>
            </w:r>
            <w:r w:rsidRPr="006777F4">
              <w:rPr>
                <w:rStyle w:val="Strong"/>
                <w:rFonts w:cs="Arial"/>
                <w:shd w:val="clear" w:color="auto" w:fill="FFFFFF"/>
              </w:rPr>
              <w:t>hydrogen </w:t>
            </w:r>
            <w:r w:rsidRPr="006777F4">
              <w:rPr>
                <w:rFonts w:cs="Arial"/>
                <w:shd w:val="clear" w:color="auto" w:fill="FFFFFF"/>
              </w:rPr>
              <w:t>may provide a potential low-carbon option for </w:t>
            </w:r>
            <w:r w:rsidRPr="006777F4">
              <w:rPr>
                <w:rStyle w:val="Strong"/>
                <w:rFonts w:cs="Arial"/>
                <w:shd w:val="clear" w:color="auto" w:fill="FFFFFF"/>
              </w:rPr>
              <w:t>home heating and cooking</w:t>
            </w:r>
            <w:r w:rsidRPr="006777F4">
              <w:rPr>
                <w:rFonts w:cs="Arial"/>
                <w:shd w:val="clear" w:color="auto" w:fill="FFFFFF"/>
              </w:rPr>
              <w:t>?</w:t>
            </w:r>
          </w:p>
        </w:tc>
        <w:tc>
          <w:tcPr>
            <w:tcW w:w="1968" w:type="dxa"/>
            <w:vMerge/>
            <w:tcBorders>
              <w:top w:val="nil"/>
              <w:left w:val="nil"/>
              <w:bottom w:val="single" w:sz="4" w:space="0" w:color="auto"/>
              <w:right w:val="nil"/>
            </w:tcBorders>
          </w:tcPr>
          <w:p w14:paraId="747D54D8" w14:textId="77777777" w:rsidR="007000A3" w:rsidRPr="006777F4" w:rsidRDefault="007000A3" w:rsidP="008A1EBE">
            <w:pPr>
              <w:pStyle w:val="NoSpacing"/>
              <w:rPr>
                <w:rFonts w:cs="Arial"/>
                <w:b/>
                <w:bCs/>
              </w:rPr>
            </w:pPr>
          </w:p>
        </w:tc>
        <w:tc>
          <w:tcPr>
            <w:tcW w:w="3074" w:type="dxa"/>
            <w:vMerge/>
            <w:tcBorders>
              <w:top w:val="nil"/>
              <w:left w:val="nil"/>
              <w:bottom w:val="single" w:sz="4" w:space="0" w:color="auto"/>
              <w:right w:val="nil"/>
            </w:tcBorders>
          </w:tcPr>
          <w:p w14:paraId="072CC740" w14:textId="77777777" w:rsidR="007000A3" w:rsidRPr="006777F4" w:rsidRDefault="007000A3" w:rsidP="008A1EBE">
            <w:pPr>
              <w:pStyle w:val="NoSpacing"/>
              <w:rPr>
                <w:rFonts w:cs="Arial"/>
                <w:b/>
                <w:bCs/>
              </w:rPr>
            </w:pPr>
          </w:p>
        </w:tc>
      </w:tr>
      <w:tr w:rsidR="007000A3" w:rsidRPr="006777F4" w14:paraId="7C87F55C" w14:textId="77777777" w:rsidTr="008A1EBE">
        <w:tc>
          <w:tcPr>
            <w:tcW w:w="1340" w:type="dxa"/>
            <w:tcBorders>
              <w:top w:val="single" w:sz="4" w:space="0" w:color="auto"/>
              <w:left w:val="nil"/>
              <w:bottom w:val="single" w:sz="4" w:space="0" w:color="auto"/>
              <w:right w:val="nil"/>
            </w:tcBorders>
          </w:tcPr>
          <w:p w14:paraId="6D16FDCE" w14:textId="77777777" w:rsidR="007000A3" w:rsidRPr="006777F4" w:rsidRDefault="007000A3" w:rsidP="008A1EBE">
            <w:pPr>
              <w:pStyle w:val="NoSpacing"/>
              <w:rPr>
                <w:rFonts w:cs="Arial"/>
                <w:vertAlign w:val="superscript"/>
              </w:rPr>
            </w:pPr>
            <w:r w:rsidRPr="006777F4">
              <w:rPr>
                <w:rFonts w:cs="Arial"/>
              </w:rPr>
              <w:t>Knowledge (KNW)</w:t>
            </w:r>
            <w:r w:rsidRPr="006777F4">
              <w:rPr>
                <w:rFonts w:cs="Arial"/>
                <w:vertAlign w:val="superscript"/>
              </w:rPr>
              <w:t>b</w:t>
            </w:r>
          </w:p>
        </w:tc>
        <w:tc>
          <w:tcPr>
            <w:tcW w:w="1096" w:type="dxa"/>
            <w:tcBorders>
              <w:top w:val="single" w:sz="4" w:space="0" w:color="auto"/>
              <w:left w:val="nil"/>
              <w:bottom w:val="single" w:sz="4" w:space="0" w:color="auto"/>
              <w:right w:val="nil"/>
            </w:tcBorders>
          </w:tcPr>
          <w:p w14:paraId="2613C8A4" w14:textId="77777777" w:rsidR="007000A3" w:rsidRPr="006777F4" w:rsidRDefault="007000A3" w:rsidP="008A1EBE">
            <w:pPr>
              <w:pStyle w:val="NoSpacing"/>
              <w:rPr>
                <w:rFonts w:cs="Arial"/>
                <w:b/>
                <w:bCs/>
              </w:rPr>
            </w:pPr>
            <w:r w:rsidRPr="006777F4">
              <w:rPr>
                <w:rFonts w:cs="Arial"/>
                <w:b/>
                <w:bCs/>
              </w:rPr>
              <w:t>KNW</w:t>
            </w:r>
          </w:p>
        </w:tc>
        <w:tc>
          <w:tcPr>
            <w:tcW w:w="6377" w:type="dxa"/>
            <w:tcBorders>
              <w:top w:val="single" w:sz="4" w:space="0" w:color="auto"/>
              <w:left w:val="nil"/>
              <w:bottom w:val="single" w:sz="4" w:space="0" w:color="auto"/>
              <w:right w:val="nil"/>
            </w:tcBorders>
          </w:tcPr>
          <w:p w14:paraId="6004F858" w14:textId="77777777" w:rsidR="007000A3" w:rsidRPr="006777F4" w:rsidRDefault="007000A3" w:rsidP="007000A3">
            <w:pPr>
              <w:pStyle w:val="NoSpacing"/>
              <w:numPr>
                <w:ilvl w:val="0"/>
                <w:numId w:val="6"/>
              </w:numPr>
              <w:rPr>
                <w:rFonts w:cs="Arial"/>
              </w:rPr>
            </w:pPr>
            <w:r w:rsidRPr="006777F4">
              <w:rPr>
                <w:rFonts w:cs="Arial"/>
              </w:rPr>
              <w:t>How much do you know about hydrogen fuel?</w:t>
            </w:r>
          </w:p>
        </w:tc>
        <w:tc>
          <w:tcPr>
            <w:tcW w:w="1968" w:type="dxa"/>
            <w:tcBorders>
              <w:top w:val="single" w:sz="4" w:space="0" w:color="auto"/>
              <w:left w:val="nil"/>
              <w:bottom w:val="single" w:sz="4" w:space="0" w:color="auto"/>
              <w:right w:val="nil"/>
            </w:tcBorders>
          </w:tcPr>
          <w:p w14:paraId="39B82DB9" w14:textId="77777777" w:rsidR="007000A3" w:rsidRPr="006777F4" w:rsidRDefault="007000A3" w:rsidP="008A1EBE">
            <w:pPr>
              <w:pStyle w:val="NoSpacing"/>
              <w:rPr>
                <w:rFonts w:cs="Arial"/>
              </w:rPr>
            </w:pPr>
            <w:r w:rsidRPr="006777F4">
              <w:rPr>
                <w:rFonts w:cs="Arial"/>
              </w:rPr>
              <w:t xml:space="preserve">1–5: </w:t>
            </w:r>
          </w:p>
          <w:p w14:paraId="69BEDF4E" w14:textId="77777777" w:rsidR="007000A3" w:rsidRPr="006777F4" w:rsidRDefault="007000A3" w:rsidP="008A1EBE">
            <w:pPr>
              <w:pStyle w:val="NoSpacing"/>
              <w:rPr>
                <w:rFonts w:cs="Arial"/>
                <w:vertAlign w:val="superscript"/>
              </w:rPr>
            </w:pPr>
            <w:r w:rsidRPr="006777F4">
              <w:rPr>
                <w:rFonts w:cs="Arial"/>
              </w:rPr>
              <w:t>Nothing–Significant amount</w:t>
            </w:r>
          </w:p>
        </w:tc>
        <w:tc>
          <w:tcPr>
            <w:tcW w:w="3074" w:type="dxa"/>
            <w:tcBorders>
              <w:top w:val="single" w:sz="4" w:space="0" w:color="auto"/>
              <w:left w:val="nil"/>
              <w:bottom w:val="single" w:sz="4" w:space="0" w:color="auto"/>
              <w:right w:val="nil"/>
            </w:tcBorders>
          </w:tcPr>
          <w:sdt>
            <w:sdtPr>
              <w:rPr>
                <w:rFonts w:cs="Arial"/>
                <w:color w:val="000000"/>
              </w:rPr>
              <w:tag w:val="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"/>
              <w:id w:val="-295769136"/>
              <w:placeholder>
                <w:docPart w:val="782EEE45E1154DA89E5F897E1F2D90EB"/>
              </w:placeholder>
            </w:sdtPr>
            <w:sdtEndPr/>
            <w:sdtContent>
              <w:p w14:paraId="5A89B004" w14:textId="27DF16F6" w:rsidR="007000A3" w:rsidRPr="006777F4" w:rsidRDefault="003356BE" w:rsidP="008A1EBE">
                <w:pPr>
                  <w:rPr>
                    <w:rFonts w:cs="Arial"/>
                    <w:color w:val="000000"/>
                  </w:rPr>
                </w:pPr>
                <w:r w:rsidRPr="003356BE">
                  <w:rPr>
                    <w:rFonts w:eastAsia="Times New Roman"/>
                    <w:color w:val="000000"/>
                  </w:rPr>
                  <w:t>[1,3,7–11]</w:t>
                </w:r>
              </w:p>
            </w:sdtContent>
          </w:sdt>
          <w:p w14:paraId="6F326CE1" w14:textId="77777777" w:rsidR="007000A3" w:rsidRPr="006777F4" w:rsidRDefault="007000A3" w:rsidP="008A1EBE">
            <w:pPr>
              <w:pStyle w:val="NoSpacing"/>
              <w:rPr>
                <w:rFonts w:cs="Arial"/>
              </w:rPr>
            </w:pPr>
          </w:p>
        </w:tc>
      </w:tr>
      <w:tr w:rsidR="007000A3" w:rsidRPr="006777F4" w14:paraId="55E171C4" w14:textId="77777777" w:rsidTr="008A1EBE">
        <w:tc>
          <w:tcPr>
            <w:tcW w:w="1340" w:type="dxa"/>
            <w:tcBorders>
              <w:top w:val="single" w:sz="4" w:space="0" w:color="auto"/>
              <w:left w:val="nil"/>
              <w:bottom w:val="nil"/>
              <w:right w:val="nil"/>
            </w:tcBorders>
          </w:tcPr>
          <w:p w14:paraId="06DCD3EB" w14:textId="77777777" w:rsidR="007000A3" w:rsidRPr="006777F4" w:rsidRDefault="007000A3" w:rsidP="008A1EBE">
            <w:pPr>
              <w:pStyle w:val="NoSpacing"/>
              <w:rPr>
                <w:rFonts w:cs="Arial"/>
              </w:rPr>
            </w:pPr>
            <w:r w:rsidRPr="006777F4">
              <w:rPr>
                <w:rFonts w:cs="Arial"/>
              </w:rPr>
              <w:t>Public trust</w:t>
            </w:r>
          </w:p>
          <w:p w14:paraId="60BA9DD5" w14:textId="77777777" w:rsidR="007000A3" w:rsidRPr="006777F4" w:rsidRDefault="007000A3" w:rsidP="008A1EBE">
            <w:pPr>
              <w:pStyle w:val="NoSpacing"/>
              <w:rPr>
                <w:rFonts w:cs="Arial"/>
              </w:rPr>
            </w:pPr>
            <w:r w:rsidRPr="006777F4">
              <w:rPr>
                <w:rFonts w:cs="Arial"/>
              </w:rPr>
              <w:t>(ST)</w:t>
            </w:r>
          </w:p>
        </w:tc>
        <w:tc>
          <w:tcPr>
            <w:tcW w:w="1096" w:type="dxa"/>
            <w:tcBorders>
              <w:top w:val="single" w:sz="4" w:space="0" w:color="auto"/>
              <w:left w:val="nil"/>
              <w:bottom w:val="nil"/>
              <w:right w:val="nil"/>
            </w:tcBorders>
          </w:tcPr>
          <w:p w14:paraId="7245EECF" w14:textId="77777777" w:rsidR="007000A3" w:rsidRPr="006777F4" w:rsidRDefault="007000A3" w:rsidP="008A1EBE">
            <w:pPr>
              <w:pStyle w:val="NoSpacing"/>
              <w:rPr>
                <w:rStyle w:val="Strong"/>
                <w:rFonts w:cs="Arial"/>
                <w:b w:val="0"/>
                <w:bCs w:val="0"/>
                <w:shd w:val="clear" w:color="auto" w:fill="FFFFFF"/>
              </w:rPr>
            </w:pPr>
          </w:p>
        </w:tc>
        <w:tc>
          <w:tcPr>
            <w:tcW w:w="6377" w:type="dxa"/>
            <w:tcBorders>
              <w:top w:val="single" w:sz="4" w:space="0" w:color="auto"/>
              <w:left w:val="nil"/>
              <w:bottom w:val="nil"/>
              <w:right w:val="nil"/>
            </w:tcBorders>
          </w:tcPr>
          <w:p w14:paraId="7FE773C1" w14:textId="77777777" w:rsidR="007000A3" w:rsidRPr="006777F4" w:rsidRDefault="007000A3" w:rsidP="008A1EBE">
            <w:pPr>
              <w:pStyle w:val="NoSpacing"/>
              <w:rPr>
                <w:rFonts w:cs="Arial"/>
              </w:rPr>
            </w:pPr>
            <w:r w:rsidRPr="006777F4">
              <w:rPr>
                <w:rStyle w:val="Strong"/>
                <w:rFonts w:cs="Arial"/>
                <w:shd w:val="clear" w:color="auto" w:fill="FFFFFF"/>
              </w:rPr>
              <w:t>How much trust</w:t>
            </w:r>
            <w:r w:rsidRPr="006777F4">
              <w:rPr>
                <w:rFonts w:cs="Arial"/>
                <w:shd w:val="clear" w:color="auto" w:fill="FFFFFF"/>
              </w:rPr>
              <w:t> do you have in the following stakeholders when it comes to supporting a cost-effective, efficient, and fair transition to </w:t>
            </w:r>
            <w:r w:rsidRPr="006777F4">
              <w:rPr>
                <w:rStyle w:val="Strong"/>
                <w:rFonts w:cs="Arial"/>
                <w:shd w:val="clear" w:color="auto" w:fill="FFFFFF"/>
              </w:rPr>
              <w:t>hydrogen homes</w:t>
            </w:r>
            <w:r w:rsidRPr="006777F4">
              <w:rPr>
                <w:rFonts w:cs="Arial"/>
                <w:shd w:val="clear" w:color="auto" w:fill="FFFFFF"/>
              </w:rPr>
              <w:t>?</w:t>
            </w:r>
          </w:p>
        </w:tc>
        <w:tc>
          <w:tcPr>
            <w:tcW w:w="1968" w:type="dxa"/>
            <w:tcBorders>
              <w:top w:val="single" w:sz="4" w:space="0" w:color="auto"/>
              <w:left w:val="nil"/>
              <w:bottom w:val="nil"/>
              <w:right w:val="nil"/>
            </w:tcBorders>
          </w:tcPr>
          <w:p w14:paraId="6D50BD5B" w14:textId="77777777" w:rsidR="007000A3" w:rsidRPr="006777F4" w:rsidRDefault="007000A3" w:rsidP="008A1EBE">
            <w:pPr>
              <w:pStyle w:val="NoSpacing"/>
              <w:rPr>
                <w:rFonts w:cs="Arial"/>
              </w:rPr>
            </w:pPr>
          </w:p>
        </w:tc>
        <w:tc>
          <w:tcPr>
            <w:tcW w:w="3074" w:type="dxa"/>
            <w:tcBorders>
              <w:top w:val="single" w:sz="4" w:space="0" w:color="auto"/>
              <w:left w:val="nil"/>
              <w:bottom w:val="nil"/>
              <w:right w:val="nil"/>
            </w:tcBorders>
          </w:tcPr>
          <w:p w14:paraId="4D7D2AD8" w14:textId="77777777" w:rsidR="007000A3" w:rsidRPr="006777F4" w:rsidRDefault="007000A3" w:rsidP="008A1EBE">
            <w:pPr>
              <w:pStyle w:val="NoSpacing"/>
              <w:rPr>
                <w:rFonts w:cs="Arial"/>
              </w:rPr>
            </w:pPr>
          </w:p>
        </w:tc>
      </w:tr>
      <w:tr w:rsidR="007000A3" w:rsidRPr="006777F4" w14:paraId="624B360E" w14:textId="77777777" w:rsidTr="008A1EBE">
        <w:tc>
          <w:tcPr>
            <w:tcW w:w="1340" w:type="dxa"/>
            <w:vMerge w:val="restart"/>
            <w:tcBorders>
              <w:top w:val="nil"/>
              <w:left w:val="nil"/>
              <w:bottom w:val="nil"/>
              <w:right w:val="nil"/>
            </w:tcBorders>
          </w:tcPr>
          <w:p w14:paraId="44D6491D" w14:textId="77777777" w:rsidR="007000A3" w:rsidRPr="006777F4" w:rsidRDefault="007000A3" w:rsidP="008A1EBE">
            <w:pPr>
              <w:pStyle w:val="NoSpacing"/>
              <w:rPr>
                <w:rFonts w:cs="Arial"/>
              </w:rPr>
            </w:pPr>
          </w:p>
        </w:tc>
        <w:tc>
          <w:tcPr>
            <w:tcW w:w="1096" w:type="dxa"/>
            <w:tcBorders>
              <w:top w:val="nil"/>
              <w:left w:val="nil"/>
              <w:bottom w:val="nil"/>
              <w:right w:val="nil"/>
            </w:tcBorders>
          </w:tcPr>
          <w:p w14:paraId="6BBFC05D" w14:textId="77777777" w:rsidR="007000A3" w:rsidRPr="006777F4" w:rsidRDefault="007000A3" w:rsidP="008A1EBE">
            <w:pPr>
              <w:pStyle w:val="NoSpacing"/>
              <w:rPr>
                <w:rStyle w:val="Strong"/>
                <w:rFonts w:cs="Arial"/>
              </w:rPr>
            </w:pPr>
            <w:r w:rsidRPr="006777F4">
              <w:rPr>
                <w:rStyle w:val="Strong"/>
                <w:rFonts w:cs="Arial"/>
              </w:rPr>
              <w:t xml:space="preserve">ST1 </w:t>
            </w:r>
          </w:p>
        </w:tc>
        <w:tc>
          <w:tcPr>
            <w:tcW w:w="6377" w:type="dxa"/>
            <w:tcBorders>
              <w:top w:val="nil"/>
              <w:left w:val="nil"/>
              <w:bottom w:val="nil"/>
              <w:right w:val="nil"/>
            </w:tcBorders>
          </w:tcPr>
          <w:p w14:paraId="3643A007" w14:textId="77777777" w:rsidR="007000A3" w:rsidRPr="006777F4" w:rsidRDefault="007000A3" w:rsidP="007000A3">
            <w:pPr>
              <w:pStyle w:val="NoSpacing"/>
              <w:numPr>
                <w:ilvl w:val="0"/>
                <w:numId w:val="3"/>
              </w:numPr>
              <w:rPr>
                <w:rFonts w:cs="Arial"/>
              </w:rPr>
            </w:pPr>
            <w:r w:rsidRPr="006777F4">
              <w:rPr>
                <w:rFonts w:cs="Arial"/>
                <w:shd w:val="clear" w:color="auto" w:fill="FFFFFF"/>
              </w:rPr>
              <w:t xml:space="preserve">Gas Distribution Network Operators </w:t>
            </w:r>
          </w:p>
        </w:tc>
        <w:tc>
          <w:tcPr>
            <w:tcW w:w="1968" w:type="dxa"/>
            <w:vMerge w:val="restart"/>
            <w:tcBorders>
              <w:top w:val="nil"/>
              <w:left w:val="nil"/>
              <w:bottom w:val="nil"/>
              <w:right w:val="nil"/>
            </w:tcBorders>
          </w:tcPr>
          <w:p w14:paraId="5B5F0A47" w14:textId="77777777" w:rsidR="007000A3" w:rsidRPr="006777F4" w:rsidRDefault="007000A3" w:rsidP="008A1EBE">
            <w:pPr>
              <w:pStyle w:val="NoSpacing"/>
              <w:rPr>
                <w:rFonts w:cs="Arial"/>
              </w:rPr>
            </w:pPr>
            <w:r w:rsidRPr="006777F4">
              <w:rPr>
                <w:rFonts w:cs="Arial"/>
              </w:rPr>
              <w:t xml:space="preserve">0–10: </w:t>
            </w:r>
          </w:p>
          <w:p w14:paraId="681A288C" w14:textId="77777777" w:rsidR="007000A3" w:rsidRPr="006777F4" w:rsidRDefault="007000A3" w:rsidP="008A1EBE">
            <w:pPr>
              <w:pStyle w:val="NoSpacing"/>
              <w:rPr>
                <w:rFonts w:cs="Arial"/>
              </w:rPr>
            </w:pPr>
            <w:r w:rsidRPr="006777F4">
              <w:rPr>
                <w:rFonts w:cs="Arial"/>
              </w:rPr>
              <w:t xml:space="preserve">No trust–Total trust </w:t>
            </w:r>
          </w:p>
        </w:tc>
        <w:sdt>
          <w:sdtPr>
            <w:rPr>
              <w:rFonts w:cs="Arial"/>
              <w:color w:val="000000"/>
              <w:shd w:val="clear" w:color="auto" w:fill="FFFFFF"/>
            </w:rPr>
            <w:tag w:val="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"/>
            <w:id w:val="1869881483"/>
            <w:placeholder>
              <w:docPart w:val="C9ACB005B7C34A0D91BF81F9C9AF9629"/>
            </w:placeholder>
          </w:sdtPr>
          <w:sdtEndPr/>
          <w:sdtContent>
            <w:tc>
              <w:tcPr>
                <w:tcW w:w="3074" w:type="dxa"/>
                <w:vMerge w:val="restart"/>
                <w:tcBorders>
                  <w:top w:val="nil"/>
                  <w:left w:val="nil"/>
                  <w:bottom w:val="nil"/>
                  <w:right w:val="nil"/>
                </w:tcBorders>
              </w:tcPr>
              <w:p w14:paraId="4E926C22" w14:textId="28D33E3A" w:rsidR="007000A3" w:rsidRPr="006777F4" w:rsidRDefault="003356BE" w:rsidP="008A1EBE">
                <w:pPr>
                  <w:pStyle w:val="NoSpacing"/>
                  <w:rPr>
                    <w:rFonts w:cs="Arial"/>
                  </w:rPr>
                </w:pPr>
                <w:r w:rsidRPr="003356BE">
                  <w:rPr>
                    <w:rFonts w:eastAsia="Times New Roman"/>
                    <w:color w:val="000000"/>
                  </w:rPr>
                  <w:t>[8–10,12–14]</w:t>
                </w:r>
              </w:p>
            </w:tc>
          </w:sdtContent>
        </w:sdt>
      </w:tr>
      <w:tr w:rsidR="007000A3" w:rsidRPr="006777F4" w14:paraId="6842CBA7" w14:textId="77777777" w:rsidTr="008A1EBE">
        <w:tc>
          <w:tcPr>
            <w:tcW w:w="1340" w:type="dxa"/>
            <w:vMerge/>
            <w:tcBorders>
              <w:top w:val="nil"/>
              <w:left w:val="nil"/>
              <w:bottom w:val="nil"/>
              <w:right w:val="nil"/>
            </w:tcBorders>
          </w:tcPr>
          <w:p w14:paraId="7A65B1E4" w14:textId="77777777" w:rsidR="007000A3" w:rsidRPr="006777F4" w:rsidRDefault="007000A3" w:rsidP="008A1EBE">
            <w:pPr>
              <w:pStyle w:val="NoSpacing"/>
              <w:rPr>
                <w:rFonts w:cs="Arial"/>
              </w:rPr>
            </w:pPr>
          </w:p>
        </w:tc>
        <w:tc>
          <w:tcPr>
            <w:tcW w:w="1096" w:type="dxa"/>
            <w:tcBorders>
              <w:top w:val="nil"/>
              <w:left w:val="nil"/>
              <w:bottom w:val="nil"/>
              <w:right w:val="nil"/>
            </w:tcBorders>
          </w:tcPr>
          <w:p w14:paraId="2A666CDE" w14:textId="77777777" w:rsidR="007000A3" w:rsidRPr="006777F4" w:rsidRDefault="007000A3" w:rsidP="008A1EBE">
            <w:pPr>
              <w:pStyle w:val="NoSpacing"/>
              <w:rPr>
                <w:rStyle w:val="Strong"/>
                <w:rFonts w:cs="Arial"/>
                <w:shd w:val="clear" w:color="auto" w:fill="FFFFFF"/>
              </w:rPr>
            </w:pPr>
            <w:r w:rsidRPr="006777F4">
              <w:rPr>
                <w:rStyle w:val="Strong"/>
                <w:rFonts w:cs="Arial"/>
                <w:shd w:val="clear" w:color="auto" w:fill="FFFFFF"/>
              </w:rPr>
              <w:t>ST2</w:t>
            </w:r>
          </w:p>
        </w:tc>
        <w:tc>
          <w:tcPr>
            <w:tcW w:w="6377" w:type="dxa"/>
            <w:tcBorders>
              <w:top w:val="nil"/>
              <w:left w:val="nil"/>
              <w:bottom w:val="nil"/>
              <w:right w:val="nil"/>
            </w:tcBorders>
          </w:tcPr>
          <w:p w14:paraId="366B5000" w14:textId="77777777" w:rsidR="007000A3" w:rsidRPr="006777F4" w:rsidRDefault="007000A3" w:rsidP="007000A3">
            <w:pPr>
              <w:pStyle w:val="NoSpacing"/>
              <w:numPr>
                <w:ilvl w:val="0"/>
                <w:numId w:val="3"/>
              </w:numPr>
              <w:rPr>
                <w:rFonts w:cs="Arial"/>
              </w:rPr>
            </w:pPr>
            <w:r w:rsidRPr="006777F4">
              <w:rPr>
                <w:rStyle w:val="Strong"/>
                <w:rFonts w:cs="Arial"/>
                <w:shd w:val="clear" w:color="auto" w:fill="FFFFFF"/>
              </w:rPr>
              <w:t>R</w:t>
            </w:r>
            <w:r w:rsidRPr="006777F4">
              <w:rPr>
                <w:rFonts w:cs="Arial"/>
                <w:shd w:val="clear" w:color="auto" w:fill="FFFFFF"/>
              </w:rPr>
              <w:t xml:space="preserve">enewable energy producers </w:t>
            </w:r>
          </w:p>
        </w:tc>
        <w:tc>
          <w:tcPr>
            <w:tcW w:w="1968" w:type="dxa"/>
            <w:vMerge/>
            <w:tcBorders>
              <w:top w:val="nil"/>
              <w:left w:val="nil"/>
              <w:bottom w:val="nil"/>
              <w:right w:val="nil"/>
            </w:tcBorders>
          </w:tcPr>
          <w:p w14:paraId="4DE8D130" w14:textId="77777777" w:rsidR="007000A3" w:rsidRPr="006777F4" w:rsidRDefault="007000A3" w:rsidP="008A1EBE">
            <w:pPr>
              <w:pStyle w:val="NoSpacing"/>
              <w:rPr>
                <w:rFonts w:cs="Arial"/>
              </w:rPr>
            </w:pPr>
          </w:p>
        </w:tc>
        <w:tc>
          <w:tcPr>
            <w:tcW w:w="3074" w:type="dxa"/>
            <w:vMerge/>
            <w:tcBorders>
              <w:top w:val="nil"/>
              <w:left w:val="nil"/>
              <w:bottom w:val="nil"/>
              <w:right w:val="nil"/>
            </w:tcBorders>
          </w:tcPr>
          <w:p w14:paraId="77ADF953" w14:textId="77777777" w:rsidR="007000A3" w:rsidRPr="006777F4" w:rsidRDefault="007000A3" w:rsidP="008A1EBE">
            <w:pPr>
              <w:pStyle w:val="NoSpacing"/>
              <w:rPr>
                <w:rFonts w:cs="Arial"/>
              </w:rPr>
            </w:pPr>
          </w:p>
        </w:tc>
      </w:tr>
      <w:tr w:rsidR="007000A3" w:rsidRPr="006777F4" w14:paraId="782EE927" w14:textId="77777777" w:rsidTr="008A1EBE">
        <w:tc>
          <w:tcPr>
            <w:tcW w:w="1340" w:type="dxa"/>
            <w:vMerge/>
            <w:tcBorders>
              <w:top w:val="nil"/>
              <w:left w:val="nil"/>
              <w:bottom w:val="nil"/>
              <w:right w:val="nil"/>
            </w:tcBorders>
          </w:tcPr>
          <w:p w14:paraId="658BB216" w14:textId="77777777" w:rsidR="007000A3" w:rsidRPr="006777F4" w:rsidRDefault="007000A3" w:rsidP="008A1EBE">
            <w:pPr>
              <w:pStyle w:val="NoSpacing"/>
              <w:rPr>
                <w:rFonts w:cs="Arial"/>
              </w:rPr>
            </w:pPr>
          </w:p>
        </w:tc>
        <w:tc>
          <w:tcPr>
            <w:tcW w:w="1096" w:type="dxa"/>
            <w:tcBorders>
              <w:top w:val="nil"/>
              <w:left w:val="nil"/>
              <w:bottom w:val="nil"/>
              <w:right w:val="nil"/>
            </w:tcBorders>
          </w:tcPr>
          <w:p w14:paraId="3B3BEFD4" w14:textId="77777777" w:rsidR="007000A3" w:rsidRPr="006777F4" w:rsidRDefault="007000A3" w:rsidP="008A1EBE">
            <w:pPr>
              <w:pStyle w:val="NoSpacing"/>
              <w:rPr>
                <w:rStyle w:val="Strong"/>
                <w:rFonts w:cs="Arial"/>
                <w:shd w:val="clear" w:color="auto" w:fill="FFFFFF"/>
              </w:rPr>
            </w:pPr>
            <w:r w:rsidRPr="006777F4">
              <w:rPr>
                <w:rStyle w:val="Strong"/>
                <w:rFonts w:cs="Arial"/>
                <w:shd w:val="clear" w:color="auto" w:fill="FFFFFF"/>
              </w:rPr>
              <w:t>ST3</w:t>
            </w:r>
          </w:p>
        </w:tc>
        <w:tc>
          <w:tcPr>
            <w:tcW w:w="6377" w:type="dxa"/>
            <w:tcBorders>
              <w:top w:val="nil"/>
              <w:left w:val="nil"/>
              <w:bottom w:val="nil"/>
              <w:right w:val="nil"/>
            </w:tcBorders>
          </w:tcPr>
          <w:p w14:paraId="056C58D5" w14:textId="77777777" w:rsidR="007000A3" w:rsidRPr="006777F4" w:rsidRDefault="007000A3" w:rsidP="007000A3">
            <w:pPr>
              <w:pStyle w:val="NoSpacing"/>
              <w:numPr>
                <w:ilvl w:val="0"/>
                <w:numId w:val="3"/>
              </w:numPr>
              <w:rPr>
                <w:rFonts w:cs="Arial"/>
              </w:rPr>
            </w:pPr>
            <w:r w:rsidRPr="006777F4">
              <w:rPr>
                <w:rStyle w:val="Strong"/>
                <w:rFonts w:cs="Arial"/>
                <w:shd w:val="clear" w:color="auto" w:fill="FFFFFF"/>
              </w:rPr>
              <w:t>F</w:t>
            </w:r>
            <w:r w:rsidRPr="006777F4">
              <w:rPr>
                <w:rFonts w:cs="Arial"/>
                <w:shd w:val="clear" w:color="auto" w:fill="FFFFFF"/>
              </w:rPr>
              <w:t xml:space="preserve">inancial institutions </w:t>
            </w:r>
          </w:p>
        </w:tc>
        <w:tc>
          <w:tcPr>
            <w:tcW w:w="1968" w:type="dxa"/>
            <w:vMerge/>
            <w:tcBorders>
              <w:top w:val="nil"/>
              <w:left w:val="nil"/>
              <w:bottom w:val="nil"/>
              <w:right w:val="nil"/>
            </w:tcBorders>
          </w:tcPr>
          <w:p w14:paraId="28989B6D" w14:textId="77777777" w:rsidR="007000A3" w:rsidRPr="006777F4" w:rsidRDefault="007000A3" w:rsidP="008A1EBE">
            <w:pPr>
              <w:pStyle w:val="NoSpacing"/>
              <w:rPr>
                <w:rFonts w:cs="Arial"/>
              </w:rPr>
            </w:pPr>
          </w:p>
        </w:tc>
        <w:tc>
          <w:tcPr>
            <w:tcW w:w="3074" w:type="dxa"/>
            <w:vMerge/>
            <w:tcBorders>
              <w:top w:val="nil"/>
              <w:left w:val="nil"/>
              <w:bottom w:val="nil"/>
              <w:right w:val="nil"/>
            </w:tcBorders>
          </w:tcPr>
          <w:p w14:paraId="018F7958" w14:textId="77777777" w:rsidR="007000A3" w:rsidRPr="006777F4" w:rsidRDefault="007000A3" w:rsidP="008A1EBE">
            <w:pPr>
              <w:pStyle w:val="NoSpacing"/>
              <w:rPr>
                <w:rFonts w:cs="Arial"/>
              </w:rPr>
            </w:pPr>
          </w:p>
        </w:tc>
      </w:tr>
      <w:tr w:rsidR="007000A3" w:rsidRPr="006777F4" w14:paraId="7DF29403" w14:textId="77777777" w:rsidTr="008A1EBE">
        <w:tc>
          <w:tcPr>
            <w:tcW w:w="1340" w:type="dxa"/>
            <w:vMerge/>
            <w:tcBorders>
              <w:top w:val="nil"/>
              <w:left w:val="nil"/>
              <w:bottom w:val="nil"/>
              <w:right w:val="nil"/>
            </w:tcBorders>
          </w:tcPr>
          <w:p w14:paraId="3AB36240" w14:textId="77777777" w:rsidR="007000A3" w:rsidRPr="006777F4" w:rsidRDefault="007000A3" w:rsidP="008A1EBE">
            <w:pPr>
              <w:pStyle w:val="NoSpacing"/>
              <w:rPr>
                <w:rFonts w:cs="Arial"/>
              </w:rPr>
            </w:pPr>
          </w:p>
        </w:tc>
        <w:tc>
          <w:tcPr>
            <w:tcW w:w="1096" w:type="dxa"/>
            <w:tcBorders>
              <w:top w:val="nil"/>
              <w:left w:val="nil"/>
              <w:bottom w:val="nil"/>
              <w:right w:val="nil"/>
            </w:tcBorders>
          </w:tcPr>
          <w:p w14:paraId="0ECCF19E" w14:textId="77777777" w:rsidR="007000A3" w:rsidRPr="006777F4" w:rsidRDefault="007000A3" w:rsidP="008A1EBE">
            <w:pPr>
              <w:pStyle w:val="NoSpacing"/>
              <w:rPr>
                <w:rStyle w:val="Strong"/>
                <w:rFonts w:cs="Arial"/>
                <w:shd w:val="clear" w:color="auto" w:fill="FFFFFF"/>
              </w:rPr>
            </w:pPr>
            <w:r w:rsidRPr="006777F4">
              <w:rPr>
                <w:rStyle w:val="Strong"/>
                <w:rFonts w:cs="Arial"/>
                <w:shd w:val="clear" w:color="auto" w:fill="FFFFFF"/>
              </w:rPr>
              <w:t>ST4</w:t>
            </w:r>
          </w:p>
        </w:tc>
        <w:tc>
          <w:tcPr>
            <w:tcW w:w="6377" w:type="dxa"/>
            <w:tcBorders>
              <w:top w:val="nil"/>
              <w:left w:val="nil"/>
              <w:bottom w:val="nil"/>
              <w:right w:val="nil"/>
            </w:tcBorders>
          </w:tcPr>
          <w:p w14:paraId="675DEEFF" w14:textId="77777777" w:rsidR="007000A3" w:rsidRPr="006777F4" w:rsidRDefault="007000A3" w:rsidP="007000A3">
            <w:pPr>
              <w:pStyle w:val="NoSpacing"/>
              <w:numPr>
                <w:ilvl w:val="0"/>
                <w:numId w:val="3"/>
              </w:numPr>
              <w:rPr>
                <w:rFonts w:cs="Arial"/>
                <w:shd w:val="clear" w:color="auto" w:fill="FFFFFF"/>
              </w:rPr>
            </w:pPr>
            <w:r w:rsidRPr="006777F4">
              <w:rPr>
                <w:rStyle w:val="Strong"/>
                <w:rFonts w:cs="Arial"/>
                <w:shd w:val="clear" w:color="auto" w:fill="FFFFFF"/>
              </w:rPr>
              <w:t>T</w:t>
            </w:r>
            <w:r w:rsidRPr="006777F4">
              <w:rPr>
                <w:rFonts w:cs="Arial"/>
                <w:shd w:val="clear" w:color="auto" w:fill="FFFFFF"/>
              </w:rPr>
              <w:t>he Office of Gas and Electricity Markets (Ofgem)</w:t>
            </w:r>
          </w:p>
        </w:tc>
        <w:tc>
          <w:tcPr>
            <w:tcW w:w="1968" w:type="dxa"/>
            <w:vMerge/>
            <w:tcBorders>
              <w:top w:val="nil"/>
              <w:left w:val="nil"/>
              <w:bottom w:val="nil"/>
              <w:right w:val="nil"/>
            </w:tcBorders>
          </w:tcPr>
          <w:p w14:paraId="19A69A1C" w14:textId="77777777" w:rsidR="007000A3" w:rsidRPr="006777F4" w:rsidRDefault="007000A3" w:rsidP="008A1EBE">
            <w:pPr>
              <w:pStyle w:val="NoSpacing"/>
              <w:rPr>
                <w:rFonts w:cs="Arial"/>
              </w:rPr>
            </w:pPr>
          </w:p>
        </w:tc>
        <w:tc>
          <w:tcPr>
            <w:tcW w:w="3074" w:type="dxa"/>
            <w:vMerge/>
            <w:tcBorders>
              <w:top w:val="nil"/>
              <w:left w:val="nil"/>
              <w:bottom w:val="nil"/>
              <w:right w:val="nil"/>
            </w:tcBorders>
          </w:tcPr>
          <w:p w14:paraId="2772E61C" w14:textId="77777777" w:rsidR="007000A3" w:rsidRPr="006777F4" w:rsidRDefault="007000A3" w:rsidP="008A1EBE">
            <w:pPr>
              <w:pStyle w:val="NoSpacing"/>
              <w:rPr>
                <w:rFonts w:cs="Arial"/>
              </w:rPr>
            </w:pPr>
          </w:p>
        </w:tc>
      </w:tr>
      <w:tr w:rsidR="007000A3" w:rsidRPr="006777F4" w14:paraId="13FB24EC" w14:textId="77777777" w:rsidTr="008A1EBE">
        <w:tc>
          <w:tcPr>
            <w:tcW w:w="1340" w:type="dxa"/>
            <w:vMerge/>
            <w:tcBorders>
              <w:top w:val="nil"/>
              <w:left w:val="nil"/>
              <w:bottom w:val="single" w:sz="4" w:space="0" w:color="auto"/>
              <w:right w:val="nil"/>
            </w:tcBorders>
          </w:tcPr>
          <w:p w14:paraId="5E25411B" w14:textId="77777777" w:rsidR="007000A3" w:rsidRPr="006777F4" w:rsidRDefault="007000A3" w:rsidP="008A1EBE">
            <w:pPr>
              <w:pStyle w:val="NoSpacing"/>
              <w:rPr>
                <w:rFonts w:cs="Arial"/>
              </w:rPr>
            </w:pPr>
          </w:p>
        </w:tc>
        <w:tc>
          <w:tcPr>
            <w:tcW w:w="1096" w:type="dxa"/>
            <w:tcBorders>
              <w:top w:val="nil"/>
              <w:left w:val="nil"/>
              <w:bottom w:val="single" w:sz="4" w:space="0" w:color="auto"/>
              <w:right w:val="nil"/>
            </w:tcBorders>
          </w:tcPr>
          <w:p w14:paraId="563F9920" w14:textId="77777777" w:rsidR="007000A3" w:rsidRPr="006777F4" w:rsidRDefault="007000A3" w:rsidP="008A1EBE">
            <w:pPr>
              <w:pStyle w:val="NoSpacing"/>
              <w:rPr>
                <w:rStyle w:val="Strong"/>
                <w:rFonts w:cs="Arial"/>
                <w:shd w:val="clear" w:color="auto" w:fill="FFFFFF"/>
              </w:rPr>
            </w:pPr>
            <w:r w:rsidRPr="006777F4">
              <w:rPr>
                <w:rStyle w:val="Strong"/>
                <w:rFonts w:cs="Arial"/>
                <w:shd w:val="clear" w:color="auto" w:fill="FFFFFF"/>
              </w:rPr>
              <w:t>ST5</w:t>
            </w:r>
          </w:p>
        </w:tc>
        <w:tc>
          <w:tcPr>
            <w:tcW w:w="6377" w:type="dxa"/>
            <w:tcBorders>
              <w:top w:val="nil"/>
              <w:left w:val="nil"/>
              <w:bottom w:val="single" w:sz="4" w:space="0" w:color="auto"/>
              <w:right w:val="nil"/>
            </w:tcBorders>
          </w:tcPr>
          <w:p w14:paraId="60E2452D" w14:textId="77777777" w:rsidR="007000A3" w:rsidRPr="006777F4" w:rsidRDefault="007000A3" w:rsidP="007000A3">
            <w:pPr>
              <w:pStyle w:val="NoSpacing"/>
              <w:numPr>
                <w:ilvl w:val="0"/>
                <w:numId w:val="3"/>
              </w:numPr>
              <w:rPr>
                <w:rFonts w:cs="Arial"/>
              </w:rPr>
            </w:pPr>
            <w:r w:rsidRPr="006777F4">
              <w:rPr>
                <w:rStyle w:val="Strong"/>
                <w:rFonts w:cs="Arial"/>
                <w:shd w:val="clear" w:color="auto" w:fill="FFFFFF"/>
              </w:rPr>
              <w:t>T</w:t>
            </w:r>
            <w:r w:rsidRPr="006777F4">
              <w:rPr>
                <w:rFonts w:cs="Arial"/>
                <w:shd w:val="clear" w:color="auto" w:fill="FFFFFF"/>
              </w:rPr>
              <w:t xml:space="preserve">he media </w:t>
            </w:r>
          </w:p>
        </w:tc>
        <w:tc>
          <w:tcPr>
            <w:tcW w:w="1968" w:type="dxa"/>
            <w:vMerge/>
            <w:tcBorders>
              <w:top w:val="nil"/>
              <w:left w:val="nil"/>
              <w:bottom w:val="single" w:sz="4" w:space="0" w:color="auto"/>
              <w:right w:val="nil"/>
            </w:tcBorders>
          </w:tcPr>
          <w:p w14:paraId="6384C668" w14:textId="77777777" w:rsidR="007000A3" w:rsidRPr="006777F4" w:rsidRDefault="007000A3" w:rsidP="008A1EBE">
            <w:pPr>
              <w:pStyle w:val="NoSpacing"/>
              <w:rPr>
                <w:rFonts w:cs="Arial"/>
              </w:rPr>
            </w:pPr>
          </w:p>
        </w:tc>
        <w:tc>
          <w:tcPr>
            <w:tcW w:w="3074" w:type="dxa"/>
            <w:vMerge/>
            <w:tcBorders>
              <w:top w:val="nil"/>
              <w:left w:val="nil"/>
              <w:bottom w:val="single" w:sz="4" w:space="0" w:color="auto"/>
              <w:right w:val="nil"/>
            </w:tcBorders>
          </w:tcPr>
          <w:p w14:paraId="77BC75AB" w14:textId="77777777" w:rsidR="007000A3" w:rsidRPr="006777F4" w:rsidRDefault="007000A3" w:rsidP="008A1EBE">
            <w:pPr>
              <w:pStyle w:val="NoSpacing"/>
              <w:rPr>
                <w:rFonts w:cs="Arial"/>
              </w:rPr>
            </w:pPr>
          </w:p>
        </w:tc>
      </w:tr>
      <w:tr w:rsidR="007000A3" w:rsidRPr="006777F4" w14:paraId="44EDFEC4" w14:textId="77777777" w:rsidTr="008A1EBE">
        <w:tc>
          <w:tcPr>
            <w:tcW w:w="1340" w:type="dxa"/>
            <w:vMerge w:val="restart"/>
            <w:tcBorders>
              <w:top w:val="single" w:sz="4" w:space="0" w:color="auto"/>
              <w:left w:val="nil"/>
              <w:bottom w:val="nil"/>
              <w:right w:val="nil"/>
            </w:tcBorders>
          </w:tcPr>
          <w:p w14:paraId="24C438B2" w14:textId="77777777" w:rsidR="007000A3" w:rsidRPr="006777F4" w:rsidRDefault="007000A3" w:rsidP="008A1EBE">
            <w:pPr>
              <w:pStyle w:val="NoSpacing"/>
              <w:rPr>
                <w:rFonts w:cs="Arial"/>
              </w:rPr>
            </w:pPr>
            <w:r w:rsidRPr="006777F4">
              <w:rPr>
                <w:rFonts w:cs="Arial"/>
              </w:rPr>
              <w:t>Safety Perceptions (SP)</w:t>
            </w:r>
          </w:p>
        </w:tc>
        <w:tc>
          <w:tcPr>
            <w:tcW w:w="1096" w:type="dxa"/>
            <w:tcBorders>
              <w:top w:val="single" w:sz="4" w:space="0" w:color="auto"/>
              <w:left w:val="nil"/>
              <w:bottom w:val="nil"/>
              <w:right w:val="nil"/>
            </w:tcBorders>
          </w:tcPr>
          <w:p w14:paraId="16BFB8AB" w14:textId="77777777" w:rsidR="007000A3" w:rsidRPr="006777F4" w:rsidRDefault="007000A3" w:rsidP="008A1EBE">
            <w:pPr>
              <w:pStyle w:val="NoSpacing"/>
              <w:rPr>
                <w:rFonts w:cs="Arial"/>
                <w:shd w:val="clear" w:color="auto" w:fill="FFFFFF"/>
              </w:rPr>
            </w:pPr>
          </w:p>
        </w:tc>
        <w:tc>
          <w:tcPr>
            <w:tcW w:w="6377" w:type="dxa"/>
            <w:tcBorders>
              <w:top w:val="single" w:sz="4" w:space="0" w:color="auto"/>
              <w:left w:val="nil"/>
              <w:bottom w:val="nil"/>
              <w:right w:val="nil"/>
            </w:tcBorders>
          </w:tcPr>
          <w:p w14:paraId="541C2DD8" w14:textId="77777777" w:rsidR="007000A3" w:rsidRPr="006777F4" w:rsidRDefault="007000A3" w:rsidP="008A1EBE">
            <w:pPr>
              <w:pStyle w:val="NoSpacing"/>
              <w:rPr>
                <w:rFonts w:cs="Arial"/>
              </w:rPr>
            </w:pPr>
            <w:r w:rsidRPr="006777F4">
              <w:rPr>
                <w:rFonts w:cs="Arial"/>
                <w:shd w:val="clear" w:color="auto" w:fill="FFFFFF"/>
              </w:rPr>
              <w:t>Please evaluate your current </w:t>
            </w:r>
            <w:r w:rsidRPr="006777F4">
              <w:rPr>
                <w:rStyle w:val="Strong"/>
                <w:rFonts w:cs="Arial"/>
                <w:shd w:val="clear" w:color="auto" w:fill="FFFFFF"/>
              </w:rPr>
              <w:t>safety perceptions</w:t>
            </w:r>
            <w:r w:rsidRPr="006777F4">
              <w:rPr>
                <w:rFonts w:cs="Arial"/>
                <w:shd w:val="clear" w:color="auto" w:fill="FFFFFF"/>
              </w:rPr>
              <w:t> of hydrogen compared to natural gas for the following:</w:t>
            </w:r>
          </w:p>
        </w:tc>
        <w:tc>
          <w:tcPr>
            <w:tcW w:w="1968" w:type="dxa"/>
            <w:vMerge w:val="restart"/>
            <w:tcBorders>
              <w:top w:val="single" w:sz="4" w:space="0" w:color="auto"/>
              <w:left w:val="nil"/>
              <w:bottom w:val="nil"/>
              <w:right w:val="nil"/>
            </w:tcBorders>
          </w:tcPr>
          <w:p w14:paraId="58179A5F" w14:textId="77777777" w:rsidR="007000A3" w:rsidRPr="006777F4" w:rsidRDefault="007000A3" w:rsidP="008A1EBE">
            <w:pPr>
              <w:pStyle w:val="NoSpacing"/>
              <w:rPr>
                <w:rFonts w:cs="Arial"/>
              </w:rPr>
            </w:pPr>
            <w:r w:rsidRPr="006777F4">
              <w:rPr>
                <w:rFonts w:cs="Arial"/>
              </w:rPr>
              <w:t xml:space="preserve">0–10: </w:t>
            </w:r>
          </w:p>
          <w:p w14:paraId="1C8A25BA" w14:textId="77777777" w:rsidR="007000A3" w:rsidRPr="006777F4" w:rsidRDefault="007000A3" w:rsidP="008A1EBE">
            <w:pPr>
              <w:pStyle w:val="NoSpacing"/>
              <w:rPr>
                <w:rFonts w:cs="Arial"/>
              </w:rPr>
            </w:pPr>
            <w:r w:rsidRPr="006777F4">
              <w:rPr>
                <w:rFonts w:cs="Arial"/>
              </w:rPr>
              <w:t>Less safe–</w:t>
            </w:r>
            <w:proofErr w:type="gramStart"/>
            <w:r w:rsidRPr="006958A4">
              <w:rPr>
                <w:rFonts w:cs="Arial"/>
                <w:lang w:val="en-GB"/>
              </w:rPr>
              <w:t>More safe</w:t>
            </w:r>
            <w:proofErr w:type="gramEnd"/>
            <w:r w:rsidRPr="006777F4">
              <w:rPr>
                <w:rFonts w:cs="Arial"/>
              </w:rPr>
              <w:t xml:space="preserve"> </w:t>
            </w:r>
          </w:p>
        </w:tc>
        <w:tc>
          <w:tcPr>
            <w:tcW w:w="3074" w:type="dxa"/>
            <w:vMerge w:val="restart"/>
            <w:tcBorders>
              <w:top w:val="single" w:sz="4" w:space="0" w:color="auto"/>
              <w:left w:val="nil"/>
              <w:bottom w:val="nil"/>
              <w:right w:val="nil"/>
            </w:tcBorders>
          </w:tcPr>
          <w:sdt>
            <w:sdtPr>
              <w:rPr>
                <w:rFonts w:cs="Arial"/>
                <w:color w:val="000000"/>
                <w:shd w:val="clear" w:color="auto" w:fill="FFFFFF"/>
              </w:rPr>
              <w:tag w:val="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"/>
              <w:id w:val="2001692354"/>
              <w:placeholder>
                <w:docPart w:val="561F8A3765004241B3E14B6098194C01"/>
              </w:placeholder>
            </w:sdtPr>
            <w:sdtEndPr/>
            <w:sdtContent>
              <w:p w14:paraId="7AD603AB" w14:textId="5B762DA4" w:rsidR="007000A3" w:rsidRPr="00E377EE" w:rsidRDefault="003356BE" w:rsidP="008A1EBE">
                <w:pPr>
                  <w:pStyle w:val="NoSpacing"/>
                  <w:rPr>
                    <w:rFonts w:cs="Arial"/>
                    <w:color w:val="000000"/>
                    <w:shd w:val="clear" w:color="auto" w:fill="FFFFFF"/>
                  </w:rPr>
                </w:pPr>
                <w:r w:rsidRPr="003356BE">
                  <w:rPr>
                    <w:rFonts w:eastAsia="Times New Roman"/>
                    <w:color w:val="000000"/>
                  </w:rPr>
                  <w:t>[1,2,5,8,9,15–18]</w:t>
                </w:r>
              </w:p>
            </w:sdtContent>
          </w:sdt>
          <w:p w14:paraId="7F57B2AD" w14:textId="77777777" w:rsidR="007000A3" w:rsidRPr="006777F4" w:rsidRDefault="007000A3" w:rsidP="008A1EBE">
            <w:pPr>
              <w:pStyle w:val="NoSpacing"/>
              <w:rPr>
                <w:rFonts w:cs="Arial"/>
                <w:shd w:val="clear" w:color="auto" w:fill="FFFFFF"/>
              </w:rPr>
            </w:pPr>
          </w:p>
          <w:p w14:paraId="626E84EA" w14:textId="77777777" w:rsidR="007000A3" w:rsidRPr="006777F4" w:rsidRDefault="007000A3" w:rsidP="008A1EBE">
            <w:pPr>
              <w:pStyle w:val="NoSpacing"/>
              <w:rPr>
                <w:rFonts w:cs="Arial"/>
              </w:rPr>
            </w:pPr>
          </w:p>
        </w:tc>
      </w:tr>
      <w:tr w:rsidR="007000A3" w:rsidRPr="006777F4" w14:paraId="32AF2D71" w14:textId="77777777" w:rsidTr="008A1EBE">
        <w:tc>
          <w:tcPr>
            <w:tcW w:w="1340" w:type="dxa"/>
            <w:vMerge/>
            <w:tcBorders>
              <w:top w:val="nil"/>
              <w:left w:val="nil"/>
              <w:bottom w:val="nil"/>
              <w:right w:val="nil"/>
            </w:tcBorders>
          </w:tcPr>
          <w:p w14:paraId="79538568" w14:textId="77777777" w:rsidR="007000A3" w:rsidRPr="006777F4" w:rsidRDefault="007000A3" w:rsidP="008A1EBE">
            <w:pPr>
              <w:pStyle w:val="NoSpacing"/>
              <w:rPr>
                <w:rFonts w:cs="Arial"/>
              </w:rPr>
            </w:pPr>
          </w:p>
        </w:tc>
        <w:tc>
          <w:tcPr>
            <w:tcW w:w="1096" w:type="dxa"/>
            <w:tcBorders>
              <w:top w:val="nil"/>
              <w:left w:val="nil"/>
              <w:bottom w:val="nil"/>
              <w:right w:val="nil"/>
            </w:tcBorders>
          </w:tcPr>
          <w:p w14:paraId="1431EFAE" w14:textId="77777777" w:rsidR="007000A3" w:rsidRPr="006777F4" w:rsidRDefault="007000A3" w:rsidP="008A1EBE">
            <w:pPr>
              <w:pStyle w:val="NoSpacing"/>
              <w:rPr>
                <w:rFonts w:cs="Arial"/>
                <w:b/>
                <w:bCs/>
              </w:rPr>
            </w:pPr>
            <w:r w:rsidRPr="006777F4">
              <w:rPr>
                <w:rFonts w:cs="Arial"/>
                <w:b/>
                <w:bCs/>
              </w:rPr>
              <w:t>SP1</w:t>
            </w:r>
          </w:p>
        </w:tc>
        <w:tc>
          <w:tcPr>
            <w:tcW w:w="6377" w:type="dxa"/>
            <w:tcBorders>
              <w:top w:val="nil"/>
              <w:left w:val="nil"/>
              <w:bottom w:val="nil"/>
              <w:right w:val="nil"/>
            </w:tcBorders>
          </w:tcPr>
          <w:p w14:paraId="5AC4944A" w14:textId="77777777" w:rsidR="007000A3" w:rsidRPr="006777F4" w:rsidRDefault="007000A3" w:rsidP="007000A3">
            <w:pPr>
              <w:pStyle w:val="NoSpacing"/>
              <w:numPr>
                <w:ilvl w:val="0"/>
                <w:numId w:val="3"/>
              </w:numPr>
              <w:rPr>
                <w:rFonts w:cs="Arial"/>
              </w:rPr>
            </w:pPr>
            <w:r w:rsidRPr="006777F4">
              <w:rPr>
                <w:rFonts w:cs="Arial"/>
              </w:rPr>
              <w:t xml:space="preserve">Hydrogen boilers </w:t>
            </w:r>
          </w:p>
        </w:tc>
        <w:tc>
          <w:tcPr>
            <w:tcW w:w="1968" w:type="dxa"/>
            <w:vMerge/>
            <w:tcBorders>
              <w:top w:val="nil"/>
              <w:left w:val="nil"/>
              <w:bottom w:val="nil"/>
              <w:right w:val="nil"/>
            </w:tcBorders>
          </w:tcPr>
          <w:p w14:paraId="4279CFEC" w14:textId="77777777" w:rsidR="007000A3" w:rsidRPr="006777F4" w:rsidRDefault="007000A3" w:rsidP="008A1EBE">
            <w:pPr>
              <w:pStyle w:val="NoSpacing"/>
              <w:rPr>
                <w:rFonts w:cs="Arial"/>
              </w:rPr>
            </w:pPr>
          </w:p>
        </w:tc>
        <w:tc>
          <w:tcPr>
            <w:tcW w:w="3074" w:type="dxa"/>
            <w:vMerge/>
            <w:tcBorders>
              <w:top w:val="nil"/>
              <w:left w:val="nil"/>
              <w:bottom w:val="nil"/>
              <w:right w:val="nil"/>
            </w:tcBorders>
          </w:tcPr>
          <w:p w14:paraId="562A5FEF" w14:textId="77777777" w:rsidR="007000A3" w:rsidRPr="006777F4" w:rsidRDefault="007000A3" w:rsidP="008A1EBE">
            <w:pPr>
              <w:pStyle w:val="NoSpacing"/>
              <w:rPr>
                <w:rFonts w:cs="Arial"/>
              </w:rPr>
            </w:pPr>
          </w:p>
        </w:tc>
      </w:tr>
      <w:tr w:rsidR="007000A3" w:rsidRPr="006777F4" w14:paraId="341C5D63" w14:textId="77777777" w:rsidTr="008A1EBE">
        <w:tc>
          <w:tcPr>
            <w:tcW w:w="1340" w:type="dxa"/>
            <w:vMerge/>
            <w:tcBorders>
              <w:top w:val="nil"/>
              <w:left w:val="nil"/>
              <w:bottom w:val="nil"/>
              <w:right w:val="nil"/>
            </w:tcBorders>
          </w:tcPr>
          <w:p w14:paraId="056F04D2" w14:textId="77777777" w:rsidR="007000A3" w:rsidRPr="006777F4" w:rsidRDefault="007000A3" w:rsidP="008A1EBE">
            <w:pPr>
              <w:pStyle w:val="NoSpacing"/>
              <w:rPr>
                <w:rFonts w:cs="Arial"/>
              </w:rPr>
            </w:pPr>
          </w:p>
        </w:tc>
        <w:tc>
          <w:tcPr>
            <w:tcW w:w="1096" w:type="dxa"/>
            <w:tcBorders>
              <w:top w:val="nil"/>
              <w:left w:val="nil"/>
              <w:bottom w:val="nil"/>
              <w:right w:val="nil"/>
            </w:tcBorders>
          </w:tcPr>
          <w:p w14:paraId="0F18ABAF" w14:textId="77777777" w:rsidR="007000A3" w:rsidRPr="006777F4" w:rsidRDefault="007000A3" w:rsidP="008A1EBE">
            <w:pPr>
              <w:pStyle w:val="NoSpacing"/>
              <w:rPr>
                <w:rFonts w:cs="Arial"/>
                <w:b/>
                <w:bCs/>
              </w:rPr>
            </w:pPr>
            <w:r w:rsidRPr="006777F4">
              <w:rPr>
                <w:rFonts w:cs="Arial"/>
                <w:b/>
                <w:bCs/>
              </w:rPr>
              <w:t>SP2</w:t>
            </w:r>
          </w:p>
        </w:tc>
        <w:tc>
          <w:tcPr>
            <w:tcW w:w="6377" w:type="dxa"/>
            <w:tcBorders>
              <w:top w:val="nil"/>
              <w:left w:val="nil"/>
              <w:bottom w:val="nil"/>
              <w:right w:val="nil"/>
            </w:tcBorders>
          </w:tcPr>
          <w:p w14:paraId="407EFF50" w14:textId="77777777" w:rsidR="007000A3" w:rsidRPr="006777F4" w:rsidRDefault="007000A3" w:rsidP="007000A3">
            <w:pPr>
              <w:pStyle w:val="NoSpacing"/>
              <w:numPr>
                <w:ilvl w:val="0"/>
                <w:numId w:val="3"/>
              </w:numPr>
              <w:rPr>
                <w:rFonts w:cs="Arial"/>
              </w:rPr>
            </w:pPr>
            <w:r w:rsidRPr="006777F4">
              <w:rPr>
                <w:rFonts w:cs="Arial"/>
              </w:rPr>
              <w:t xml:space="preserve">Hydrogen hobs </w:t>
            </w:r>
          </w:p>
        </w:tc>
        <w:tc>
          <w:tcPr>
            <w:tcW w:w="1968" w:type="dxa"/>
            <w:vMerge/>
            <w:tcBorders>
              <w:top w:val="nil"/>
              <w:left w:val="nil"/>
              <w:bottom w:val="nil"/>
              <w:right w:val="nil"/>
            </w:tcBorders>
          </w:tcPr>
          <w:p w14:paraId="63157661" w14:textId="77777777" w:rsidR="007000A3" w:rsidRPr="006777F4" w:rsidRDefault="007000A3" w:rsidP="008A1EBE">
            <w:pPr>
              <w:pStyle w:val="NoSpacing"/>
              <w:rPr>
                <w:rFonts w:cs="Arial"/>
              </w:rPr>
            </w:pPr>
          </w:p>
        </w:tc>
        <w:tc>
          <w:tcPr>
            <w:tcW w:w="3074" w:type="dxa"/>
            <w:vMerge/>
            <w:tcBorders>
              <w:top w:val="nil"/>
              <w:left w:val="nil"/>
              <w:bottom w:val="nil"/>
              <w:right w:val="nil"/>
            </w:tcBorders>
          </w:tcPr>
          <w:p w14:paraId="496B4AAB" w14:textId="77777777" w:rsidR="007000A3" w:rsidRPr="006777F4" w:rsidRDefault="007000A3" w:rsidP="008A1EBE">
            <w:pPr>
              <w:pStyle w:val="NoSpacing"/>
              <w:rPr>
                <w:rFonts w:cs="Arial"/>
              </w:rPr>
            </w:pPr>
          </w:p>
        </w:tc>
      </w:tr>
      <w:tr w:rsidR="007000A3" w:rsidRPr="006777F4" w14:paraId="3EA82634" w14:textId="77777777" w:rsidTr="008A1EBE">
        <w:tc>
          <w:tcPr>
            <w:tcW w:w="1340" w:type="dxa"/>
            <w:vMerge/>
            <w:tcBorders>
              <w:top w:val="nil"/>
              <w:left w:val="nil"/>
              <w:bottom w:val="nil"/>
              <w:right w:val="nil"/>
            </w:tcBorders>
          </w:tcPr>
          <w:p w14:paraId="3F375B95" w14:textId="77777777" w:rsidR="007000A3" w:rsidRPr="006777F4" w:rsidRDefault="007000A3" w:rsidP="008A1EBE">
            <w:pPr>
              <w:pStyle w:val="NoSpacing"/>
              <w:rPr>
                <w:rFonts w:cs="Arial"/>
              </w:rPr>
            </w:pPr>
          </w:p>
        </w:tc>
        <w:tc>
          <w:tcPr>
            <w:tcW w:w="1096" w:type="dxa"/>
            <w:tcBorders>
              <w:top w:val="nil"/>
              <w:left w:val="nil"/>
              <w:bottom w:val="nil"/>
              <w:right w:val="nil"/>
            </w:tcBorders>
          </w:tcPr>
          <w:p w14:paraId="49C13AF2" w14:textId="77777777" w:rsidR="007000A3" w:rsidRPr="006777F4" w:rsidRDefault="007000A3" w:rsidP="008A1EBE">
            <w:pPr>
              <w:pStyle w:val="NoSpacing"/>
              <w:rPr>
                <w:rFonts w:cs="Arial"/>
                <w:b/>
                <w:bCs/>
              </w:rPr>
            </w:pPr>
            <w:r w:rsidRPr="006777F4">
              <w:rPr>
                <w:rFonts w:cs="Arial"/>
                <w:b/>
                <w:bCs/>
              </w:rPr>
              <w:t>SP3</w:t>
            </w:r>
          </w:p>
        </w:tc>
        <w:tc>
          <w:tcPr>
            <w:tcW w:w="6377" w:type="dxa"/>
            <w:tcBorders>
              <w:top w:val="nil"/>
              <w:left w:val="nil"/>
              <w:bottom w:val="nil"/>
              <w:right w:val="nil"/>
            </w:tcBorders>
          </w:tcPr>
          <w:p w14:paraId="14FF2B43" w14:textId="77777777" w:rsidR="007000A3" w:rsidRPr="006777F4" w:rsidRDefault="007000A3" w:rsidP="007000A3">
            <w:pPr>
              <w:pStyle w:val="NoSpacing"/>
              <w:numPr>
                <w:ilvl w:val="0"/>
                <w:numId w:val="3"/>
              </w:numPr>
              <w:rPr>
                <w:rFonts w:cs="Arial"/>
              </w:rPr>
            </w:pPr>
            <w:r w:rsidRPr="006777F4">
              <w:rPr>
                <w:rFonts w:cs="Arial"/>
              </w:rPr>
              <w:t>Hydrogen pipelines (</w:t>
            </w:r>
            <w:proofErr w:type="gramStart"/>
            <w:r w:rsidRPr="006777F4">
              <w:rPr>
                <w:rFonts w:cs="Arial"/>
              </w:rPr>
              <w:t>i.e.</w:t>
            </w:r>
            <w:proofErr w:type="gramEnd"/>
            <w:r w:rsidRPr="006777F4">
              <w:rPr>
                <w:rFonts w:cs="Arial"/>
              </w:rPr>
              <w:t xml:space="preserve"> transport/transmission) </w:t>
            </w:r>
          </w:p>
        </w:tc>
        <w:tc>
          <w:tcPr>
            <w:tcW w:w="1968" w:type="dxa"/>
            <w:vMerge/>
            <w:tcBorders>
              <w:top w:val="nil"/>
              <w:left w:val="nil"/>
              <w:bottom w:val="nil"/>
              <w:right w:val="nil"/>
            </w:tcBorders>
          </w:tcPr>
          <w:p w14:paraId="1C2B588C" w14:textId="77777777" w:rsidR="007000A3" w:rsidRPr="006777F4" w:rsidRDefault="007000A3" w:rsidP="008A1EBE">
            <w:pPr>
              <w:pStyle w:val="NoSpacing"/>
              <w:rPr>
                <w:rFonts w:cs="Arial"/>
              </w:rPr>
            </w:pPr>
          </w:p>
        </w:tc>
        <w:tc>
          <w:tcPr>
            <w:tcW w:w="3074" w:type="dxa"/>
            <w:vMerge/>
            <w:tcBorders>
              <w:top w:val="nil"/>
              <w:left w:val="nil"/>
              <w:bottom w:val="nil"/>
              <w:right w:val="nil"/>
            </w:tcBorders>
          </w:tcPr>
          <w:p w14:paraId="45F0B6F8" w14:textId="77777777" w:rsidR="007000A3" w:rsidRPr="006777F4" w:rsidRDefault="007000A3" w:rsidP="008A1EBE">
            <w:pPr>
              <w:pStyle w:val="NoSpacing"/>
              <w:rPr>
                <w:rFonts w:cs="Arial"/>
              </w:rPr>
            </w:pPr>
          </w:p>
        </w:tc>
      </w:tr>
      <w:tr w:rsidR="007000A3" w:rsidRPr="006777F4" w14:paraId="629A5163" w14:textId="77777777" w:rsidTr="008A1EBE">
        <w:tc>
          <w:tcPr>
            <w:tcW w:w="1340" w:type="dxa"/>
            <w:vMerge/>
            <w:tcBorders>
              <w:top w:val="nil"/>
              <w:left w:val="nil"/>
              <w:bottom w:val="nil"/>
              <w:right w:val="nil"/>
            </w:tcBorders>
          </w:tcPr>
          <w:p w14:paraId="53CE7820" w14:textId="77777777" w:rsidR="007000A3" w:rsidRPr="006777F4" w:rsidRDefault="007000A3" w:rsidP="008A1EBE">
            <w:pPr>
              <w:pStyle w:val="NoSpacing"/>
              <w:rPr>
                <w:rFonts w:cs="Arial"/>
              </w:rPr>
            </w:pPr>
          </w:p>
        </w:tc>
        <w:tc>
          <w:tcPr>
            <w:tcW w:w="1096" w:type="dxa"/>
            <w:tcBorders>
              <w:top w:val="nil"/>
              <w:left w:val="nil"/>
              <w:bottom w:val="nil"/>
              <w:right w:val="nil"/>
            </w:tcBorders>
          </w:tcPr>
          <w:p w14:paraId="32E3384C" w14:textId="77777777" w:rsidR="007000A3" w:rsidRPr="006777F4" w:rsidRDefault="007000A3" w:rsidP="008A1EBE">
            <w:pPr>
              <w:pStyle w:val="NoSpacing"/>
              <w:rPr>
                <w:rFonts w:cs="Arial"/>
                <w:b/>
                <w:bCs/>
              </w:rPr>
            </w:pPr>
            <w:r w:rsidRPr="006777F4">
              <w:rPr>
                <w:rFonts w:cs="Arial"/>
                <w:b/>
                <w:bCs/>
              </w:rPr>
              <w:t>SP4</w:t>
            </w:r>
          </w:p>
        </w:tc>
        <w:tc>
          <w:tcPr>
            <w:tcW w:w="6377" w:type="dxa"/>
            <w:tcBorders>
              <w:top w:val="nil"/>
              <w:left w:val="nil"/>
              <w:bottom w:val="nil"/>
              <w:right w:val="nil"/>
            </w:tcBorders>
          </w:tcPr>
          <w:p w14:paraId="51F378D3" w14:textId="77777777" w:rsidR="007000A3" w:rsidRPr="006777F4" w:rsidRDefault="007000A3" w:rsidP="007000A3">
            <w:pPr>
              <w:pStyle w:val="NoSpacing"/>
              <w:numPr>
                <w:ilvl w:val="0"/>
                <w:numId w:val="3"/>
              </w:numPr>
              <w:rPr>
                <w:rFonts w:cs="Arial"/>
              </w:rPr>
            </w:pPr>
            <w:r w:rsidRPr="006777F4">
              <w:rPr>
                <w:rFonts w:cs="Arial"/>
              </w:rPr>
              <w:t xml:space="preserve">Underground storage of hydrogen gas </w:t>
            </w:r>
          </w:p>
        </w:tc>
        <w:tc>
          <w:tcPr>
            <w:tcW w:w="1968" w:type="dxa"/>
            <w:vMerge/>
            <w:tcBorders>
              <w:top w:val="nil"/>
              <w:left w:val="nil"/>
              <w:bottom w:val="nil"/>
              <w:right w:val="nil"/>
            </w:tcBorders>
          </w:tcPr>
          <w:p w14:paraId="046F1FDB" w14:textId="77777777" w:rsidR="007000A3" w:rsidRPr="006777F4" w:rsidRDefault="007000A3" w:rsidP="008A1EBE">
            <w:pPr>
              <w:pStyle w:val="NoSpacing"/>
              <w:rPr>
                <w:rFonts w:cs="Arial"/>
              </w:rPr>
            </w:pPr>
          </w:p>
        </w:tc>
        <w:tc>
          <w:tcPr>
            <w:tcW w:w="3074" w:type="dxa"/>
            <w:vMerge/>
            <w:tcBorders>
              <w:top w:val="nil"/>
              <w:left w:val="nil"/>
              <w:bottom w:val="nil"/>
              <w:right w:val="nil"/>
            </w:tcBorders>
          </w:tcPr>
          <w:p w14:paraId="3625C8EF" w14:textId="77777777" w:rsidR="007000A3" w:rsidRPr="006777F4" w:rsidRDefault="007000A3" w:rsidP="008A1EBE">
            <w:pPr>
              <w:pStyle w:val="NoSpacing"/>
              <w:rPr>
                <w:rFonts w:cs="Arial"/>
              </w:rPr>
            </w:pPr>
          </w:p>
        </w:tc>
      </w:tr>
      <w:tr w:rsidR="007000A3" w:rsidRPr="006777F4" w14:paraId="6E007838" w14:textId="77777777" w:rsidTr="008A1EBE">
        <w:tc>
          <w:tcPr>
            <w:tcW w:w="1340" w:type="dxa"/>
            <w:vMerge/>
            <w:tcBorders>
              <w:top w:val="nil"/>
              <w:left w:val="nil"/>
              <w:bottom w:val="single" w:sz="4" w:space="0" w:color="auto"/>
              <w:right w:val="nil"/>
            </w:tcBorders>
          </w:tcPr>
          <w:p w14:paraId="553137A1" w14:textId="77777777" w:rsidR="007000A3" w:rsidRPr="006777F4" w:rsidRDefault="007000A3" w:rsidP="008A1EBE">
            <w:pPr>
              <w:pStyle w:val="NoSpacing"/>
              <w:rPr>
                <w:rFonts w:cs="Arial"/>
              </w:rPr>
            </w:pPr>
          </w:p>
        </w:tc>
        <w:tc>
          <w:tcPr>
            <w:tcW w:w="1096" w:type="dxa"/>
            <w:tcBorders>
              <w:top w:val="nil"/>
              <w:left w:val="nil"/>
              <w:bottom w:val="single" w:sz="4" w:space="0" w:color="auto"/>
              <w:right w:val="nil"/>
            </w:tcBorders>
          </w:tcPr>
          <w:p w14:paraId="5C2FEE35" w14:textId="77777777" w:rsidR="007000A3" w:rsidRPr="006777F4" w:rsidRDefault="007000A3" w:rsidP="008A1EBE">
            <w:pPr>
              <w:pStyle w:val="NoSpacing"/>
              <w:rPr>
                <w:rFonts w:cs="Arial"/>
                <w:b/>
                <w:bCs/>
                <w:shd w:val="clear" w:color="auto" w:fill="FFFFFF"/>
              </w:rPr>
            </w:pPr>
            <w:r w:rsidRPr="006777F4">
              <w:rPr>
                <w:rFonts w:cs="Arial"/>
                <w:b/>
                <w:bCs/>
                <w:shd w:val="clear" w:color="auto" w:fill="FFFFFF"/>
              </w:rPr>
              <w:t>SP5</w:t>
            </w:r>
          </w:p>
        </w:tc>
        <w:tc>
          <w:tcPr>
            <w:tcW w:w="6377" w:type="dxa"/>
            <w:tcBorders>
              <w:top w:val="nil"/>
              <w:left w:val="nil"/>
              <w:bottom w:val="single" w:sz="4" w:space="0" w:color="auto"/>
              <w:right w:val="nil"/>
            </w:tcBorders>
          </w:tcPr>
          <w:p w14:paraId="35D25579" w14:textId="77777777" w:rsidR="007000A3" w:rsidRPr="006777F4" w:rsidRDefault="007000A3" w:rsidP="007000A3">
            <w:pPr>
              <w:pStyle w:val="NoSpacing"/>
              <w:numPr>
                <w:ilvl w:val="0"/>
                <w:numId w:val="3"/>
              </w:numPr>
              <w:rPr>
                <w:rFonts w:cs="Arial"/>
              </w:rPr>
            </w:pPr>
            <w:r w:rsidRPr="006777F4">
              <w:rPr>
                <w:rFonts w:cs="Arial"/>
                <w:shd w:val="clear" w:color="auto" w:fill="FFFFFF"/>
              </w:rPr>
              <w:t>Overall, how do you perceive the </w:t>
            </w:r>
            <w:r w:rsidRPr="006777F4">
              <w:rPr>
                <w:rStyle w:val="Strong"/>
                <w:rFonts w:cs="Arial"/>
                <w:shd w:val="clear" w:color="auto" w:fill="FFFFFF"/>
              </w:rPr>
              <w:t>safety level of hydrogen</w:t>
            </w:r>
            <w:r w:rsidRPr="006777F4">
              <w:rPr>
                <w:rFonts w:cs="Arial"/>
                <w:shd w:val="clear" w:color="auto" w:fill="FFFFFF"/>
              </w:rPr>
              <w:t> compared to natural gas in terms of production, storage, transportation, and domestic use?</w:t>
            </w:r>
          </w:p>
        </w:tc>
        <w:tc>
          <w:tcPr>
            <w:tcW w:w="1968" w:type="dxa"/>
            <w:vMerge/>
            <w:tcBorders>
              <w:top w:val="nil"/>
              <w:left w:val="nil"/>
              <w:bottom w:val="single" w:sz="4" w:space="0" w:color="auto"/>
              <w:right w:val="nil"/>
            </w:tcBorders>
          </w:tcPr>
          <w:p w14:paraId="6125E436" w14:textId="77777777" w:rsidR="007000A3" w:rsidRPr="006777F4" w:rsidRDefault="007000A3" w:rsidP="008A1EBE">
            <w:pPr>
              <w:pStyle w:val="NoSpacing"/>
              <w:rPr>
                <w:rFonts w:cs="Arial"/>
              </w:rPr>
            </w:pPr>
          </w:p>
        </w:tc>
        <w:tc>
          <w:tcPr>
            <w:tcW w:w="3074" w:type="dxa"/>
            <w:vMerge/>
            <w:tcBorders>
              <w:top w:val="nil"/>
              <w:left w:val="nil"/>
              <w:bottom w:val="single" w:sz="4" w:space="0" w:color="auto"/>
              <w:right w:val="nil"/>
            </w:tcBorders>
          </w:tcPr>
          <w:p w14:paraId="05B0E2FB" w14:textId="77777777" w:rsidR="007000A3" w:rsidRPr="006777F4" w:rsidRDefault="007000A3" w:rsidP="008A1EBE">
            <w:pPr>
              <w:pStyle w:val="NoSpacing"/>
              <w:rPr>
                <w:rFonts w:cs="Arial"/>
              </w:rPr>
            </w:pPr>
          </w:p>
        </w:tc>
      </w:tr>
      <w:tr w:rsidR="007000A3" w:rsidRPr="006777F4" w14:paraId="3A1CFA79" w14:textId="77777777" w:rsidTr="008A1EBE">
        <w:tc>
          <w:tcPr>
            <w:tcW w:w="1340" w:type="dxa"/>
            <w:vMerge w:val="restart"/>
            <w:tcBorders>
              <w:top w:val="single" w:sz="4" w:space="0" w:color="auto"/>
              <w:left w:val="nil"/>
              <w:bottom w:val="single" w:sz="4" w:space="0" w:color="auto"/>
              <w:right w:val="nil"/>
            </w:tcBorders>
          </w:tcPr>
          <w:p w14:paraId="2310EFA9" w14:textId="77777777" w:rsidR="007000A3" w:rsidRPr="006777F4" w:rsidRDefault="007000A3" w:rsidP="008A1EBE">
            <w:pPr>
              <w:pStyle w:val="NoSpacing"/>
              <w:rPr>
                <w:rFonts w:cs="Arial"/>
              </w:rPr>
            </w:pPr>
            <w:r w:rsidRPr="006777F4">
              <w:rPr>
                <w:rFonts w:cs="Arial"/>
              </w:rPr>
              <w:t xml:space="preserve">Production Perceptions </w:t>
            </w:r>
          </w:p>
          <w:p w14:paraId="5BC6EED9" w14:textId="77777777" w:rsidR="007000A3" w:rsidRPr="006777F4" w:rsidRDefault="007000A3" w:rsidP="008A1EBE">
            <w:pPr>
              <w:pStyle w:val="NoSpacing"/>
              <w:rPr>
                <w:rFonts w:cs="Arial"/>
              </w:rPr>
            </w:pPr>
            <w:r w:rsidRPr="006777F4">
              <w:rPr>
                <w:rFonts w:cs="Arial"/>
              </w:rPr>
              <w:t>(PP)</w:t>
            </w:r>
          </w:p>
        </w:tc>
        <w:tc>
          <w:tcPr>
            <w:tcW w:w="1096" w:type="dxa"/>
            <w:tcBorders>
              <w:top w:val="single" w:sz="4" w:space="0" w:color="auto"/>
              <w:left w:val="nil"/>
              <w:bottom w:val="nil"/>
              <w:right w:val="nil"/>
            </w:tcBorders>
          </w:tcPr>
          <w:p w14:paraId="79C5ED78" w14:textId="77777777" w:rsidR="007000A3" w:rsidRPr="006777F4" w:rsidRDefault="007000A3" w:rsidP="008A1EBE">
            <w:pPr>
              <w:pStyle w:val="NoSpacing"/>
              <w:rPr>
                <w:rFonts w:cs="Arial"/>
                <w:b/>
                <w:bCs/>
              </w:rPr>
            </w:pPr>
            <w:r w:rsidRPr="006777F4">
              <w:rPr>
                <w:rFonts w:cs="Arial"/>
                <w:b/>
                <w:bCs/>
              </w:rPr>
              <w:t>PP1</w:t>
            </w:r>
          </w:p>
        </w:tc>
        <w:tc>
          <w:tcPr>
            <w:tcW w:w="6377" w:type="dxa"/>
            <w:tcBorders>
              <w:top w:val="single" w:sz="4" w:space="0" w:color="auto"/>
              <w:left w:val="nil"/>
              <w:bottom w:val="nil"/>
              <w:right w:val="nil"/>
            </w:tcBorders>
          </w:tcPr>
          <w:p w14:paraId="3934115A" w14:textId="77777777" w:rsidR="007000A3" w:rsidRPr="006777F4" w:rsidRDefault="007000A3" w:rsidP="007000A3">
            <w:pPr>
              <w:pStyle w:val="NoSpacing"/>
              <w:numPr>
                <w:ilvl w:val="0"/>
                <w:numId w:val="4"/>
              </w:numPr>
              <w:rPr>
                <w:rFonts w:cs="Arial"/>
                <w:shd w:val="clear" w:color="auto" w:fill="FFFFFF"/>
              </w:rPr>
            </w:pPr>
            <w:r w:rsidRPr="006777F4">
              <w:rPr>
                <w:rFonts w:cs="Arial"/>
              </w:rPr>
              <w:t>What is your attitude towards the UK government supporting blue hydrogen production in the short-term (</w:t>
            </w:r>
            <w:proofErr w:type="gramStart"/>
            <w:r w:rsidRPr="006777F4">
              <w:rPr>
                <w:rFonts w:cs="Arial"/>
              </w:rPr>
              <w:t>i.e.</w:t>
            </w:r>
            <w:proofErr w:type="gramEnd"/>
            <w:r w:rsidRPr="006777F4">
              <w:rPr>
                <w:rFonts w:cs="Arial"/>
              </w:rPr>
              <w:t xml:space="preserve"> up to 2030)?</w:t>
            </w:r>
          </w:p>
        </w:tc>
        <w:tc>
          <w:tcPr>
            <w:tcW w:w="1968" w:type="dxa"/>
            <w:vMerge w:val="restart"/>
            <w:tcBorders>
              <w:top w:val="single" w:sz="4" w:space="0" w:color="auto"/>
              <w:left w:val="nil"/>
              <w:bottom w:val="nil"/>
              <w:right w:val="nil"/>
            </w:tcBorders>
          </w:tcPr>
          <w:p w14:paraId="1D8A6DCF" w14:textId="77777777" w:rsidR="007000A3" w:rsidRPr="006777F4" w:rsidRDefault="007000A3" w:rsidP="008A1EBE">
            <w:pPr>
              <w:pStyle w:val="NoSpacing"/>
              <w:rPr>
                <w:rFonts w:cs="Arial"/>
              </w:rPr>
            </w:pPr>
            <w:r w:rsidRPr="006777F4">
              <w:rPr>
                <w:rFonts w:cs="Arial"/>
              </w:rPr>
              <w:t xml:space="preserve">0–10: </w:t>
            </w:r>
          </w:p>
          <w:p w14:paraId="62A355F2" w14:textId="77777777" w:rsidR="007000A3" w:rsidRPr="006777F4" w:rsidRDefault="007000A3" w:rsidP="008A1EBE">
            <w:pPr>
              <w:pStyle w:val="NoSpacing"/>
              <w:rPr>
                <w:rFonts w:cs="Arial"/>
              </w:rPr>
            </w:pPr>
            <w:r w:rsidRPr="006777F4">
              <w:rPr>
                <w:rFonts w:cs="Arial"/>
              </w:rPr>
              <w:t xml:space="preserve">Opposed–Supportive </w:t>
            </w:r>
          </w:p>
        </w:tc>
        <w:sdt>
          <w:sdtPr>
            <w:rPr>
              <w:rFonts w:cs="Arial"/>
              <w:color w:val="000000"/>
              <w:shd w:val="clear" w:color="auto" w:fill="FFFFFF"/>
            </w:rPr>
            <w:tag w:val="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"/>
            <w:id w:val="-1764209663"/>
            <w:placeholder>
              <w:docPart w:val="84D013FD1A06480EB681413A35A961D6"/>
            </w:placeholder>
          </w:sdtPr>
          <w:sdtEndPr/>
          <w:sdtContent>
            <w:tc>
              <w:tcPr>
                <w:tcW w:w="3074" w:type="dxa"/>
                <w:vMerge w:val="restart"/>
                <w:tcBorders>
                  <w:top w:val="single" w:sz="4" w:space="0" w:color="auto"/>
                  <w:left w:val="nil"/>
                  <w:bottom w:val="nil"/>
                  <w:right w:val="nil"/>
                </w:tcBorders>
              </w:tcPr>
              <w:p w14:paraId="2F250426" w14:textId="2144AB93" w:rsidR="007000A3" w:rsidRPr="006777F4" w:rsidRDefault="003356BE" w:rsidP="008A1EBE">
                <w:pPr>
                  <w:pStyle w:val="NoSpacing"/>
                  <w:rPr>
                    <w:rFonts w:cs="Arial"/>
                  </w:rPr>
                </w:pPr>
                <w:r w:rsidRPr="003356BE">
                  <w:rPr>
                    <w:rFonts w:eastAsia="Times New Roman"/>
                    <w:color w:val="000000"/>
                  </w:rPr>
                  <w:t>[7–9,19–21]</w:t>
                </w:r>
              </w:p>
            </w:tc>
          </w:sdtContent>
        </w:sdt>
      </w:tr>
      <w:tr w:rsidR="007000A3" w:rsidRPr="006777F4" w14:paraId="087F44B4" w14:textId="77777777" w:rsidTr="008A1EBE">
        <w:tc>
          <w:tcPr>
            <w:tcW w:w="1340" w:type="dxa"/>
            <w:vMerge/>
            <w:tcBorders>
              <w:top w:val="single" w:sz="4" w:space="0" w:color="auto"/>
              <w:left w:val="nil"/>
              <w:bottom w:val="nil"/>
              <w:right w:val="nil"/>
            </w:tcBorders>
          </w:tcPr>
          <w:p w14:paraId="04C1D78A" w14:textId="77777777" w:rsidR="007000A3" w:rsidRPr="006777F4" w:rsidRDefault="007000A3" w:rsidP="008A1EBE">
            <w:pPr>
              <w:pStyle w:val="NoSpacing"/>
              <w:rPr>
                <w:rFonts w:cs="Arial"/>
              </w:rPr>
            </w:pPr>
          </w:p>
        </w:tc>
        <w:tc>
          <w:tcPr>
            <w:tcW w:w="1096" w:type="dxa"/>
            <w:tcBorders>
              <w:top w:val="nil"/>
              <w:left w:val="nil"/>
              <w:bottom w:val="nil"/>
              <w:right w:val="nil"/>
            </w:tcBorders>
          </w:tcPr>
          <w:p w14:paraId="1B768BF9" w14:textId="77777777" w:rsidR="007000A3" w:rsidRPr="006777F4" w:rsidRDefault="007000A3" w:rsidP="008A1EBE">
            <w:pPr>
              <w:pStyle w:val="NoSpacing"/>
              <w:rPr>
                <w:rFonts w:cs="Arial"/>
                <w:b/>
                <w:bCs/>
              </w:rPr>
            </w:pPr>
            <w:r w:rsidRPr="006777F4">
              <w:rPr>
                <w:rFonts w:cs="Arial"/>
                <w:b/>
                <w:bCs/>
              </w:rPr>
              <w:t>PP2</w:t>
            </w:r>
          </w:p>
        </w:tc>
        <w:tc>
          <w:tcPr>
            <w:tcW w:w="6377" w:type="dxa"/>
            <w:tcBorders>
              <w:top w:val="nil"/>
              <w:left w:val="nil"/>
              <w:bottom w:val="nil"/>
              <w:right w:val="nil"/>
            </w:tcBorders>
          </w:tcPr>
          <w:p w14:paraId="2DE483D5" w14:textId="77777777" w:rsidR="007000A3" w:rsidRPr="006777F4" w:rsidRDefault="007000A3" w:rsidP="007000A3">
            <w:pPr>
              <w:pStyle w:val="NoSpacing"/>
              <w:numPr>
                <w:ilvl w:val="0"/>
                <w:numId w:val="4"/>
              </w:numPr>
              <w:rPr>
                <w:rFonts w:cs="Arial"/>
                <w:shd w:val="clear" w:color="auto" w:fill="FFFFFF"/>
              </w:rPr>
            </w:pPr>
            <w:r w:rsidRPr="006777F4">
              <w:rPr>
                <w:rFonts w:cs="Arial"/>
              </w:rPr>
              <w:t>What is your attitude towards the UK government supporting blue hydrogen production over the long-term (</w:t>
            </w:r>
            <w:proofErr w:type="gramStart"/>
            <w:r w:rsidRPr="006777F4">
              <w:rPr>
                <w:rFonts w:cs="Arial"/>
              </w:rPr>
              <w:t>i.e.</w:t>
            </w:r>
            <w:proofErr w:type="gramEnd"/>
            <w:r w:rsidRPr="006777F4">
              <w:rPr>
                <w:rFonts w:cs="Arial"/>
              </w:rPr>
              <w:t xml:space="preserve"> after 2030)?</w:t>
            </w:r>
          </w:p>
        </w:tc>
        <w:tc>
          <w:tcPr>
            <w:tcW w:w="1968" w:type="dxa"/>
            <w:vMerge/>
            <w:tcBorders>
              <w:top w:val="nil"/>
              <w:left w:val="nil"/>
              <w:bottom w:val="nil"/>
              <w:right w:val="nil"/>
            </w:tcBorders>
          </w:tcPr>
          <w:p w14:paraId="32A25AF2" w14:textId="77777777" w:rsidR="007000A3" w:rsidRPr="006777F4" w:rsidRDefault="007000A3" w:rsidP="008A1EBE">
            <w:pPr>
              <w:pStyle w:val="NoSpacing"/>
              <w:rPr>
                <w:rFonts w:cs="Arial"/>
              </w:rPr>
            </w:pPr>
          </w:p>
        </w:tc>
        <w:tc>
          <w:tcPr>
            <w:tcW w:w="3074" w:type="dxa"/>
            <w:vMerge/>
            <w:tcBorders>
              <w:top w:val="nil"/>
              <w:left w:val="nil"/>
              <w:bottom w:val="nil"/>
              <w:right w:val="nil"/>
            </w:tcBorders>
          </w:tcPr>
          <w:p w14:paraId="1987C438" w14:textId="77777777" w:rsidR="007000A3" w:rsidRPr="006777F4" w:rsidRDefault="007000A3" w:rsidP="008A1EBE">
            <w:pPr>
              <w:pStyle w:val="NoSpacing"/>
              <w:rPr>
                <w:rFonts w:cs="Arial"/>
              </w:rPr>
            </w:pPr>
          </w:p>
        </w:tc>
      </w:tr>
      <w:tr w:rsidR="007000A3" w:rsidRPr="006777F4" w14:paraId="7D42C114" w14:textId="77777777" w:rsidTr="008A1EBE">
        <w:tc>
          <w:tcPr>
            <w:tcW w:w="1340" w:type="dxa"/>
            <w:vMerge/>
            <w:tcBorders>
              <w:top w:val="nil"/>
              <w:left w:val="nil"/>
              <w:bottom w:val="nil"/>
              <w:right w:val="nil"/>
            </w:tcBorders>
          </w:tcPr>
          <w:p w14:paraId="157B7540" w14:textId="77777777" w:rsidR="007000A3" w:rsidRPr="006777F4" w:rsidRDefault="007000A3" w:rsidP="008A1EBE">
            <w:pPr>
              <w:pStyle w:val="NoSpacing"/>
              <w:rPr>
                <w:rFonts w:cs="Arial"/>
              </w:rPr>
            </w:pPr>
          </w:p>
        </w:tc>
        <w:tc>
          <w:tcPr>
            <w:tcW w:w="1096" w:type="dxa"/>
            <w:tcBorders>
              <w:top w:val="nil"/>
              <w:left w:val="nil"/>
              <w:bottom w:val="nil"/>
              <w:right w:val="nil"/>
            </w:tcBorders>
          </w:tcPr>
          <w:p w14:paraId="3C4DD325" w14:textId="77777777" w:rsidR="007000A3" w:rsidRPr="006777F4" w:rsidRDefault="007000A3" w:rsidP="008A1EBE">
            <w:pPr>
              <w:pStyle w:val="NoSpacing"/>
              <w:rPr>
                <w:rFonts w:cs="Arial"/>
                <w:b/>
                <w:bCs/>
              </w:rPr>
            </w:pPr>
            <w:r w:rsidRPr="006777F4">
              <w:rPr>
                <w:rFonts w:cs="Arial"/>
                <w:b/>
                <w:bCs/>
              </w:rPr>
              <w:t>PP3</w:t>
            </w:r>
          </w:p>
        </w:tc>
        <w:tc>
          <w:tcPr>
            <w:tcW w:w="6377" w:type="dxa"/>
            <w:tcBorders>
              <w:top w:val="nil"/>
              <w:left w:val="nil"/>
              <w:bottom w:val="nil"/>
              <w:right w:val="nil"/>
            </w:tcBorders>
          </w:tcPr>
          <w:p w14:paraId="10AA0371" w14:textId="77777777" w:rsidR="007000A3" w:rsidRPr="006777F4" w:rsidRDefault="007000A3" w:rsidP="007000A3">
            <w:pPr>
              <w:pStyle w:val="NoSpacing"/>
              <w:numPr>
                <w:ilvl w:val="0"/>
                <w:numId w:val="4"/>
              </w:numPr>
              <w:rPr>
                <w:rFonts w:cs="Arial"/>
                <w:shd w:val="clear" w:color="auto" w:fill="FFFFFF"/>
              </w:rPr>
            </w:pPr>
            <w:r w:rsidRPr="006777F4">
              <w:rPr>
                <w:rFonts w:cs="Arial"/>
              </w:rPr>
              <w:t>What is your attitude towards the UK government supporting green hydrogen production in the short-term (</w:t>
            </w:r>
            <w:proofErr w:type="gramStart"/>
            <w:r w:rsidRPr="006777F4">
              <w:rPr>
                <w:rFonts w:cs="Arial"/>
              </w:rPr>
              <w:t>i.e.</w:t>
            </w:r>
            <w:proofErr w:type="gramEnd"/>
            <w:r w:rsidRPr="006777F4">
              <w:rPr>
                <w:rFonts w:cs="Arial"/>
              </w:rPr>
              <w:t xml:space="preserve"> up to 2030)?</w:t>
            </w:r>
          </w:p>
        </w:tc>
        <w:tc>
          <w:tcPr>
            <w:tcW w:w="1968" w:type="dxa"/>
            <w:vMerge/>
            <w:tcBorders>
              <w:top w:val="nil"/>
              <w:left w:val="nil"/>
              <w:bottom w:val="nil"/>
              <w:right w:val="nil"/>
            </w:tcBorders>
          </w:tcPr>
          <w:p w14:paraId="6552C716" w14:textId="77777777" w:rsidR="007000A3" w:rsidRPr="006777F4" w:rsidRDefault="007000A3" w:rsidP="008A1EBE">
            <w:pPr>
              <w:pStyle w:val="NoSpacing"/>
              <w:rPr>
                <w:rFonts w:cs="Arial"/>
              </w:rPr>
            </w:pPr>
          </w:p>
        </w:tc>
        <w:tc>
          <w:tcPr>
            <w:tcW w:w="3074" w:type="dxa"/>
            <w:vMerge/>
            <w:tcBorders>
              <w:top w:val="nil"/>
              <w:left w:val="nil"/>
              <w:bottom w:val="nil"/>
              <w:right w:val="nil"/>
            </w:tcBorders>
          </w:tcPr>
          <w:p w14:paraId="33AC8A4F" w14:textId="77777777" w:rsidR="007000A3" w:rsidRPr="006777F4" w:rsidRDefault="007000A3" w:rsidP="008A1EBE">
            <w:pPr>
              <w:pStyle w:val="NoSpacing"/>
              <w:rPr>
                <w:rFonts w:cs="Arial"/>
              </w:rPr>
            </w:pPr>
          </w:p>
        </w:tc>
      </w:tr>
      <w:tr w:rsidR="007000A3" w:rsidRPr="006777F4" w14:paraId="0CDC8AFA" w14:textId="77777777" w:rsidTr="008A1EBE">
        <w:tc>
          <w:tcPr>
            <w:tcW w:w="1340" w:type="dxa"/>
            <w:vMerge/>
            <w:tcBorders>
              <w:top w:val="nil"/>
              <w:left w:val="nil"/>
              <w:bottom w:val="nil"/>
              <w:right w:val="nil"/>
            </w:tcBorders>
          </w:tcPr>
          <w:p w14:paraId="04F607F1" w14:textId="77777777" w:rsidR="007000A3" w:rsidRPr="006777F4" w:rsidRDefault="007000A3" w:rsidP="008A1EBE">
            <w:pPr>
              <w:pStyle w:val="NoSpacing"/>
              <w:rPr>
                <w:rFonts w:cs="Arial"/>
              </w:rPr>
            </w:pPr>
          </w:p>
        </w:tc>
        <w:tc>
          <w:tcPr>
            <w:tcW w:w="1096" w:type="dxa"/>
            <w:tcBorders>
              <w:top w:val="nil"/>
              <w:left w:val="nil"/>
              <w:bottom w:val="nil"/>
              <w:right w:val="nil"/>
            </w:tcBorders>
          </w:tcPr>
          <w:p w14:paraId="6D9B5CC6" w14:textId="77777777" w:rsidR="007000A3" w:rsidRPr="006777F4" w:rsidRDefault="007000A3" w:rsidP="008A1EBE">
            <w:pPr>
              <w:pStyle w:val="NoSpacing"/>
              <w:rPr>
                <w:rFonts w:cs="Arial"/>
                <w:b/>
                <w:bCs/>
              </w:rPr>
            </w:pPr>
            <w:r w:rsidRPr="006777F4">
              <w:rPr>
                <w:rFonts w:cs="Arial"/>
                <w:b/>
                <w:bCs/>
              </w:rPr>
              <w:t>PP4</w:t>
            </w:r>
          </w:p>
        </w:tc>
        <w:tc>
          <w:tcPr>
            <w:tcW w:w="6377" w:type="dxa"/>
            <w:tcBorders>
              <w:top w:val="nil"/>
              <w:left w:val="nil"/>
              <w:bottom w:val="nil"/>
              <w:right w:val="nil"/>
            </w:tcBorders>
          </w:tcPr>
          <w:p w14:paraId="7C4308EB" w14:textId="77777777" w:rsidR="007000A3" w:rsidRPr="006777F4" w:rsidRDefault="007000A3" w:rsidP="007000A3">
            <w:pPr>
              <w:pStyle w:val="NoSpacing"/>
              <w:numPr>
                <w:ilvl w:val="0"/>
                <w:numId w:val="4"/>
              </w:numPr>
              <w:rPr>
                <w:rFonts w:cs="Arial"/>
                <w:shd w:val="clear" w:color="auto" w:fill="FFFFFF"/>
              </w:rPr>
            </w:pPr>
            <w:r w:rsidRPr="006777F4">
              <w:rPr>
                <w:rFonts w:cs="Arial"/>
              </w:rPr>
              <w:t>What is your attitude towards the UK government supporting green hydrogen production over the long-term (</w:t>
            </w:r>
            <w:proofErr w:type="gramStart"/>
            <w:r w:rsidRPr="006777F4">
              <w:rPr>
                <w:rFonts w:cs="Arial"/>
              </w:rPr>
              <w:t>i.e.</w:t>
            </w:r>
            <w:proofErr w:type="gramEnd"/>
            <w:r w:rsidRPr="006777F4">
              <w:rPr>
                <w:rFonts w:cs="Arial"/>
              </w:rPr>
              <w:t xml:space="preserve"> after 2030)?</w:t>
            </w:r>
          </w:p>
        </w:tc>
        <w:tc>
          <w:tcPr>
            <w:tcW w:w="1968" w:type="dxa"/>
            <w:vMerge/>
            <w:tcBorders>
              <w:top w:val="nil"/>
              <w:left w:val="nil"/>
              <w:bottom w:val="nil"/>
              <w:right w:val="nil"/>
            </w:tcBorders>
          </w:tcPr>
          <w:p w14:paraId="32BA1C47" w14:textId="77777777" w:rsidR="007000A3" w:rsidRPr="006777F4" w:rsidRDefault="007000A3" w:rsidP="008A1EBE">
            <w:pPr>
              <w:pStyle w:val="NoSpacing"/>
              <w:rPr>
                <w:rFonts w:cs="Arial"/>
              </w:rPr>
            </w:pPr>
          </w:p>
        </w:tc>
        <w:tc>
          <w:tcPr>
            <w:tcW w:w="3074" w:type="dxa"/>
            <w:vMerge/>
            <w:tcBorders>
              <w:top w:val="nil"/>
              <w:left w:val="nil"/>
              <w:bottom w:val="nil"/>
              <w:right w:val="nil"/>
            </w:tcBorders>
          </w:tcPr>
          <w:p w14:paraId="28DBA1D7" w14:textId="77777777" w:rsidR="007000A3" w:rsidRPr="006777F4" w:rsidRDefault="007000A3" w:rsidP="008A1EBE">
            <w:pPr>
              <w:pStyle w:val="NoSpacing"/>
              <w:rPr>
                <w:rFonts w:cs="Arial"/>
              </w:rPr>
            </w:pPr>
          </w:p>
        </w:tc>
      </w:tr>
      <w:tr w:rsidR="007000A3" w:rsidRPr="006777F4" w14:paraId="41EFD5B1" w14:textId="77777777" w:rsidTr="008A1EBE">
        <w:tc>
          <w:tcPr>
            <w:tcW w:w="1340" w:type="dxa"/>
            <w:tcBorders>
              <w:top w:val="nil"/>
              <w:left w:val="nil"/>
              <w:bottom w:val="single" w:sz="4" w:space="0" w:color="auto"/>
              <w:right w:val="nil"/>
            </w:tcBorders>
          </w:tcPr>
          <w:p w14:paraId="03CC5272" w14:textId="77777777" w:rsidR="007000A3" w:rsidRPr="006777F4" w:rsidRDefault="007000A3" w:rsidP="008A1EBE">
            <w:pPr>
              <w:pStyle w:val="NoSpacing"/>
              <w:rPr>
                <w:rFonts w:cs="Arial"/>
              </w:rPr>
            </w:pPr>
          </w:p>
        </w:tc>
        <w:tc>
          <w:tcPr>
            <w:tcW w:w="1096" w:type="dxa"/>
            <w:tcBorders>
              <w:top w:val="nil"/>
              <w:left w:val="nil"/>
              <w:bottom w:val="single" w:sz="4" w:space="0" w:color="auto"/>
              <w:right w:val="nil"/>
            </w:tcBorders>
          </w:tcPr>
          <w:p w14:paraId="508386AD" w14:textId="77777777" w:rsidR="007000A3" w:rsidRPr="006777F4" w:rsidRDefault="007000A3" w:rsidP="008A1EBE">
            <w:pPr>
              <w:pStyle w:val="NoSpacing"/>
              <w:rPr>
                <w:rFonts w:cs="Arial"/>
                <w:b/>
                <w:bCs/>
              </w:rPr>
            </w:pPr>
            <w:r w:rsidRPr="006777F4">
              <w:rPr>
                <w:rFonts w:cs="Arial"/>
                <w:b/>
                <w:bCs/>
              </w:rPr>
              <w:t>PP5</w:t>
            </w:r>
          </w:p>
        </w:tc>
        <w:tc>
          <w:tcPr>
            <w:tcW w:w="6377" w:type="dxa"/>
            <w:tcBorders>
              <w:top w:val="nil"/>
              <w:left w:val="nil"/>
              <w:bottom w:val="single" w:sz="4" w:space="0" w:color="auto"/>
              <w:right w:val="nil"/>
            </w:tcBorders>
          </w:tcPr>
          <w:p w14:paraId="60D27B94" w14:textId="77777777" w:rsidR="007000A3" w:rsidRPr="006777F4" w:rsidRDefault="007000A3" w:rsidP="007000A3">
            <w:pPr>
              <w:pStyle w:val="NoSpacing"/>
              <w:numPr>
                <w:ilvl w:val="0"/>
                <w:numId w:val="4"/>
              </w:numPr>
              <w:rPr>
                <w:rFonts w:cs="Arial"/>
              </w:rPr>
            </w:pPr>
            <w:r w:rsidRPr="006777F4">
              <w:rPr>
                <w:rFonts w:cs="Arial"/>
                <w:shd w:val="clear" w:color="auto" w:fill="FFFFFF"/>
              </w:rPr>
              <w:t>How do you feel about the government's</w:t>
            </w:r>
            <w:r w:rsidRPr="006777F4">
              <w:rPr>
                <w:rStyle w:val="Strong"/>
                <w:rFonts w:cs="Arial"/>
                <w:color w:val="32363A"/>
                <w:shd w:val="clear" w:color="auto" w:fill="FFFFFF"/>
              </w:rPr>
              <w:t xml:space="preserve"> twin-track strategy</w:t>
            </w:r>
            <w:r w:rsidRPr="006777F4">
              <w:rPr>
                <w:rFonts w:cs="Arial"/>
                <w:b/>
                <w:bCs/>
                <w:shd w:val="clear" w:color="auto" w:fill="FFFFFF"/>
              </w:rPr>
              <w:t>?</w:t>
            </w:r>
            <w:r w:rsidRPr="006777F4">
              <w:rPr>
                <w:rFonts w:cs="Arial"/>
                <w:shd w:val="clear" w:color="auto" w:fill="FFFFFF"/>
              </w:rPr>
              <w:t xml:space="preserve"> (</w:t>
            </w:r>
            <w:proofErr w:type="gramStart"/>
            <w:r w:rsidRPr="006777F4">
              <w:rPr>
                <w:rFonts w:cs="Arial"/>
                <w:shd w:val="clear" w:color="auto" w:fill="FFFFFF"/>
              </w:rPr>
              <w:t>i.e.</w:t>
            </w:r>
            <w:proofErr w:type="gramEnd"/>
            <w:r w:rsidRPr="006777F4">
              <w:rPr>
                <w:rFonts w:cs="Arial"/>
                <w:shd w:val="clear" w:color="auto" w:fill="FFFFFF"/>
              </w:rPr>
              <w:t xml:space="preserve"> with a role for blue and green hydrogen)</w:t>
            </w:r>
          </w:p>
        </w:tc>
        <w:tc>
          <w:tcPr>
            <w:tcW w:w="1968" w:type="dxa"/>
            <w:tcBorders>
              <w:top w:val="nil"/>
              <w:left w:val="nil"/>
              <w:bottom w:val="single" w:sz="4" w:space="0" w:color="auto"/>
              <w:right w:val="nil"/>
            </w:tcBorders>
          </w:tcPr>
          <w:p w14:paraId="05DBC9B7" w14:textId="77777777" w:rsidR="007000A3" w:rsidRPr="006777F4" w:rsidRDefault="007000A3" w:rsidP="008A1EBE">
            <w:pPr>
              <w:pStyle w:val="NoSpacing"/>
              <w:rPr>
                <w:rFonts w:cs="Arial"/>
              </w:rPr>
            </w:pPr>
          </w:p>
        </w:tc>
        <w:tc>
          <w:tcPr>
            <w:tcW w:w="3074" w:type="dxa"/>
            <w:vMerge/>
            <w:tcBorders>
              <w:top w:val="nil"/>
              <w:left w:val="nil"/>
              <w:bottom w:val="single" w:sz="4" w:space="0" w:color="auto"/>
              <w:right w:val="nil"/>
            </w:tcBorders>
          </w:tcPr>
          <w:p w14:paraId="5BD62900" w14:textId="77777777" w:rsidR="007000A3" w:rsidRPr="006777F4" w:rsidRDefault="007000A3" w:rsidP="008A1EBE">
            <w:pPr>
              <w:pStyle w:val="NoSpacing"/>
              <w:rPr>
                <w:rFonts w:cs="Arial"/>
              </w:rPr>
            </w:pPr>
          </w:p>
        </w:tc>
      </w:tr>
      <w:tr w:rsidR="007000A3" w:rsidRPr="006777F4" w14:paraId="1743F9FB" w14:textId="77777777" w:rsidTr="008A1EBE">
        <w:tc>
          <w:tcPr>
            <w:tcW w:w="1340" w:type="dxa"/>
            <w:vMerge w:val="restart"/>
            <w:tcBorders>
              <w:top w:val="single" w:sz="4" w:space="0" w:color="auto"/>
              <w:left w:val="nil"/>
              <w:bottom w:val="nil"/>
              <w:right w:val="nil"/>
            </w:tcBorders>
          </w:tcPr>
          <w:p w14:paraId="28E5C856" w14:textId="77777777" w:rsidR="007000A3" w:rsidRPr="006777F4" w:rsidRDefault="007000A3" w:rsidP="008A1EBE">
            <w:pPr>
              <w:pStyle w:val="NoSpacing"/>
              <w:rPr>
                <w:rFonts w:cs="Arial"/>
              </w:rPr>
            </w:pPr>
            <w:r w:rsidRPr="006777F4">
              <w:rPr>
                <w:rFonts w:cs="Arial"/>
              </w:rPr>
              <w:t xml:space="preserve">Disruptive Impacts (DI) </w:t>
            </w:r>
          </w:p>
          <w:p w14:paraId="12434756" w14:textId="77777777" w:rsidR="007000A3" w:rsidRPr="006777F4" w:rsidRDefault="007000A3" w:rsidP="008A1EBE">
            <w:pPr>
              <w:pStyle w:val="NoSpacing"/>
              <w:rPr>
                <w:rFonts w:cs="Arial"/>
              </w:rPr>
            </w:pPr>
          </w:p>
        </w:tc>
        <w:tc>
          <w:tcPr>
            <w:tcW w:w="1096" w:type="dxa"/>
            <w:tcBorders>
              <w:top w:val="single" w:sz="4" w:space="0" w:color="auto"/>
              <w:left w:val="nil"/>
              <w:bottom w:val="nil"/>
              <w:right w:val="nil"/>
            </w:tcBorders>
          </w:tcPr>
          <w:p w14:paraId="3A147BA5" w14:textId="77777777" w:rsidR="007000A3" w:rsidRPr="006777F4" w:rsidRDefault="007000A3" w:rsidP="008A1EBE">
            <w:pPr>
              <w:pStyle w:val="NoSpacing"/>
              <w:rPr>
                <w:rFonts w:cs="Arial"/>
                <w:b/>
                <w:bCs/>
              </w:rPr>
            </w:pPr>
            <w:r w:rsidRPr="006777F4">
              <w:rPr>
                <w:rFonts w:cs="Arial"/>
                <w:b/>
                <w:bCs/>
              </w:rPr>
              <w:t>DI1</w:t>
            </w:r>
          </w:p>
        </w:tc>
        <w:tc>
          <w:tcPr>
            <w:tcW w:w="6377" w:type="dxa"/>
            <w:tcBorders>
              <w:top w:val="single" w:sz="4" w:space="0" w:color="auto"/>
              <w:left w:val="nil"/>
              <w:bottom w:val="nil"/>
              <w:right w:val="nil"/>
            </w:tcBorders>
          </w:tcPr>
          <w:p w14:paraId="3ED834C5" w14:textId="77777777" w:rsidR="007000A3" w:rsidRPr="006777F4" w:rsidRDefault="007000A3" w:rsidP="007000A3">
            <w:pPr>
              <w:pStyle w:val="NoSpacing"/>
              <w:numPr>
                <w:ilvl w:val="0"/>
                <w:numId w:val="4"/>
              </w:numPr>
              <w:rPr>
                <w:rFonts w:cs="Arial"/>
                <w:shd w:val="clear" w:color="auto" w:fill="FFFFFF"/>
              </w:rPr>
            </w:pPr>
            <w:r w:rsidRPr="006777F4">
              <w:rPr>
                <w:rFonts w:cs="Arial"/>
              </w:rPr>
              <w:t>How concerned are you about noise, traffic, and other potential inconvenience from changes to infrastructure and other hydrogen-related activities at </w:t>
            </w:r>
            <w:r w:rsidRPr="006777F4">
              <w:rPr>
                <w:rStyle w:val="Strong"/>
                <w:rFonts w:cs="Arial"/>
              </w:rPr>
              <w:t>street level?</w:t>
            </w:r>
          </w:p>
        </w:tc>
        <w:tc>
          <w:tcPr>
            <w:tcW w:w="1968" w:type="dxa"/>
            <w:vMerge w:val="restart"/>
            <w:tcBorders>
              <w:top w:val="single" w:sz="4" w:space="0" w:color="auto"/>
              <w:left w:val="nil"/>
              <w:bottom w:val="nil"/>
              <w:right w:val="nil"/>
            </w:tcBorders>
          </w:tcPr>
          <w:p w14:paraId="076D3C84" w14:textId="77777777" w:rsidR="007000A3" w:rsidRPr="006777F4" w:rsidRDefault="007000A3" w:rsidP="008A1EBE">
            <w:pPr>
              <w:pStyle w:val="NoSpacing"/>
              <w:rPr>
                <w:rFonts w:cs="Arial"/>
              </w:rPr>
            </w:pPr>
            <w:r w:rsidRPr="006777F4">
              <w:rPr>
                <w:rFonts w:cs="Arial"/>
              </w:rPr>
              <w:t xml:space="preserve">1–5: </w:t>
            </w:r>
          </w:p>
          <w:p w14:paraId="04B74A5B" w14:textId="77777777" w:rsidR="007000A3" w:rsidRPr="006777F4" w:rsidRDefault="007000A3" w:rsidP="008A1EBE">
            <w:pPr>
              <w:pStyle w:val="NoSpacing"/>
              <w:rPr>
                <w:rFonts w:cs="Arial"/>
              </w:rPr>
            </w:pPr>
            <w:r w:rsidRPr="006777F4">
              <w:rPr>
                <w:rFonts w:cs="Arial"/>
              </w:rPr>
              <w:t xml:space="preserve">Not at all concerned–Extremely concerned   </w:t>
            </w:r>
          </w:p>
        </w:tc>
        <w:sdt>
          <w:sdtPr>
            <w:rPr>
              <w:rFonts w:cs="Arial"/>
              <w:color w:val="000000"/>
              <w:shd w:val="clear" w:color="auto" w:fill="FFFFFF"/>
            </w:rPr>
            <w:tag w:val="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"/>
            <w:id w:val="-1598707057"/>
            <w:placeholder>
              <w:docPart w:val="53975FA7104A4465844565FEA1BFAA84"/>
            </w:placeholder>
          </w:sdtPr>
          <w:sdtEndPr/>
          <w:sdtContent>
            <w:tc>
              <w:tcPr>
                <w:tcW w:w="3074" w:type="dxa"/>
                <w:vMerge w:val="restart"/>
                <w:tcBorders>
                  <w:top w:val="single" w:sz="4" w:space="0" w:color="auto"/>
                  <w:left w:val="nil"/>
                  <w:bottom w:val="nil"/>
                  <w:right w:val="nil"/>
                </w:tcBorders>
              </w:tcPr>
              <w:p w14:paraId="06AC3398" w14:textId="5CE0CC17" w:rsidR="007000A3" w:rsidRPr="006777F4" w:rsidRDefault="003356BE" w:rsidP="008A1EBE">
                <w:pPr>
                  <w:pStyle w:val="NoSpacing"/>
                  <w:rPr>
                    <w:rFonts w:cs="Arial"/>
                  </w:rPr>
                </w:pPr>
                <w:r w:rsidRPr="003356BE">
                  <w:rPr>
                    <w:rFonts w:cs="Arial"/>
                    <w:color w:val="000000"/>
                    <w:shd w:val="clear" w:color="auto" w:fill="FFFFFF"/>
                  </w:rPr>
                  <w:t>[8,9,13,14,22]</w:t>
                </w:r>
              </w:p>
            </w:tc>
          </w:sdtContent>
        </w:sdt>
      </w:tr>
      <w:tr w:rsidR="007000A3" w:rsidRPr="006777F4" w14:paraId="66F882B8" w14:textId="77777777" w:rsidTr="008A1EBE">
        <w:tc>
          <w:tcPr>
            <w:tcW w:w="1340" w:type="dxa"/>
            <w:vMerge/>
            <w:tcBorders>
              <w:top w:val="nil"/>
              <w:left w:val="nil"/>
              <w:bottom w:val="nil"/>
              <w:right w:val="nil"/>
            </w:tcBorders>
          </w:tcPr>
          <w:p w14:paraId="25D9C8A9" w14:textId="77777777" w:rsidR="007000A3" w:rsidRPr="006777F4" w:rsidRDefault="007000A3" w:rsidP="008A1EBE">
            <w:pPr>
              <w:pStyle w:val="NoSpacing"/>
              <w:rPr>
                <w:rFonts w:cs="Arial"/>
              </w:rPr>
            </w:pPr>
          </w:p>
        </w:tc>
        <w:tc>
          <w:tcPr>
            <w:tcW w:w="1096" w:type="dxa"/>
            <w:tcBorders>
              <w:top w:val="nil"/>
              <w:left w:val="nil"/>
              <w:bottom w:val="nil"/>
              <w:right w:val="nil"/>
            </w:tcBorders>
          </w:tcPr>
          <w:p w14:paraId="2EF3B0E5" w14:textId="77777777" w:rsidR="007000A3" w:rsidRPr="006777F4" w:rsidRDefault="007000A3" w:rsidP="008A1EBE">
            <w:pPr>
              <w:pStyle w:val="NoSpacing"/>
              <w:rPr>
                <w:rFonts w:cs="Arial"/>
                <w:b/>
                <w:bCs/>
              </w:rPr>
            </w:pPr>
            <w:r w:rsidRPr="006777F4">
              <w:rPr>
                <w:rFonts w:cs="Arial"/>
                <w:b/>
                <w:bCs/>
              </w:rPr>
              <w:t>DI2</w:t>
            </w:r>
          </w:p>
        </w:tc>
        <w:tc>
          <w:tcPr>
            <w:tcW w:w="6377" w:type="dxa"/>
            <w:tcBorders>
              <w:top w:val="nil"/>
              <w:left w:val="nil"/>
              <w:bottom w:val="nil"/>
              <w:right w:val="nil"/>
            </w:tcBorders>
          </w:tcPr>
          <w:p w14:paraId="55D60F31" w14:textId="77777777" w:rsidR="007000A3" w:rsidRPr="006777F4" w:rsidRDefault="007000A3" w:rsidP="007000A3">
            <w:pPr>
              <w:pStyle w:val="NoSpacing"/>
              <w:numPr>
                <w:ilvl w:val="0"/>
                <w:numId w:val="4"/>
              </w:numPr>
              <w:rPr>
                <w:rFonts w:cs="Arial"/>
                <w:shd w:val="clear" w:color="auto" w:fill="FFFFFF"/>
              </w:rPr>
            </w:pPr>
            <w:r w:rsidRPr="006777F4">
              <w:rPr>
                <w:rFonts w:cs="Arial"/>
              </w:rPr>
              <w:t>How concerned are you about being </w:t>
            </w:r>
            <w:r w:rsidRPr="006777F4">
              <w:rPr>
                <w:rStyle w:val="Strong"/>
                <w:rFonts w:cs="Arial"/>
              </w:rPr>
              <w:t>temporarily disconnected</w:t>
            </w:r>
            <w:r w:rsidRPr="006777F4">
              <w:rPr>
                <w:rFonts w:cs="Arial"/>
              </w:rPr>
              <w:t> from the gas grid for up to 3 days in summer: (</w:t>
            </w:r>
            <w:proofErr w:type="gramStart"/>
            <w:r w:rsidRPr="006777F4">
              <w:rPr>
                <w:rFonts w:cs="Arial"/>
              </w:rPr>
              <w:t>i.e.</w:t>
            </w:r>
            <w:proofErr w:type="gramEnd"/>
            <w:r w:rsidRPr="006777F4">
              <w:rPr>
                <w:rFonts w:cs="Arial"/>
              </w:rPr>
              <w:t xml:space="preserve"> during the switchover period for hydrogen homes)?</w:t>
            </w:r>
          </w:p>
        </w:tc>
        <w:tc>
          <w:tcPr>
            <w:tcW w:w="1968" w:type="dxa"/>
            <w:vMerge/>
            <w:tcBorders>
              <w:top w:val="nil"/>
              <w:left w:val="nil"/>
              <w:bottom w:val="nil"/>
              <w:right w:val="nil"/>
            </w:tcBorders>
          </w:tcPr>
          <w:p w14:paraId="1011A804" w14:textId="77777777" w:rsidR="007000A3" w:rsidRPr="006777F4" w:rsidRDefault="007000A3" w:rsidP="008A1EBE">
            <w:pPr>
              <w:pStyle w:val="NoSpacing"/>
              <w:rPr>
                <w:rFonts w:cs="Arial"/>
              </w:rPr>
            </w:pPr>
          </w:p>
        </w:tc>
        <w:tc>
          <w:tcPr>
            <w:tcW w:w="3074" w:type="dxa"/>
            <w:vMerge/>
            <w:tcBorders>
              <w:top w:val="nil"/>
              <w:left w:val="nil"/>
              <w:bottom w:val="nil"/>
              <w:right w:val="nil"/>
            </w:tcBorders>
          </w:tcPr>
          <w:p w14:paraId="1067536F" w14:textId="77777777" w:rsidR="007000A3" w:rsidRPr="006777F4" w:rsidRDefault="007000A3" w:rsidP="008A1EBE">
            <w:pPr>
              <w:pStyle w:val="NoSpacing"/>
              <w:rPr>
                <w:rFonts w:cs="Arial"/>
              </w:rPr>
            </w:pPr>
          </w:p>
        </w:tc>
      </w:tr>
      <w:tr w:rsidR="007000A3" w:rsidRPr="006777F4" w14:paraId="4D6BD448" w14:textId="77777777" w:rsidTr="008A1EBE">
        <w:tc>
          <w:tcPr>
            <w:tcW w:w="1340" w:type="dxa"/>
            <w:vMerge/>
            <w:tcBorders>
              <w:top w:val="nil"/>
              <w:left w:val="nil"/>
              <w:bottom w:val="single" w:sz="4" w:space="0" w:color="auto"/>
              <w:right w:val="nil"/>
            </w:tcBorders>
          </w:tcPr>
          <w:p w14:paraId="66BBABED" w14:textId="77777777" w:rsidR="007000A3" w:rsidRPr="006777F4" w:rsidRDefault="007000A3" w:rsidP="008A1EBE">
            <w:pPr>
              <w:pStyle w:val="NoSpacing"/>
              <w:rPr>
                <w:rFonts w:cs="Arial"/>
              </w:rPr>
            </w:pPr>
          </w:p>
        </w:tc>
        <w:tc>
          <w:tcPr>
            <w:tcW w:w="1096" w:type="dxa"/>
            <w:tcBorders>
              <w:top w:val="nil"/>
              <w:left w:val="nil"/>
              <w:bottom w:val="single" w:sz="4" w:space="0" w:color="auto"/>
              <w:right w:val="nil"/>
            </w:tcBorders>
          </w:tcPr>
          <w:p w14:paraId="48BF9031" w14:textId="77777777" w:rsidR="007000A3" w:rsidRPr="006777F4" w:rsidRDefault="007000A3" w:rsidP="008A1EBE">
            <w:pPr>
              <w:pStyle w:val="NoSpacing"/>
              <w:rPr>
                <w:rFonts w:cs="Arial"/>
                <w:b/>
                <w:bCs/>
              </w:rPr>
            </w:pPr>
            <w:r w:rsidRPr="006777F4">
              <w:rPr>
                <w:rFonts w:cs="Arial"/>
                <w:b/>
                <w:bCs/>
              </w:rPr>
              <w:t>DI3</w:t>
            </w:r>
          </w:p>
        </w:tc>
        <w:tc>
          <w:tcPr>
            <w:tcW w:w="6377" w:type="dxa"/>
            <w:tcBorders>
              <w:top w:val="nil"/>
              <w:left w:val="nil"/>
              <w:bottom w:val="single" w:sz="4" w:space="0" w:color="auto"/>
              <w:right w:val="nil"/>
            </w:tcBorders>
          </w:tcPr>
          <w:p w14:paraId="780B939F" w14:textId="77777777" w:rsidR="007000A3" w:rsidRPr="006777F4" w:rsidRDefault="007000A3" w:rsidP="007000A3">
            <w:pPr>
              <w:pStyle w:val="NoSpacing"/>
              <w:numPr>
                <w:ilvl w:val="0"/>
                <w:numId w:val="4"/>
              </w:numPr>
              <w:rPr>
                <w:rFonts w:cs="Arial"/>
                <w:shd w:val="clear" w:color="auto" w:fill="FFFFFF"/>
              </w:rPr>
            </w:pPr>
            <w:r w:rsidRPr="006777F4">
              <w:rPr>
                <w:rFonts w:cs="Arial"/>
              </w:rPr>
              <w:t>How concerned are you about disruption from </w:t>
            </w:r>
            <w:r w:rsidRPr="006777F4">
              <w:rPr>
                <w:rStyle w:val="Strong"/>
                <w:rFonts w:cs="Arial"/>
              </w:rPr>
              <w:t>engineers and technicians</w:t>
            </w:r>
            <w:r w:rsidRPr="006777F4">
              <w:rPr>
                <w:rFonts w:cs="Arial"/>
              </w:rPr>
              <w:t> working within your home during the switchover period: (</w:t>
            </w:r>
            <w:proofErr w:type="gramStart"/>
            <w:r w:rsidRPr="006777F4">
              <w:rPr>
                <w:rFonts w:cs="Arial"/>
              </w:rPr>
              <w:t>i.e.</w:t>
            </w:r>
            <w:proofErr w:type="gramEnd"/>
            <w:r w:rsidRPr="006777F4">
              <w:rPr>
                <w:rFonts w:cs="Arial"/>
              </w:rPr>
              <w:t xml:space="preserve"> up to 3 days)?</w:t>
            </w:r>
          </w:p>
        </w:tc>
        <w:tc>
          <w:tcPr>
            <w:tcW w:w="1968" w:type="dxa"/>
            <w:vMerge/>
            <w:tcBorders>
              <w:top w:val="nil"/>
              <w:left w:val="nil"/>
              <w:bottom w:val="single" w:sz="4" w:space="0" w:color="auto"/>
              <w:right w:val="nil"/>
            </w:tcBorders>
          </w:tcPr>
          <w:p w14:paraId="6F2B2336" w14:textId="77777777" w:rsidR="007000A3" w:rsidRPr="006777F4" w:rsidRDefault="007000A3" w:rsidP="008A1EBE">
            <w:pPr>
              <w:pStyle w:val="NoSpacing"/>
              <w:rPr>
                <w:rFonts w:cs="Arial"/>
              </w:rPr>
            </w:pPr>
          </w:p>
        </w:tc>
        <w:tc>
          <w:tcPr>
            <w:tcW w:w="3074" w:type="dxa"/>
            <w:vMerge/>
            <w:tcBorders>
              <w:top w:val="nil"/>
              <w:left w:val="nil"/>
              <w:bottom w:val="single" w:sz="4" w:space="0" w:color="auto"/>
              <w:right w:val="nil"/>
            </w:tcBorders>
          </w:tcPr>
          <w:p w14:paraId="64F2B08C" w14:textId="77777777" w:rsidR="007000A3" w:rsidRPr="006777F4" w:rsidRDefault="007000A3" w:rsidP="008A1EBE">
            <w:pPr>
              <w:pStyle w:val="NoSpacing"/>
              <w:rPr>
                <w:rFonts w:cs="Arial"/>
              </w:rPr>
            </w:pPr>
          </w:p>
        </w:tc>
      </w:tr>
      <w:tr w:rsidR="007000A3" w:rsidRPr="006777F4" w14:paraId="76B70D18" w14:textId="77777777" w:rsidTr="008A1EBE">
        <w:tc>
          <w:tcPr>
            <w:tcW w:w="1340" w:type="dxa"/>
            <w:vMerge w:val="restart"/>
            <w:tcBorders>
              <w:top w:val="single" w:sz="4" w:space="0" w:color="auto"/>
              <w:left w:val="nil"/>
              <w:bottom w:val="nil"/>
              <w:right w:val="nil"/>
            </w:tcBorders>
          </w:tcPr>
          <w:p w14:paraId="3CBBBDCD" w14:textId="77777777" w:rsidR="007000A3" w:rsidRPr="006777F4" w:rsidRDefault="007000A3" w:rsidP="008A1EBE">
            <w:pPr>
              <w:pStyle w:val="NoSpacing"/>
              <w:rPr>
                <w:rFonts w:cs="Arial"/>
              </w:rPr>
            </w:pPr>
            <w:r w:rsidRPr="006777F4">
              <w:rPr>
                <w:rFonts w:cs="Arial"/>
              </w:rPr>
              <w:t>Perceived Costs (PC)</w:t>
            </w:r>
          </w:p>
        </w:tc>
        <w:tc>
          <w:tcPr>
            <w:tcW w:w="1096" w:type="dxa"/>
            <w:tcBorders>
              <w:top w:val="single" w:sz="4" w:space="0" w:color="auto"/>
              <w:left w:val="nil"/>
              <w:bottom w:val="nil"/>
              <w:right w:val="nil"/>
            </w:tcBorders>
          </w:tcPr>
          <w:p w14:paraId="096D2DAE" w14:textId="77777777" w:rsidR="007000A3" w:rsidRPr="006777F4" w:rsidRDefault="007000A3" w:rsidP="008A1EBE">
            <w:pPr>
              <w:pStyle w:val="NoSpacing"/>
              <w:rPr>
                <w:rFonts w:cs="Arial"/>
                <w:shd w:val="clear" w:color="auto" w:fill="FFFFFF"/>
              </w:rPr>
            </w:pPr>
          </w:p>
        </w:tc>
        <w:tc>
          <w:tcPr>
            <w:tcW w:w="6377" w:type="dxa"/>
            <w:tcBorders>
              <w:top w:val="single" w:sz="4" w:space="0" w:color="auto"/>
              <w:left w:val="nil"/>
              <w:bottom w:val="nil"/>
              <w:right w:val="nil"/>
            </w:tcBorders>
          </w:tcPr>
          <w:p w14:paraId="3C7E1546" w14:textId="77777777" w:rsidR="007000A3" w:rsidRPr="006777F4" w:rsidRDefault="007000A3" w:rsidP="008A1EBE">
            <w:pPr>
              <w:pStyle w:val="NoSpacing"/>
              <w:rPr>
                <w:rFonts w:cs="Arial"/>
              </w:rPr>
            </w:pPr>
            <w:r w:rsidRPr="006777F4">
              <w:rPr>
                <w:rFonts w:cs="Arial"/>
                <w:shd w:val="clear" w:color="auto" w:fill="FFFFFF"/>
              </w:rPr>
              <w:t>To what extent do you </w:t>
            </w:r>
            <w:r w:rsidRPr="006777F4">
              <w:rPr>
                <w:rStyle w:val="Strong"/>
                <w:rFonts w:cs="Arial"/>
                <w:shd w:val="clear" w:color="auto" w:fill="FFFFFF"/>
              </w:rPr>
              <w:t>agree </w:t>
            </w:r>
            <w:r w:rsidRPr="006777F4">
              <w:rPr>
                <w:rFonts w:cs="Arial"/>
                <w:shd w:val="clear" w:color="auto" w:fill="FFFFFF"/>
              </w:rPr>
              <w:t>or</w:t>
            </w:r>
            <w:r w:rsidRPr="006777F4">
              <w:rPr>
                <w:rStyle w:val="Strong"/>
                <w:rFonts w:cs="Arial"/>
                <w:shd w:val="clear" w:color="auto" w:fill="FFFFFF"/>
              </w:rPr>
              <w:t> disagree</w:t>
            </w:r>
            <w:r w:rsidRPr="006777F4">
              <w:rPr>
                <w:rFonts w:cs="Arial"/>
                <w:shd w:val="clear" w:color="auto" w:fill="FFFFFF"/>
              </w:rPr>
              <w:t> with the following statements:</w:t>
            </w:r>
          </w:p>
        </w:tc>
        <w:tc>
          <w:tcPr>
            <w:tcW w:w="1968" w:type="dxa"/>
            <w:vMerge w:val="restart"/>
            <w:tcBorders>
              <w:top w:val="single" w:sz="4" w:space="0" w:color="auto"/>
              <w:left w:val="nil"/>
              <w:bottom w:val="nil"/>
              <w:right w:val="nil"/>
            </w:tcBorders>
          </w:tcPr>
          <w:p w14:paraId="4C02E696" w14:textId="77777777" w:rsidR="007000A3" w:rsidRPr="006777F4" w:rsidRDefault="007000A3" w:rsidP="008A1EBE">
            <w:pPr>
              <w:pStyle w:val="NoSpacing"/>
              <w:rPr>
                <w:rFonts w:cs="Arial"/>
              </w:rPr>
            </w:pPr>
            <w:r w:rsidRPr="006777F4">
              <w:rPr>
                <w:rFonts w:cs="Arial"/>
              </w:rPr>
              <w:t xml:space="preserve">1–5: </w:t>
            </w:r>
          </w:p>
          <w:p w14:paraId="2654DF43" w14:textId="77777777" w:rsidR="007000A3" w:rsidRPr="006777F4" w:rsidRDefault="007000A3" w:rsidP="008A1EBE">
            <w:pPr>
              <w:pStyle w:val="NoSpacing"/>
              <w:rPr>
                <w:rFonts w:cs="Arial"/>
              </w:rPr>
            </w:pPr>
            <w:r w:rsidRPr="006777F4">
              <w:rPr>
                <w:rFonts w:cs="Arial"/>
              </w:rPr>
              <w:t>Strongly disagree–Strongly agree</w:t>
            </w:r>
          </w:p>
        </w:tc>
        <w:sdt>
          <w:sdtPr>
            <w:rPr>
              <w:rFonts w:cs="Arial"/>
              <w:color w:val="000000"/>
            </w:rPr>
            <w:tag w:val="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"/>
            <w:id w:val="-562557562"/>
            <w:placeholder>
              <w:docPart w:val="29CB10B5D82B409FA68D90A400D447AD"/>
            </w:placeholder>
          </w:sdtPr>
          <w:sdtEndPr/>
          <w:sdtContent>
            <w:tc>
              <w:tcPr>
                <w:tcW w:w="3074" w:type="dxa"/>
                <w:vMerge w:val="restart"/>
                <w:tcBorders>
                  <w:top w:val="single" w:sz="4" w:space="0" w:color="auto"/>
                  <w:left w:val="nil"/>
                  <w:bottom w:val="nil"/>
                  <w:right w:val="nil"/>
                </w:tcBorders>
              </w:tcPr>
              <w:p w14:paraId="2105CDDB" w14:textId="5C2D51B6" w:rsidR="007000A3" w:rsidRPr="006777F4" w:rsidRDefault="003356BE" w:rsidP="008A1EBE">
                <w:pPr>
                  <w:pStyle w:val="NoSpacing"/>
                  <w:rPr>
                    <w:rFonts w:cs="Arial"/>
                  </w:rPr>
                </w:pPr>
                <w:r w:rsidRPr="003356BE">
                  <w:rPr>
                    <w:rFonts w:eastAsia="Times New Roman"/>
                    <w:color w:val="000000"/>
                  </w:rPr>
                  <w:t>[6,14,17,23–25]</w:t>
                </w:r>
              </w:p>
            </w:tc>
          </w:sdtContent>
        </w:sdt>
      </w:tr>
      <w:tr w:rsidR="007000A3" w:rsidRPr="006777F4" w14:paraId="1F3EC867" w14:textId="77777777" w:rsidTr="008A1EBE">
        <w:tc>
          <w:tcPr>
            <w:tcW w:w="1340" w:type="dxa"/>
            <w:vMerge/>
            <w:tcBorders>
              <w:top w:val="nil"/>
              <w:left w:val="nil"/>
              <w:bottom w:val="nil"/>
              <w:right w:val="nil"/>
            </w:tcBorders>
          </w:tcPr>
          <w:p w14:paraId="677E36F2" w14:textId="77777777" w:rsidR="007000A3" w:rsidRPr="006777F4" w:rsidRDefault="007000A3" w:rsidP="008A1EBE">
            <w:pPr>
              <w:pStyle w:val="NoSpacing"/>
              <w:rPr>
                <w:rFonts w:cs="Arial"/>
              </w:rPr>
            </w:pPr>
          </w:p>
        </w:tc>
        <w:tc>
          <w:tcPr>
            <w:tcW w:w="1096" w:type="dxa"/>
            <w:tcBorders>
              <w:top w:val="nil"/>
              <w:left w:val="nil"/>
              <w:bottom w:val="nil"/>
              <w:right w:val="nil"/>
            </w:tcBorders>
          </w:tcPr>
          <w:p w14:paraId="700ECB09" w14:textId="77777777" w:rsidR="007000A3" w:rsidRPr="006777F4" w:rsidRDefault="007000A3" w:rsidP="008A1EBE">
            <w:pPr>
              <w:pStyle w:val="NoSpacing"/>
              <w:rPr>
                <w:rFonts w:cs="Arial"/>
                <w:b/>
                <w:bCs/>
              </w:rPr>
            </w:pPr>
            <w:r w:rsidRPr="006777F4">
              <w:rPr>
                <w:rFonts w:cs="Arial"/>
                <w:b/>
                <w:bCs/>
              </w:rPr>
              <w:t>PC1</w:t>
            </w:r>
          </w:p>
        </w:tc>
        <w:tc>
          <w:tcPr>
            <w:tcW w:w="6377" w:type="dxa"/>
            <w:tcBorders>
              <w:top w:val="nil"/>
              <w:left w:val="nil"/>
              <w:bottom w:val="nil"/>
              <w:right w:val="nil"/>
            </w:tcBorders>
          </w:tcPr>
          <w:p w14:paraId="02901268" w14:textId="77777777" w:rsidR="007000A3" w:rsidRPr="006777F4" w:rsidRDefault="007000A3" w:rsidP="007000A3">
            <w:pPr>
              <w:pStyle w:val="NoSpacing"/>
              <w:numPr>
                <w:ilvl w:val="0"/>
                <w:numId w:val="4"/>
              </w:numPr>
              <w:rPr>
                <w:rFonts w:cs="Arial"/>
              </w:rPr>
            </w:pPr>
            <w:r w:rsidRPr="006777F4">
              <w:rPr>
                <w:rFonts w:cs="Arial"/>
              </w:rPr>
              <w:t>Switching from natural gas to hydrogen will have a negative impact on UK energy security (</w:t>
            </w:r>
            <w:proofErr w:type="gramStart"/>
            <w:r w:rsidRPr="006777F4">
              <w:rPr>
                <w:rFonts w:cs="Arial"/>
              </w:rPr>
              <w:t>i.e.</w:t>
            </w:r>
            <w:proofErr w:type="gramEnd"/>
            <w:r w:rsidRPr="006777F4">
              <w:rPr>
                <w:rFonts w:cs="Arial"/>
              </w:rPr>
              <w:t xml:space="preserve"> reliability of energy supply)</w:t>
            </w:r>
          </w:p>
        </w:tc>
        <w:tc>
          <w:tcPr>
            <w:tcW w:w="1968" w:type="dxa"/>
            <w:vMerge/>
            <w:tcBorders>
              <w:top w:val="nil"/>
              <w:left w:val="nil"/>
              <w:bottom w:val="nil"/>
              <w:right w:val="nil"/>
            </w:tcBorders>
          </w:tcPr>
          <w:p w14:paraId="6C1ED640" w14:textId="77777777" w:rsidR="007000A3" w:rsidRPr="006777F4" w:rsidRDefault="007000A3" w:rsidP="008A1EBE">
            <w:pPr>
              <w:pStyle w:val="NoSpacing"/>
              <w:rPr>
                <w:rFonts w:cs="Arial"/>
              </w:rPr>
            </w:pPr>
          </w:p>
        </w:tc>
        <w:tc>
          <w:tcPr>
            <w:tcW w:w="3074" w:type="dxa"/>
            <w:vMerge/>
            <w:tcBorders>
              <w:top w:val="nil"/>
              <w:left w:val="nil"/>
              <w:bottom w:val="nil"/>
              <w:right w:val="nil"/>
            </w:tcBorders>
          </w:tcPr>
          <w:p w14:paraId="760E577A" w14:textId="77777777" w:rsidR="007000A3" w:rsidRPr="006777F4" w:rsidRDefault="007000A3" w:rsidP="008A1EBE">
            <w:pPr>
              <w:pStyle w:val="NoSpacing"/>
              <w:rPr>
                <w:rFonts w:cs="Arial"/>
              </w:rPr>
            </w:pPr>
          </w:p>
        </w:tc>
      </w:tr>
      <w:tr w:rsidR="007000A3" w:rsidRPr="006777F4" w14:paraId="0B80AB54" w14:textId="77777777" w:rsidTr="008A1EBE">
        <w:tc>
          <w:tcPr>
            <w:tcW w:w="1340" w:type="dxa"/>
            <w:vMerge/>
            <w:tcBorders>
              <w:top w:val="nil"/>
              <w:left w:val="nil"/>
              <w:bottom w:val="single" w:sz="4" w:space="0" w:color="auto"/>
              <w:right w:val="nil"/>
            </w:tcBorders>
          </w:tcPr>
          <w:p w14:paraId="469ACC3E" w14:textId="77777777" w:rsidR="007000A3" w:rsidRPr="006777F4" w:rsidRDefault="007000A3" w:rsidP="008A1EBE">
            <w:pPr>
              <w:pStyle w:val="NoSpacing"/>
              <w:rPr>
                <w:rFonts w:cs="Arial"/>
              </w:rPr>
            </w:pPr>
          </w:p>
        </w:tc>
        <w:tc>
          <w:tcPr>
            <w:tcW w:w="1096" w:type="dxa"/>
            <w:tcBorders>
              <w:top w:val="nil"/>
              <w:left w:val="nil"/>
              <w:bottom w:val="single" w:sz="4" w:space="0" w:color="auto"/>
              <w:right w:val="nil"/>
            </w:tcBorders>
          </w:tcPr>
          <w:p w14:paraId="3B9A4289" w14:textId="77777777" w:rsidR="007000A3" w:rsidRPr="006777F4" w:rsidRDefault="007000A3" w:rsidP="008A1EBE">
            <w:pPr>
              <w:pStyle w:val="NoSpacing"/>
              <w:rPr>
                <w:rFonts w:cs="Arial"/>
                <w:b/>
                <w:bCs/>
              </w:rPr>
            </w:pPr>
            <w:r w:rsidRPr="006777F4">
              <w:rPr>
                <w:rFonts w:cs="Arial"/>
                <w:b/>
                <w:bCs/>
              </w:rPr>
              <w:t>PC2</w:t>
            </w:r>
          </w:p>
        </w:tc>
        <w:tc>
          <w:tcPr>
            <w:tcW w:w="6377" w:type="dxa"/>
            <w:tcBorders>
              <w:top w:val="nil"/>
              <w:left w:val="nil"/>
              <w:bottom w:val="single" w:sz="4" w:space="0" w:color="auto"/>
              <w:right w:val="nil"/>
            </w:tcBorders>
          </w:tcPr>
          <w:p w14:paraId="27F75DB5" w14:textId="77777777" w:rsidR="007000A3" w:rsidRPr="006777F4" w:rsidRDefault="007000A3" w:rsidP="007000A3">
            <w:pPr>
              <w:pStyle w:val="NoSpacing"/>
              <w:numPr>
                <w:ilvl w:val="0"/>
                <w:numId w:val="4"/>
              </w:numPr>
              <w:rPr>
                <w:rFonts w:cs="Arial"/>
              </w:rPr>
            </w:pPr>
            <w:r w:rsidRPr="006777F4">
              <w:rPr>
                <w:rFonts w:cs="Arial"/>
              </w:rPr>
              <w:t>Switching from natural gas to hydrogen will lead to higher levels of fuel poverty across the UK</w:t>
            </w:r>
          </w:p>
        </w:tc>
        <w:tc>
          <w:tcPr>
            <w:tcW w:w="1968" w:type="dxa"/>
            <w:vMerge/>
            <w:tcBorders>
              <w:top w:val="nil"/>
              <w:left w:val="nil"/>
              <w:bottom w:val="single" w:sz="4" w:space="0" w:color="auto"/>
              <w:right w:val="nil"/>
            </w:tcBorders>
          </w:tcPr>
          <w:p w14:paraId="57D2BDB9" w14:textId="77777777" w:rsidR="007000A3" w:rsidRPr="006777F4" w:rsidRDefault="007000A3" w:rsidP="008A1EBE">
            <w:pPr>
              <w:pStyle w:val="NoSpacing"/>
              <w:rPr>
                <w:rFonts w:cs="Arial"/>
              </w:rPr>
            </w:pPr>
          </w:p>
        </w:tc>
        <w:tc>
          <w:tcPr>
            <w:tcW w:w="3074" w:type="dxa"/>
            <w:vMerge/>
            <w:tcBorders>
              <w:top w:val="nil"/>
              <w:left w:val="nil"/>
              <w:bottom w:val="single" w:sz="4" w:space="0" w:color="auto"/>
              <w:right w:val="nil"/>
            </w:tcBorders>
          </w:tcPr>
          <w:p w14:paraId="4AC53B4C" w14:textId="77777777" w:rsidR="007000A3" w:rsidRPr="006777F4" w:rsidRDefault="007000A3" w:rsidP="008A1EBE">
            <w:pPr>
              <w:pStyle w:val="NoSpacing"/>
              <w:rPr>
                <w:rFonts w:cs="Arial"/>
              </w:rPr>
            </w:pPr>
          </w:p>
        </w:tc>
      </w:tr>
      <w:tr w:rsidR="007000A3" w:rsidRPr="006777F4" w14:paraId="3F4D8DDD" w14:textId="77777777" w:rsidTr="008A1EBE">
        <w:tc>
          <w:tcPr>
            <w:tcW w:w="1340" w:type="dxa"/>
            <w:vMerge w:val="restart"/>
            <w:tcBorders>
              <w:top w:val="single" w:sz="4" w:space="0" w:color="auto"/>
              <w:left w:val="nil"/>
              <w:bottom w:val="nil"/>
              <w:right w:val="nil"/>
            </w:tcBorders>
          </w:tcPr>
          <w:p w14:paraId="62396B63" w14:textId="77777777" w:rsidR="007000A3" w:rsidRPr="006777F4" w:rsidRDefault="007000A3" w:rsidP="008A1EBE">
            <w:pPr>
              <w:pStyle w:val="NoSpacing"/>
              <w:rPr>
                <w:rFonts w:cs="Arial"/>
              </w:rPr>
            </w:pPr>
            <w:r w:rsidRPr="006777F4">
              <w:rPr>
                <w:rFonts w:cs="Arial"/>
              </w:rPr>
              <w:t>Community Benefits (CB)</w:t>
            </w:r>
          </w:p>
        </w:tc>
        <w:tc>
          <w:tcPr>
            <w:tcW w:w="1096" w:type="dxa"/>
            <w:tcBorders>
              <w:top w:val="single" w:sz="4" w:space="0" w:color="auto"/>
              <w:left w:val="nil"/>
              <w:bottom w:val="nil"/>
              <w:right w:val="nil"/>
            </w:tcBorders>
          </w:tcPr>
          <w:p w14:paraId="4FD9A5CE" w14:textId="77777777" w:rsidR="007000A3" w:rsidRPr="006777F4" w:rsidRDefault="007000A3" w:rsidP="008A1EBE">
            <w:pPr>
              <w:pStyle w:val="NoSpacing"/>
              <w:rPr>
                <w:rFonts w:cs="Arial"/>
                <w:b/>
                <w:bCs/>
              </w:rPr>
            </w:pPr>
            <w:r w:rsidRPr="006777F4">
              <w:rPr>
                <w:rFonts w:cs="Arial"/>
                <w:b/>
                <w:bCs/>
              </w:rPr>
              <w:t>CB1</w:t>
            </w:r>
          </w:p>
        </w:tc>
        <w:tc>
          <w:tcPr>
            <w:tcW w:w="6377" w:type="dxa"/>
            <w:tcBorders>
              <w:top w:val="single" w:sz="4" w:space="0" w:color="auto"/>
              <w:left w:val="nil"/>
              <w:bottom w:val="nil"/>
              <w:right w:val="nil"/>
            </w:tcBorders>
          </w:tcPr>
          <w:p w14:paraId="6BBABECD" w14:textId="77777777" w:rsidR="007000A3" w:rsidRPr="006777F4" w:rsidRDefault="007000A3" w:rsidP="007000A3">
            <w:pPr>
              <w:pStyle w:val="NoSpacing"/>
              <w:numPr>
                <w:ilvl w:val="0"/>
                <w:numId w:val="4"/>
              </w:numPr>
              <w:rPr>
                <w:rFonts w:cs="Arial"/>
              </w:rPr>
            </w:pPr>
            <w:r w:rsidRPr="006777F4">
              <w:rPr>
                <w:rFonts w:cs="Arial"/>
              </w:rPr>
              <w:t>What is your expectation for hydrogen homes delivering economic benefits such as job opportunities and income security?</w:t>
            </w:r>
          </w:p>
        </w:tc>
        <w:tc>
          <w:tcPr>
            <w:tcW w:w="1968" w:type="dxa"/>
            <w:vMerge w:val="restart"/>
            <w:tcBorders>
              <w:top w:val="single" w:sz="4" w:space="0" w:color="auto"/>
              <w:left w:val="nil"/>
              <w:bottom w:val="nil"/>
              <w:right w:val="nil"/>
            </w:tcBorders>
          </w:tcPr>
          <w:p w14:paraId="7636BF0C" w14:textId="77777777" w:rsidR="007000A3" w:rsidRPr="006777F4" w:rsidRDefault="007000A3" w:rsidP="008A1EBE">
            <w:pPr>
              <w:pStyle w:val="NoSpacing"/>
              <w:rPr>
                <w:rFonts w:cs="Arial"/>
              </w:rPr>
            </w:pPr>
            <w:r w:rsidRPr="006777F4">
              <w:rPr>
                <w:rFonts w:cs="Arial"/>
              </w:rPr>
              <w:t xml:space="preserve">0–10: </w:t>
            </w:r>
          </w:p>
          <w:p w14:paraId="2D4C23E0" w14:textId="77777777" w:rsidR="007000A3" w:rsidRPr="006777F4" w:rsidRDefault="007000A3" w:rsidP="008A1EBE">
            <w:pPr>
              <w:pStyle w:val="NoSpacing"/>
              <w:rPr>
                <w:rFonts w:cs="Arial"/>
              </w:rPr>
            </w:pPr>
            <w:r w:rsidRPr="006777F4">
              <w:rPr>
                <w:rFonts w:cs="Arial"/>
              </w:rPr>
              <w:t xml:space="preserve">Low–High expectation </w:t>
            </w:r>
          </w:p>
        </w:tc>
        <w:sdt>
          <w:sdtPr>
            <w:rPr>
              <w:rFonts w:cs="Arial"/>
              <w:color w:val="000000"/>
              <w:shd w:val="clear" w:color="auto" w:fill="FFFFFF"/>
            </w:rPr>
            <w:tag w:val="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"/>
            <w:id w:val="-1323043160"/>
            <w:placeholder>
              <w:docPart w:val="07CD4F4D37DC481796BF56632AB7C298"/>
            </w:placeholder>
          </w:sdtPr>
          <w:sdtEndPr/>
          <w:sdtContent>
            <w:tc>
              <w:tcPr>
                <w:tcW w:w="3074" w:type="dxa"/>
                <w:vMerge w:val="restart"/>
                <w:tcBorders>
                  <w:top w:val="single" w:sz="4" w:space="0" w:color="auto"/>
                  <w:left w:val="nil"/>
                  <w:bottom w:val="nil"/>
                  <w:right w:val="nil"/>
                </w:tcBorders>
              </w:tcPr>
              <w:p w14:paraId="5D090D3C" w14:textId="0BEAC4FE" w:rsidR="007000A3" w:rsidRPr="006777F4" w:rsidRDefault="003356BE" w:rsidP="008A1EBE">
                <w:pPr>
                  <w:pStyle w:val="NoSpacing"/>
                  <w:rPr>
                    <w:rFonts w:cs="Arial"/>
                  </w:rPr>
                </w:pPr>
                <w:r w:rsidRPr="003356BE">
                  <w:rPr>
                    <w:rFonts w:cs="Arial"/>
                    <w:color w:val="000000"/>
                    <w:shd w:val="clear" w:color="auto" w:fill="FFFFFF"/>
                  </w:rPr>
                  <w:t>[11,13,14,26–28]</w:t>
                </w:r>
              </w:p>
            </w:tc>
          </w:sdtContent>
        </w:sdt>
      </w:tr>
      <w:tr w:rsidR="007000A3" w:rsidRPr="006777F4" w14:paraId="0CE03C58" w14:textId="77777777" w:rsidTr="008A1EBE">
        <w:tc>
          <w:tcPr>
            <w:tcW w:w="1340" w:type="dxa"/>
            <w:vMerge/>
            <w:tcBorders>
              <w:top w:val="nil"/>
              <w:left w:val="nil"/>
              <w:bottom w:val="nil"/>
              <w:right w:val="nil"/>
            </w:tcBorders>
          </w:tcPr>
          <w:p w14:paraId="1D4833AD" w14:textId="77777777" w:rsidR="007000A3" w:rsidRPr="006777F4" w:rsidRDefault="007000A3" w:rsidP="008A1EBE">
            <w:pPr>
              <w:pStyle w:val="NoSpacing"/>
              <w:rPr>
                <w:rFonts w:cs="Arial"/>
              </w:rPr>
            </w:pPr>
          </w:p>
        </w:tc>
        <w:tc>
          <w:tcPr>
            <w:tcW w:w="1096" w:type="dxa"/>
            <w:tcBorders>
              <w:top w:val="nil"/>
              <w:left w:val="nil"/>
              <w:bottom w:val="nil"/>
              <w:right w:val="nil"/>
            </w:tcBorders>
          </w:tcPr>
          <w:p w14:paraId="75F325E6" w14:textId="77777777" w:rsidR="007000A3" w:rsidRPr="006777F4" w:rsidRDefault="007000A3" w:rsidP="008A1EBE">
            <w:pPr>
              <w:pStyle w:val="NoSpacing"/>
              <w:rPr>
                <w:rFonts w:cs="Arial"/>
                <w:b/>
                <w:bCs/>
              </w:rPr>
            </w:pPr>
            <w:r w:rsidRPr="006777F4">
              <w:rPr>
                <w:rFonts w:cs="Arial"/>
                <w:b/>
                <w:bCs/>
              </w:rPr>
              <w:t>CB2</w:t>
            </w:r>
          </w:p>
        </w:tc>
        <w:tc>
          <w:tcPr>
            <w:tcW w:w="6377" w:type="dxa"/>
            <w:tcBorders>
              <w:top w:val="nil"/>
              <w:left w:val="nil"/>
              <w:bottom w:val="nil"/>
              <w:right w:val="nil"/>
            </w:tcBorders>
          </w:tcPr>
          <w:p w14:paraId="0C01CF49" w14:textId="77777777" w:rsidR="007000A3" w:rsidRPr="006777F4" w:rsidRDefault="007000A3" w:rsidP="007000A3">
            <w:pPr>
              <w:pStyle w:val="NoSpacing"/>
              <w:numPr>
                <w:ilvl w:val="0"/>
                <w:numId w:val="4"/>
              </w:numPr>
              <w:rPr>
                <w:rFonts w:cs="Arial"/>
              </w:rPr>
            </w:pPr>
            <w:r w:rsidRPr="006777F4">
              <w:rPr>
                <w:rFonts w:cs="Arial"/>
              </w:rPr>
              <w:t>What is your expectation for hydrogen homes delivering social benefits such as reduced levels of fuel poverty and improved health?</w:t>
            </w:r>
          </w:p>
        </w:tc>
        <w:tc>
          <w:tcPr>
            <w:tcW w:w="1968" w:type="dxa"/>
            <w:vMerge/>
            <w:tcBorders>
              <w:top w:val="nil"/>
              <w:left w:val="nil"/>
              <w:bottom w:val="nil"/>
              <w:right w:val="nil"/>
            </w:tcBorders>
          </w:tcPr>
          <w:p w14:paraId="3C79D832" w14:textId="77777777" w:rsidR="007000A3" w:rsidRPr="006777F4" w:rsidRDefault="007000A3" w:rsidP="008A1EBE">
            <w:pPr>
              <w:pStyle w:val="NoSpacing"/>
              <w:rPr>
                <w:rFonts w:cs="Arial"/>
              </w:rPr>
            </w:pPr>
          </w:p>
        </w:tc>
        <w:tc>
          <w:tcPr>
            <w:tcW w:w="3074" w:type="dxa"/>
            <w:vMerge/>
            <w:tcBorders>
              <w:top w:val="nil"/>
              <w:left w:val="nil"/>
              <w:bottom w:val="nil"/>
              <w:right w:val="nil"/>
            </w:tcBorders>
          </w:tcPr>
          <w:p w14:paraId="2967C43E" w14:textId="77777777" w:rsidR="007000A3" w:rsidRPr="006777F4" w:rsidRDefault="007000A3" w:rsidP="008A1EBE">
            <w:pPr>
              <w:pStyle w:val="NoSpacing"/>
              <w:rPr>
                <w:rFonts w:cs="Arial"/>
              </w:rPr>
            </w:pPr>
          </w:p>
        </w:tc>
      </w:tr>
      <w:tr w:rsidR="007000A3" w:rsidRPr="006777F4" w14:paraId="69877F8F" w14:textId="77777777" w:rsidTr="008A1EBE">
        <w:tc>
          <w:tcPr>
            <w:tcW w:w="1340" w:type="dxa"/>
            <w:vMerge/>
            <w:tcBorders>
              <w:top w:val="nil"/>
              <w:left w:val="nil"/>
              <w:bottom w:val="single" w:sz="4" w:space="0" w:color="auto"/>
              <w:right w:val="nil"/>
            </w:tcBorders>
          </w:tcPr>
          <w:p w14:paraId="1177A9D4" w14:textId="77777777" w:rsidR="007000A3" w:rsidRPr="006777F4" w:rsidRDefault="007000A3" w:rsidP="008A1EBE">
            <w:pPr>
              <w:pStyle w:val="NoSpacing"/>
              <w:rPr>
                <w:rFonts w:cs="Arial"/>
              </w:rPr>
            </w:pPr>
          </w:p>
        </w:tc>
        <w:tc>
          <w:tcPr>
            <w:tcW w:w="1096" w:type="dxa"/>
            <w:tcBorders>
              <w:top w:val="nil"/>
              <w:left w:val="nil"/>
              <w:bottom w:val="single" w:sz="4" w:space="0" w:color="auto"/>
              <w:right w:val="nil"/>
            </w:tcBorders>
          </w:tcPr>
          <w:p w14:paraId="36BAE3C9" w14:textId="77777777" w:rsidR="007000A3" w:rsidRPr="006777F4" w:rsidRDefault="007000A3" w:rsidP="008A1EBE">
            <w:pPr>
              <w:pStyle w:val="NoSpacing"/>
              <w:rPr>
                <w:rFonts w:cs="Arial"/>
                <w:b/>
                <w:bCs/>
              </w:rPr>
            </w:pPr>
            <w:r w:rsidRPr="006777F4">
              <w:rPr>
                <w:rFonts w:cs="Arial"/>
                <w:b/>
                <w:bCs/>
              </w:rPr>
              <w:t>CB3</w:t>
            </w:r>
          </w:p>
        </w:tc>
        <w:tc>
          <w:tcPr>
            <w:tcW w:w="6377" w:type="dxa"/>
            <w:tcBorders>
              <w:top w:val="nil"/>
              <w:left w:val="nil"/>
              <w:bottom w:val="single" w:sz="4" w:space="0" w:color="auto"/>
              <w:right w:val="nil"/>
            </w:tcBorders>
          </w:tcPr>
          <w:p w14:paraId="3AC17195" w14:textId="77777777" w:rsidR="007000A3" w:rsidRPr="006777F4" w:rsidRDefault="007000A3" w:rsidP="007000A3">
            <w:pPr>
              <w:pStyle w:val="NoSpacing"/>
              <w:numPr>
                <w:ilvl w:val="0"/>
                <w:numId w:val="4"/>
              </w:numPr>
              <w:rPr>
                <w:rFonts w:cs="Arial"/>
              </w:rPr>
            </w:pPr>
            <w:r w:rsidRPr="006777F4">
              <w:rPr>
                <w:rFonts w:cs="Arial"/>
              </w:rPr>
              <w:t>What is your expectation for hydrogen homes delivering environmental benefits such lower carbon emissions and better air quality?</w:t>
            </w:r>
          </w:p>
        </w:tc>
        <w:tc>
          <w:tcPr>
            <w:tcW w:w="1968" w:type="dxa"/>
            <w:vMerge/>
            <w:tcBorders>
              <w:top w:val="nil"/>
              <w:left w:val="nil"/>
              <w:bottom w:val="single" w:sz="4" w:space="0" w:color="auto"/>
              <w:right w:val="nil"/>
            </w:tcBorders>
          </w:tcPr>
          <w:p w14:paraId="2A2F399F" w14:textId="77777777" w:rsidR="007000A3" w:rsidRPr="006777F4" w:rsidRDefault="007000A3" w:rsidP="008A1EBE">
            <w:pPr>
              <w:pStyle w:val="NoSpacing"/>
              <w:rPr>
                <w:rFonts w:cs="Arial"/>
              </w:rPr>
            </w:pPr>
          </w:p>
        </w:tc>
        <w:tc>
          <w:tcPr>
            <w:tcW w:w="3074" w:type="dxa"/>
            <w:vMerge/>
            <w:tcBorders>
              <w:top w:val="nil"/>
              <w:left w:val="nil"/>
              <w:bottom w:val="single" w:sz="4" w:space="0" w:color="auto"/>
              <w:right w:val="nil"/>
            </w:tcBorders>
          </w:tcPr>
          <w:p w14:paraId="70C25017" w14:textId="77777777" w:rsidR="007000A3" w:rsidRPr="006777F4" w:rsidRDefault="007000A3" w:rsidP="008A1EBE">
            <w:pPr>
              <w:pStyle w:val="NoSpacing"/>
              <w:rPr>
                <w:rFonts w:cs="Arial"/>
              </w:rPr>
            </w:pPr>
          </w:p>
        </w:tc>
      </w:tr>
      <w:tr w:rsidR="007000A3" w:rsidRPr="006777F4" w14:paraId="07E378B9" w14:textId="77777777" w:rsidTr="008A1EBE">
        <w:tc>
          <w:tcPr>
            <w:tcW w:w="1340" w:type="dxa"/>
            <w:vMerge w:val="restart"/>
            <w:tcBorders>
              <w:top w:val="single" w:sz="4" w:space="0" w:color="auto"/>
              <w:left w:val="nil"/>
              <w:bottom w:val="nil"/>
              <w:right w:val="nil"/>
            </w:tcBorders>
          </w:tcPr>
          <w:p w14:paraId="0E357EDF" w14:textId="77777777" w:rsidR="007000A3" w:rsidRPr="006777F4" w:rsidRDefault="007000A3" w:rsidP="008A1EBE">
            <w:pPr>
              <w:pStyle w:val="NoSpacing"/>
              <w:rPr>
                <w:rFonts w:cs="Arial"/>
              </w:rPr>
            </w:pPr>
            <w:r w:rsidRPr="006777F4">
              <w:rPr>
                <w:rFonts w:cs="Arial"/>
              </w:rPr>
              <w:t>Positive Emotions (PE)</w:t>
            </w:r>
          </w:p>
          <w:p w14:paraId="3550F665" w14:textId="77777777" w:rsidR="007000A3" w:rsidRPr="006777F4" w:rsidRDefault="007000A3" w:rsidP="008A1EBE">
            <w:pPr>
              <w:pStyle w:val="NoSpacing"/>
              <w:rPr>
                <w:rFonts w:cs="Arial"/>
              </w:rPr>
            </w:pPr>
          </w:p>
        </w:tc>
        <w:tc>
          <w:tcPr>
            <w:tcW w:w="1096" w:type="dxa"/>
            <w:tcBorders>
              <w:top w:val="single" w:sz="4" w:space="0" w:color="auto"/>
              <w:left w:val="nil"/>
              <w:bottom w:val="nil"/>
              <w:right w:val="nil"/>
            </w:tcBorders>
          </w:tcPr>
          <w:p w14:paraId="7E09622B" w14:textId="77777777" w:rsidR="007000A3" w:rsidRPr="006777F4" w:rsidRDefault="007000A3" w:rsidP="008A1EBE">
            <w:pPr>
              <w:pStyle w:val="NoSpacing"/>
              <w:rPr>
                <w:rFonts w:cs="Arial"/>
                <w:b/>
                <w:bCs/>
              </w:rPr>
            </w:pPr>
            <w:r w:rsidRPr="006777F4">
              <w:rPr>
                <w:rFonts w:cs="Arial"/>
                <w:b/>
                <w:bCs/>
              </w:rPr>
              <w:t>PE1</w:t>
            </w:r>
          </w:p>
        </w:tc>
        <w:tc>
          <w:tcPr>
            <w:tcW w:w="6377" w:type="dxa"/>
            <w:tcBorders>
              <w:top w:val="single" w:sz="4" w:space="0" w:color="auto"/>
              <w:left w:val="nil"/>
              <w:bottom w:val="nil"/>
              <w:right w:val="nil"/>
            </w:tcBorders>
          </w:tcPr>
          <w:p w14:paraId="490817E3" w14:textId="77777777" w:rsidR="007000A3" w:rsidRPr="006777F4" w:rsidRDefault="007000A3" w:rsidP="007000A3">
            <w:pPr>
              <w:pStyle w:val="NoSpacing"/>
              <w:numPr>
                <w:ilvl w:val="0"/>
                <w:numId w:val="4"/>
              </w:numPr>
              <w:rPr>
                <w:rFonts w:cs="Arial"/>
              </w:rPr>
            </w:pPr>
            <w:r w:rsidRPr="006777F4">
              <w:rPr>
                <w:rFonts w:cs="Arial"/>
              </w:rPr>
              <w:t>How satisfied do you feel about the prospect of using a hydrogen boiler and hydrogen hob within your home?</w:t>
            </w:r>
          </w:p>
        </w:tc>
        <w:tc>
          <w:tcPr>
            <w:tcW w:w="1968" w:type="dxa"/>
            <w:vMerge w:val="restart"/>
            <w:tcBorders>
              <w:top w:val="single" w:sz="4" w:space="0" w:color="auto"/>
              <w:left w:val="nil"/>
              <w:bottom w:val="nil"/>
              <w:right w:val="nil"/>
            </w:tcBorders>
          </w:tcPr>
          <w:p w14:paraId="56893A80" w14:textId="77777777" w:rsidR="007000A3" w:rsidRPr="006777F4" w:rsidRDefault="007000A3" w:rsidP="008A1EBE">
            <w:pPr>
              <w:pStyle w:val="NoSpacing"/>
              <w:rPr>
                <w:rFonts w:cs="Arial"/>
              </w:rPr>
            </w:pPr>
            <w:r w:rsidRPr="006777F4">
              <w:rPr>
                <w:rFonts w:cs="Arial"/>
              </w:rPr>
              <w:t xml:space="preserve">1–5: </w:t>
            </w:r>
          </w:p>
          <w:p w14:paraId="699634F0" w14:textId="77777777" w:rsidR="007000A3" w:rsidRPr="006777F4" w:rsidRDefault="007000A3" w:rsidP="008A1EBE">
            <w:pPr>
              <w:pStyle w:val="NoSpacing"/>
              <w:rPr>
                <w:rFonts w:cs="Arial"/>
              </w:rPr>
            </w:pPr>
            <w:r w:rsidRPr="006777F4">
              <w:rPr>
                <w:rFonts w:cs="Arial"/>
              </w:rPr>
              <w:t>No feeling–Very strong feeling</w:t>
            </w:r>
          </w:p>
        </w:tc>
        <w:tc>
          <w:tcPr>
            <w:tcW w:w="3074" w:type="dxa"/>
            <w:vMerge w:val="restart"/>
            <w:tcBorders>
              <w:top w:val="single" w:sz="4" w:space="0" w:color="auto"/>
              <w:left w:val="nil"/>
              <w:bottom w:val="nil"/>
              <w:right w:val="nil"/>
            </w:tcBorders>
          </w:tcPr>
          <w:sdt>
            <w:sdtPr>
              <w:rPr>
                <w:rFonts w:cs="Arial"/>
                <w:color w:val="000000"/>
              </w:rPr>
              <w:tag w:val="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"/>
              <w:id w:val="-1551144275"/>
              <w:placeholder>
                <w:docPart w:val="A8EB8A634C024920962C4B67DAE1D5A7"/>
              </w:placeholder>
            </w:sdtPr>
            <w:sdtEndPr/>
            <w:sdtContent>
              <w:p w14:paraId="4279BF5E" w14:textId="0518AAB5" w:rsidR="007000A3" w:rsidRPr="00E377EE" w:rsidRDefault="003356BE" w:rsidP="008A1EBE">
                <w:pPr>
                  <w:rPr>
                    <w:rFonts w:cs="Arial"/>
                    <w:color w:val="000000"/>
                  </w:rPr>
                </w:pPr>
                <w:r w:rsidRPr="003356BE">
                  <w:rPr>
                    <w:rFonts w:eastAsia="Times New Roman"/>
                    <w:color w:val="000000"/>
                  </w:rPr>
                  <w:t>[3,15,29–32]</w:t>
                </w:r>
              </w:p>
            </w:sdtContent>
          </w:sdt>
          <w:p w14:paraId="53AF4D5E" w14:textId="77777777" w:rsidR="007000A3" w:rsidRPr="00E377EE" w:rsidRDefault="007000A3" w:rsidP="008A1EBE">
            <w:pPr>
              <w:rPr>
                <w:rFonts w:cs="Arial"/>
                <w:color w:val="2E2E2E"/>
              </w:rPr>
            </w:pPr>
          </w:p>
          <w:p w14:paraId="0737EF49" w14:textId="77777777" w:rsidR="007000A3" w:rsidRPr="006777F4" w:rsidRDefault="007000A3" w:rsidP="008A1EBE">
            <w:pPr>
              <w:pStyle w:val="NoSpacing"/>
              <w:rPr>
                <w:rFonts w:cs="Arial"/>
              </w:rPr>
            </w:pPr>
          </w:p>
        </w:tc>
      </w:tr>
      <w:tr w:rsidR="007000A3" w:rsidRPr="006777F4" w14:paraId="57111AC6" w14:textId="77777777" w:rsidTr="008A1EBE">
        <w:tc>
          <w:tcPr>
            <w:tcW w:w="1340" w:type="dxa"/>
            <w:vMerge/>
            <w:tcBorders>
              <w:top w:val="nil"/>
              <w:left w:val="nil"/>
              <w:bottom w:val="nil"/>
              <w:right w:val="nil"/>
            </w:tcBorders>
          </w:tcPr>
          <w:p w14:paraId="3C9B0356" w14:textId="77777777" w:rsidR="007000A3" w:rsidRPr="006777F4" w:rsidRDefault="007000A3" w:rsidP="008A1EBE">
            <w:pPr>
              <w:pStyle w:val="NoSpacing"/>
              <w:rPr>
                <w:rFonts w:cs="Arial"/>
              </w:rPr>
            </w:pPr>
          </w:p>
        </w:tc>
        <w:tc>
          <w:tcPr>
            <w:tcW w:w="1096" w:type="dxa"/>
            <w:tcBorders>
              <w:top w:val="nil"/>
              <w:left w:val="nil"/>
              <w:bottom w:val="nil"/>
              <w:right w:val="nil"/>
            </w:tcBorders>
          </w:tcPr>
          <w:p w14:paraId="21DBC193" w14:textId="77777777" w:rsidR="007000A3" w:rsidRPr="006777F4" w:rsidRDefault="007000A3" w:rsidP="008A1EBE">
            <w:pPr>
              <w:pStyle w:val="NoSpacing"/>
              <w:rPr>
                <w:rFonts w:cs="Arial"/>
                <w:b/>
                <w:bCs/>
              </w:rPr>
            </w:pPr>
            <w:r w:rsidRPr="006777F4">
              <w:rPr>
                <w:rFonts w:cs="Arial"/>
                <w:b/>
                <w:bCs/>
              </w:rPr>
              <w:t>PE2</w:t>
            </w:r>
          </w:p>
        </w:tc>
        <w:tc>
          <w:tcPr>
            <w:tcW w:w="6377" w:type="dxa"/>
            <w:tcBorders>
              <w:top w:val="nil"/>
              <w:left w:val="nil"/>
              <w:bottom w:val="nil"/>
              <w:right w:val="nil"/>
            </w:tcBorders>
          </w:tcPr>
          <w:p w14:paraId="069DFB40" w14:textId="77777777" w:rsidR="007000A3" w:rsidRPr="006777F4" w:rsidRDefault="007000A3" w:rsidP="007000A3">
            <w:pPr>
              <w:pStyle w:val="NoSpacing"/>
              <w:numPr>
                <w:ilvl w:val="0"/>
                <w:numId w:val="4"/>
              </w:numPr>
              <w:rPr>
                <w:rFonts w:cs="Arial"/>
              </w:rPr>
            </w:pPr>
            <w:r w:rsidRPr="006777F4">
              <w:rPr>
                <w:rFonts w:cs="Arial"/>
              </w:rPr>
              <w:t>How calm do you feel about the prospect of using a hydrogen boiler and hydrogen hob within your home?</w:t>
            </w:r>
          </w:p>
        </w:tc>
        <w:tc>
          <w:tcPr>
            <w:tcW w:w="1968" w:type="dxa"/>
            <w:vMerge/>
            <w:tcBorders>
              <w:top w:val="nil"/>
              <w:left w:val="nil"/>
              <w:bottom w:val="nil"/>
              <w:right w:val="nil"/>
            </w:tcBorders>
          </w:tcPr>
          <w:p w14:paraId="75BC675E" w14:textId="77777777" w:rsidR="007000A3" w:rsidRPr="006777F4" w:rsidRDefault="007000A3" w:rsidP="008A1EBE">
            <w:pPr>
              <w:pStyle w:val="NoSpacing"/>
              <w:rPr>
                <w:rFonts w:cs="Arial"/>
              </w:rPr>
            </w:pPr>
          </w:p>
        </w:tc>
        <w:tc>
          <w:tcPr>
            <w:tcW w:w="3074" w:type="dxa"/>
            <w:vMerge/>
            <w:tcBorders>
              <w:top w:val="nil"/>
              <w:left w:val="nil"/>
              <w:bottom w:val="nil"/>
              <w:right w:val="nil"/>
            </w:tcBorders>
          </w:tcPr>
          <w:p w14:paraId="57D665ED" w14:textId="77777777" w:rsidR="007000A3" w:rsidRPr="006777F4" w:rsidRDefault="007000A3" w:rsidP="008A1EBE">
            <w:pPr>
              <w:pStyle w:val="NoSpacing"/>
              <w:rPr>
                <w:rFonts w:cs="Arial"/>
              </w:rPr>
            </w:pPr>
          </w:p>
        </w:tc>
      </w:tr>
      <w:tr w:rsidR="007000A3" w:rsidRPr="006777F4" w14:paraId="0221F609" w14:textId="77777777" w:rsidTr="008A1EBE">
        <w:tc>
          <w:tcPr>
            <w:tcW w:w="1340" w:type="dxa"/>
            <w:vMerge/>
            <w:tcBorders>
              <w:top w:val="nil"/>
              <w:left w:val="nil"/>
              <w:bottom w:val="nil"/>
              <w:right w:val="nil"/>
            </w:tcBorders>
          </w:tcPr>
          <w:p w14:paraId="463D0A6D" w14:textId="77777777" w:rsidR="007000A3" w:rsidRPr="006777F4" w:rsidRDefault="007000A3" w:rsidP="008A1EBE">
            <w:pPr>
              <w:pStyle w:val="NoSpacing"/>
              <w:rPr>
                <w:rFonts w:cs="Arial"/>
              </w:rPr>
            </w:pPr>
          </w:p>
        </w:tc>
        <w:tc>
          <w:tcPr>
            <w:tcW w:w="1096" w:type="dxa"/>
            <w:tcBorders>
              <w:top w:val="nil"/>
              <w:left w:val="nil"/>
              <w:bottom w:val="nil"/>
              <w:right w:val="nil"/>
            </w:tcBorders>
          </w:tcPr>
          <w:p w14:paraId="2EC5D20A" w14:textId="77777777" w:rsidR="007000A3" w:rsidRPr="006777F4" w:rsidRDefault="007000A3" w:rsidP="008A1EBE">
            <w:pPr>
              <w:pStyle w:val="NoSpacing"/>
              <w:rPr>
                <w:rFonts w:cs="Arial"/>
                <w:b/>
                <w:bCs/>
              </w:rPr>
            </w:pPr>
            <w:r w:rsidRPr="006777F4">
              <w:rPr>
                <w:rFonts w:cs="Arial"/>
                <w:b/>
                <w:bCs/>
              </w:rPr>
              <w:t>PE3</w:t>
            </w:r>
          </w:p>
        </w:tc>
        <w:tc>
          <w:tcPr>
            <w:tcW w:w="6377" w:type="dxa"/>
            <w:tcBorders>
              <w:top w:val="nil"/>
              <w:left w:val="nil"/>
              <w:bottom w:val="nil"/>
              <w:right w:val="nil"/>
            </w:tcBorders>
          </w:tcPr>
          <w:p w14:paraId="76178652" w14:textId="77777777" w:rsidR="007000A3" w:rsidRPr="006777F4" w:rsidRDefault="007000A3" w:rsidP="007000A3">
            <w:pPr>
              <w:pStyle w:val="NoSpacing"/>
              <w:numPr>
                <w:ilvl w:val="0"/>
                <w:numId w:val="4"/>
              </w:numPr>
              <w:rPr>
                <w:rFonts w:cs="Arial"/>
              </w:rPr>
            </w:pPr>
            <w:r w:rsidRPr="006777F4">
              <w:rPr>
                <w:rFonts w:cs="Arial"/>
              </w:rPr>
              <w:t>How confident do you feel about the prospect of using a hydrogen boiler and hydrogen hob within your home?</w:t>
            </w:r>
          </w:p>
        </w:tc>
        <w:tc>
          <w:tcPr>
            <w:tcW w:w="1968" w:type="dxa"/>
            <w:vMerge/>
            <w:tcBorders>
              <w:top w:val="nil"/>
              <w:left w:val="nil"/>
              <w:bottom w:val="nil"/>
              <w:right w:val="nil"/>
            </w:tcBorders>
          </w:tcPr>
          <w:p w14:paraId="7F88FCEF" w14:textId="77777777" w:rsidR="007000A3" w:rsidRPr="006777F4" w:rsidRDefault="007000A3" w:rsidP="008A1EBE">
            <w:pPr>
              <w:pStyle w:val="NoSpacing"/>
              <w:rPr>
                <w:rFonts w:cs="Arial"/>
              </w:rPr>
            </w:pPr>
          </w:p>
        </w:tc>
        <w:tc>
          <w:tcPr>
            <w:tcW w:w="3074" w:type="dxa"/>
            <w:vMerge/>
            <w:tcBorders>
              <w:top w:val="nil"/>
              <w:left w:val="nil"/>
              <w:bottom w:val="nil"/>
              <w:right w:val="nil"/>
            </w:tcBorders>
          </w:tcPr>
          <w:p w14:paraId="455C547C" w14:textId="77777777" w:rsidR="007000A3" w:rsidRPr="006777F4" w:rsidRDefault="007000A3" w:rsidP="008A1EBE">
            <w:pPr>
              <w:pStyle w:val="NoSpacing"/>
              <w:rPr>
                <w:rFonts w:cs="Arial"/>
              </w:rPr>
            </w:pPr>
          </w:p>
        </w:tc>
      </w:tr>
      <w:tr w:rsidR="007000A3" w:rsidRPr="006777F4" w14:paraId="3056E527" w14:textId="77777777" w:rsidTr="008A1EBE">
        <w:tc>
          <w:tcPr>
            <w:tcW w:w="1340" w:type="dxa"/>
            <w:vMerge/>
            <w:tcBorders>
              <w:top w:val="nil"/>
              <w:left w:val="nil"/>
              <w:bottom w:val="single" w:sz="4" w:space="0" w:color="auto"/>
              <w:right w:val="nil"/>
            </w:tcBorders>
          </w:tcPr>
          <w:p w14:paraId="6BE87AB4" w14:textId="77777777" w:rsidR="007000A3" w:rsidRPr="006777F4" w:rsidRDefault="007000A3" w:rsidP="008A1EBE">
            <w:pPr>
              <w:pStyle w:val="NoSpacing"/>
              <w:rPr>
                <w:rFonts w:cs="Arial"/>
              </w:rPr>
            </w:pPr>
          </w:p>
        </w:tc>
        <w:tc>
          <w:tcPr>
            <w:tcW w:w="1096" w:type="dxa"/>
            <w:tcBorders>
              <w:top w:val="nil"/>
              <w:left w:val="nil"/>
              <w:bottom w:val="single" w:sz="4" w:space="0" w:color="auto"/>
              <w:right w:val="nil"/>
            </w:tcBorders>
          </w:tcPr>
          <w:p w14:paraId="50B83784" w14:textId="77777777" w:rsidR="007000A3" w:rsidRPr="006777F4" w:rsidRDefault="007000A3" w:rsidP="008A1EBE">
            <w:pPr>
              <w:pStyle w:val="NoSpacing"/>
              <w:rPr>
                <w:rFonts w:cs="Arial"/>
                <w:b/>
                <w:bCs/>
              </w:rPr>
            </w:pPr>
            <w:r w:rsidRPr="006777F4">
              <w:rPr>
                <w:rFonts w:cs="Arial"/>
                <w:b/>
                <w:bCs/>
              </w:rPr>
              <w:t>PE4</w:t>
            </w:r>
          </w:p>
        </w:tc>
        <w:tc>
          <w:tcPr>
            <w:tcW w:w="6377" w:type="dxa"/>
            <w:tcBorders>
              <w:top w:val="nil"/>
              <w:left w:val="nil"/>
              <w:bottom w:val="single" w:sz="4" w:space="0" w:color="auto"/>
              <w:right w:val="nil"/>
            </w:tcBorders>
          </w:tcPr>
          <w:p w14:paraId="4636918E" w14:textId="77777777" w:rsidR="007000A3" w:rsidRPr="006777F4" w:rsidRDefault="007000A3" w:rsidP="007000A3">
            <w:pPr>
              <w:pStyle w:val="NoSpacing"/>
              <w:numPr>
                <w:ilvl w:val="0"/>
                <w:numId w:val="4"/>
              </w:numPr>
              <w:rPr>
                <w:rFonts w:cs="Arial"/>
              </w:rPr>
            </w:pPr>
            <w:r w:rsidRPr="006777F4">
              <w:rPr>
                <w:rFonts w:cs="Arial"/>
              </w:rPr>
              <w:t>How optimistic do you feel about the prospect of using a hydrogen boiler and hydrogen hob within your home?</w:t>
            </w:r>
          </w:p>
        </w:tc>
        <w:tc>
          <w:tcPr>
            <w:tcW w:w="1968" w:type="dxa"/>
            <w:vMerge/>
            <w:tcBorders>
              <w:top w:val="nil"/>
              <w:left w:val="nil"/>
              <w:bottom w:val="single" w:sz="4" w:space="0" w:color="auto"/>
              <w:right w:val="nil"/>
            </w:tcBorders>
          </w:tcPr>
          <w:p w14:paraId="367ABCD1" w14:textId="77777777" w:rsidR="007000A3" w:rsidRPr="006777F4" w:rsidRDefault="007000A3" w:rsidP="008A1EBE">
            <w:pPr>
              <w:pStyle w:val="NoSpacing"/>
              <w:rPr>
                <w:rFonts w:cs="Arial"/>
              </w:rPr>
            </w:pPr>
          </w:p>
        </w:tc>
        <w:tc>
          <w:tcPr>
            <w:tcW w:w="3074" w:type="dxa"/>
            <w:vMerge/>
            <w:tcBorders>
              <w:top w:val="nil"/>
              <w:left w:val="nil"/>
              <w:bottom w:val="single" w:sz="4" w:space="0" w:color="auto"/>
              <w:right w:val="nil"/>
            </w:tcBorders>
          </w:tcPr>
          <w:p w14:paraId="1DAA7BAA" w14:textId="77777777" w:rsidR="007000A3" w:rsidRPr="006777F4" w:rsidRDefault="007000A3" w:rsidP="008A1EBE">
            <w:pPr>
              <w:pStyle w:val="NoSpacing"/>
              <w:rPr>
                <w:rFonts w:cs="Arial"/>
              </w:rPr>
            </w:pPr>
          </w:p>
        </w:tc>
      </w:tr>
      <w:tr w:rsidR="007000A3" w:rsidRPr="006777F4" w14:paraId="515EA7F4" w14:textId="77777777" w:rsidTr="008A1EBE">
        <w:tc>
          <w:tcPr>
            <w:tcW w:w="1340" w:type="dxa"/>
            <w:vMerge w:val="restart"/>
            <w:tcBorders>
              <w:top w:val="single" w:sz="4" w:space="0" w:color="auto"/>
              <w:left w:val="nil"/>
              <w:bottom w:val="nil"/>
              <w:right w:val="nil"/>
            </w:tcBorders>
          </w:tcPr>
          <w:p w14:paraId="10A1CC15" w14:textId="77777777" w:rsidR="007000A3" w:rsidRPr="006777F4" w:rsidRDefault="007000A3" w:rsidP="008A1EBE">
            <w:pPr>
              <w:pStyle w:val="NoSpacing"/>
              <w:rPr>
                <w:rFonts w:cs="Arial"/>
              </w:rPr>
            </w:pPr>
            <w:r w:rsidRPr="006777F4">
              <w:rPr>
                <w:rFonts w:cs="Arial"/>
              </w:rPr>
              <w:t>Negative Emotions (NE)</w:t>
            </w:r>
          </w:p>
          <w:p w14:paraId="2A1EFCF9" w14:textId="77777777" w:rsidR="007000A3" w:rsidRPr="006777F4" w:rsidRDefault="007000A3" w:rsidP="008A1EBE">
            <w:pPr>
              <w:pStyle w:val="NoSpacing"/>
              <w:rPr>
                <w:rFonts w:cs="Arial"/>
              </w:rPr>
            </w:pPr>
          </w:p>
          <w:p w14:paraId="01DBB0E8" w14:textId="77777777" w:rsidR="007000A3" w:rsidRPr="006777F4" w:rsidRDefault="007000A3" w:rsidP="008A1EBE">
            <w:pPr>
              <w:pStyle w:val="NoSpacing"/>
              <w:rPr>
                <w:rFonts w:cs="Arial"/>
              </w:rPr>
            </w:pPr>
          </w:p>
          <w:p w14:paraId="641E5C97" w14:textId="77777777" w:rsidR="007000A3" w:rsidRPr="006777F4" w:rsidRDefault="007000A3" w:rsidP="008A1EBE">
            <w:pPr>
              <w:pStyle w:val="NoSpacing"/>
              <w:rPr>
                <w:rFonts w:cs="Arial"/>
              </w:rPr>
            </w:pPr>
          </w:p>
        </w:tc>
        <w:tc>
          <w:tcPr>
            <w:tcW w:w="1096" w:type="dxa"/>
            <w:tcBorders>
              <w:top w:val="single" w:sz="4" w:space="0" w:color="auto"/>
              <w:left w:val="nil"/>
              <w:bottom w:val="nil"/>
              <w:right w:val="nil"/>
            </w:tcBorders>
          </w:tcPr>
          <w:p w14:paraId="7BD3026B" w14:textId="77777777" w:rsidR="007000A3" w:rsidRPr="006777F4" w:rsidRDefault="007000A3" w:rsidP="008A1EBE">
            <w:pPr>
              <w:pStyle w:val="NoSpacing"/>
              <w:rPr>
                <w:rFonts w:cs="Arial"/>
                <w:b/>
                <w:bCs/>
              </w:rPr>
            </w:pPr>
            <w:r w:rsidRPr="006777F4">
              <w:rPr>
                <w:rFonts w:cs="Arial"/>
                <w:b/>
                <w:bCs/>
              </w:rPr>
              <w:t>NE1</w:t>
            </w:r>
          </w:p>
        </w:tc>
        <w:tc>
          <w:tcPr>
            <w:tcW w:w="6377" w:type="dxa"/>
            <w:tcBorders>
              <w:top w:val="single" w:sz="4" w:space="0" w:color="auto"/>
              <w:left w:val="nil"/>
              <w:bottom w:val="nil"/>
              <w:right w:val="nil"/>
            </w:tcBorders>
          </w:tcPr>
          <w:p w14:paraId="6910B37C" w14:textId="77777777" w:rsidR="007000A3" w:rsidRPr="006777F4" w:rsidRDefault="007000A3" w:rsidP="007000A3">
            <w:pPr>
              <w:pStyle w:val="NoSpacing"/>
              <w:numPr>
                <w:ilvl w:val="0"/>
                <w:numId w:val="4"/>
              </w:numPr>
              <w:rPr>
                <w:rFonts w:cs="Arial"/>
              </w:rPr>
            </w:pPr>
            <w:r w:rsidRPr="006777F4">
              <w:rPr>
                <w:rFonts w:cs="Arial"/>
              </w:rPr>
              <w:t>How discontent do you feel about the prospect of using a hydrogen boiler and hydrogen hob within your home?</w:t>
            </w:r>
          </w:p>
        </w:tc>
        <w:tc>
          <w:tcPr>
            <w:tcW w:w="1968" w:type="dxa"/>
            <w:vMerge w:val="restart"/>
            <w:tcBorders>
              <w:top w:val="single" w:sz="4" w:space="0" w:color="auto"/>
              <w:left w:val="nil"/>
              <w:bottom w:val="nil"/>
              <w:right w:val="nil"/>
            </w:tcBorders>
          </w:tcPr>
          <w:p w14:paraId="40C29C8D" w14:textId="77777777" w:rsidR="007000A3" w:rsidRPr="006777F4" w:rsidRDefault="007000A3" w:rsidP="008A1EBE">
            <w:pPr>
              <w:pStyle w:val="NoSpacing"/>
              <w:rPr>
                <w:rFonts w:cs="Arial"/>
              </w:rPr>
            </w:pPr>
            <w:r w:rsidRPr="006777F4">
              <w:rPr>
                <w:rFonts w:cs="Arial"/>
              </w:rPr>
              <w:t xml:space="preserve">1–5: </w:t>
            </w:r>
          </w:p>
          <w:p w14:paraId="04FC9469" w14:textId="77777777" w:rsidR="007000A3" w:rsidRPr="006777F4" w:rsidRDefault="007000A3" w:rsidP="008A1EBE">
            <w:pPr>
              <w:pStyle w:val="NoSpacing"/>
              <w:rPr>
                <w:rFonts w:cs="Arial"/>
              </w:rPr>
            </w:pPr>
            <w:r w:rsidRPr="006777F4">
              <w:rPr>
                <w:rFonts w:cs="Arial"/>
              </w:rPr>
              <w:t>No feeling–Very strong feeling</w:t>
            </w:r>
          </w:p>
        </w:tc>
        <w:tc>
          <w:tcPr>
            <w:tcW w:w="3074" w:type="dxa"/>
            <w:vMerge w:val="restart"/>
            <w:tcBorders>
              <w:top w:val="single" w:sz="4" w:space="0" w:color="auto"/>
              <w:left w:val="nil"/>
              <w:bottom w:val="nil"/>
              <w:right w:val="nil"/>
            </w:tcBorders>
          </w:tcPr>
          <w:sdt>
            <w:sdtPr>
              <w:rPr>
                <w:rFonts w:cs="Arial"/>
                <w:color w:val="000000"/>
              </w:rPr>
              <w:tag w:val="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"/>
              <w:id w:val="498088172"/>
              <w:placeholder>
                <w:docPart w:val="77C3A584BEF84485B416A38A145094E6"/>
              </w:placeholder>
            </w:sdtPr>
            <w:sdtEndPr/>
            <w:sdtContent>
              <w:p w14:paraId="68D622AF" w14:textId="2EF77F54" w:rsidR="007000A3" w:rsidRPr="00E377EE" w:rsidRDefault="003356BE" w:rsidP="008A1EBE">
                <w:pPr>
                  <w:rPr>
                    <w:rFonts w:cs="Arial"/>
                    <w:color w:val="000000"/>
                  </w:rPr>
                </w:pPr>
                <w:r w:rsidRPr="003356BE">
                  <w:rPr>
                    <w:rFonts w:eastAsia="Times New Roman"/>
                    <w:color w:val="000000"/>
                  </w:rPr>
                  <w:t>[3,15,29–32]</w:t>
                </w:r>
              </w:p>
            </w:sdtContent>
          </w:sdt>
          <w:p w14:paraId="79FD89A8" w14:textId="77777777" w:rsidR="007000A3" w:rsidRPr="00E377EE" w:rsidRDefault="007000A3" w:rsidP="008A1EBE">
            <w:pPr>
              <w:rPr>
                <w:rFonts w:cs="Arial"/>
                <w:color w:val="2E2E2E"/>
              </w:rPr>
            </w:pPr>
          </w:p>
          <w:p w14:paraId="0E96FC6D" w14:textId="77777777" w:rsidR="007000A3" w:rsidRPr="006777F4" w:rsidRDefault="007000A3" w:rsidP="008A1EBE">
            <w:pPr>
              <w:pStyle w:val="NoSpacing"/>
              <w:rPr>
                <w:rFonts w:cs="Arial"/>
              </w:rPr>
            </w:pPr>
          </w:p>
        </w:tc>
      </w:tr>
      <w:tr w:rsidR="007000A3" w:rsidRPr="006777F4" w14:paraId="367B2E06" w14:textId="77777777" w:rsidTr="008A1EBE">
        <w:tc>
          <w:tcPr>
            <w:tcW w:w="1340" w:type="dxa"/>
            <w:vMerge/>
            <w:tcBorders>
              <w:top w:val="nil"/>
              <w:left w:val="nil"/>
              <w:bottom w:val="nil"/>
              <w:right w:val="nil"/>
            </w:tcBorders>
          </w:tcPr>
          <w:p w14:paraId="375E2AFC" w14:textId="77777777" w:rsidR="007000A3" w:rsidRPr="006777F4" w:rsidRDefault="007000A3" w:rsidP="008A1EBE">
            <w:pPr>
              <w:pStyle w:val="NoSpacing"/>
              <w:rPr>
                <w:rFonts w:cs="Arial"/>
              </w:rPr>
            </w:pPr>
          </w:p>
        </w:tc>
        <w:tc>
          <w:tcPr>
            <w:tcW w:w="1096" w:type="dxa"/>
            <w:tcBorders>
              <w:top w:val="nil"/>
              <w:left w:val="nil"/>
              <w:bottom w:val="nil"/>
              <w:right w:val="nil"/>
            </w:tcBorders>
          </w:tcPr>
          <w:p w14:paraId="32A3DC3D" w14:textId="77777777" w:rsidR="007000A3" w:rsidRPr="006777F4" w:rsidRDefault="007000A3" w:rsidP="008A1EBE">
            <w:pPr>
              <w:pStyle w:val="NoSpacing"/>
              <w:rPr>
                <w:rFonts w:cs="Arial"/>
                <w:b/>
                <w:bCs/>
              </w:rPr>
            </w:pPr>
            <w:r w:rsidRPr="006777F4">
              <w:rPr>
                <w:rFonts w:cs="Arial"/>
                <w:b/>
                <w:bCs/>
              </w:rPr>
              <w:t>NE2</w:t>
            </w:r>
          </w:p>
        </w:tc>
        <w:tc>
          <w:tcPr>
            <w:tcW w:w="6377" w:type="dxa"/>
            <w:tcBorders>
              <w:top w:val="nil"/>
              <w:left w:val="nil"/>
              <w:bottom w:val="nil"/>
              <w:right w:val="nil"/>
            </w:tcBorders>
          </w:tcPr>
          <w:p w14:paraId="5344F011" w14:textId="77777777" w:rsidR="007000A3" w:rsidRPr="006777F4" w:rsidRDefault="007000A3" w:rsidP="007000A3">
            <w:pPr>
              <w:pStyle w:val="NoSpacing"/>
              <w:numPr>
                <w:ilvl w:val="0"/>
                <w:numId w:val="4"/>
              </w:numPr>
              <w:rPr>
                <w:rFonts w:cs="Arial"/>
              </w:rPr>
            </w:pPr>
            <w:r w:rsidRPr="006777F4">
              <w:rPr>
                <w:rFonts w:cs="Arial"/>
              </w:rPr>
              <w:t>How worried do you feel about the prospect of using a hydrogen boiler and hydrogen hob within your home?</w:t>
            </w:r>
          </w:p>
        </w:tc>
        <w:tc>
          <w:tcPr>
            <w:tcW w:w="1968" w:type="dxa"/>
            <w:vMerge/>
            <w:tcBorders>
              <w:top w:val="nil"/>
              <w:left w:val="nil"/>
              <w:bottom w:val="nil"/>
              <w:right w:val="nil"/>
            </w:tcBorders>
          </w:tcPr>
          <w:p w14:paraId="16BAA933" w14:textId="77777777" w:rsidR="007000A3" w:rsidRPr="006777F4" w:rsidRDefault="007000A3" w:rsidP="008A1EBE">
            <w:pPr>
              <w:pStyle w:val="NoSpacing"/>
              <w:rPr>
                <w:rFonts w:cs="Arial"/>
              </w:rPr>
            </w:pPr>
          </w:p>
        </w:tc>
        <w:tc>
          <w:tcPr>
            <w:tcW w:w="3074" w:type="dxa"/>
            <w:vMerge/>
            <w:tcBorders>
              <w:top w:val="nil"/>
              <w:left w:val="nil"/>
              <w:bottom w:val="nil"/>
              <w:right w:val="nil"/>
            </w:tcBorders>
          </w:tcPr>
          <w:p w14:paraId="11F9C805" w14:textId="77777777" w:rsidR="007000A3" w:rsidRPr="006777F4" w:rsidRDefault="007000A3" w:rsidP="008A1EBE">
            <w:pPr>
              <w:pStyle w:val="NoSpacing"/>
              <w:rPr>
                <w:rFonts w:cs="Arial"/>
              </w:rPr>
            </w:pPr>
          </w:p>
        </w:tc>
      </w:tr>
      <w:tr w:rsidR="007000A3" w:rsidRPr="006777F4" w14:paraId="28404930" w14:textId="77777777" w:rsidTr="008A1EBE">
        <w:tc>
          <w:tcPr>
            <w:tcW w:w="1340" w:type="dxa"/>
            <w:vMerge/>
            <w:tcBorders>
              <w:top w:val="nil"/>
              <w:left w:val="nil"/>
              <w:bottom w:val="nil"/>
              <w:right w:val="nil"/>
            </w:tcBorders>
          </w:tcPr>
          <w:p w14:paraId="2EA17D96" w14:textId="77777777" w:rsidR="007000A3" w:rsidRPr="006777F4" w:rsidRDefault="007000A3" w:rsidP="008A1EBE">
            <w:pPr>
              <w:pStyle w:val="NoSpacing"/>
              <w:rPr>
                <w:rFonts w:cs="Arial"/>
              </w:rPr>
            </w:pPr>
          </w:p>
        </w:tc>
        <w:tc>
          <w:tcPr>
            <w:tcW w:w="1096" w:type="dxa"/>
            <w:tcBorders>
              <w:top w:val="nil"/>
              <w:left w:val="nil"/>
              <w:bottom w:val="nil"/>
              <w:right w:val="nil"/>
            </w:tcBorders>
          </w:tcPr>
          <w:p w14:paraId="045BC26E" w14:textId="77777777" w:rsidR="007000A3" w:rsidRPr="006777F4" w:rsidRDefault="007000A3" w:rsidP="008A1EBE">
            <w:pPr>
              <w:pStyle w:val="NoSpacing"/>
              <w:rPr>
                <w:rFonts w:cs="Arial"/>
                <w:b/>
                <w:bCs/>
              </w:rPr>
            </w:pPr>
            <w:r w:rsidRPr="006777F4">
              <w:rPr>
                <w:rFonts w:cs="Arial"/>
                <w:b/>
                <w:bCs/>
              </w:rPr>
              <w:t>NE3</w:t>
            </w:r>
          </w:p>
        </w:tc>
        <w:tc>
          <w:tcPr>
            <w:tcW w:w="6377" w:type="dxa"/>
            <w:tcBorders>
              <w:top w:val="nil"/>
              <w:left w:val="nil"/>
              <w:bottom w:val="nil"/>
              <w:right w:val="nil"/>
            </w:tcBorders>
          </w:tcPr>
          <w:p w14:paraId="4F3EAEC2" w14:textId="77777777" w:rsidR="007000A3" w:rsidRPr="006777F4" w:rsidRDefault="007000A3" w:rsidP="007000A3">
            <w:pPr>
              <w:pStyle w:val="NoSpacing"/>
              <w:numPr>
                <w:ilvl w:val="0"/>
                <w:numId w:val="4"/>
              </w:numPr>
              <w:rPr>
                <w:rFonts w:cs="Arial"/>
              </w:rPr>
            </w:pPr>
            <w:r w:rsidRPr="006777F4">
              <w:rPr>
                <w:rFonts w:cs="Arial"/>
              </w:rPr>
              <w:t>How fearful do you feel about the prospect of using a hydrogen boiler and hydrogen hob within your home?</w:t>
            </w:r>
          </w:p>
        </w:tc>
        <w:tc>
          <w:tcPr>
            <w:tcW w:w="1968" w:type="dxa"/>
            <w:vMerge/>
            <w:tcBorders>
              <w:top w:val="nil"/>
              <w:left w:val="nil"/>
              <w:bottom w:val="nil"/>
              <w:right w:val="nil"/>
            </w:tcBorders>
          </w:tcPr>
          <w:p w14:paraId="32C3162E" w14:textId="77777777" w:rsidR="007000A3" w:rsidRPr="006777F4" w:rsidRDefault="007000A3" w:rsidP="008A1EBE">
            <w:pPr>
              <w:pStyle w:val="NoSpacing"/>
              <w:rPr>
                <w:rFonts w:cs="Arial"/>
              </w:rPr>
            </w:pPr>
          </w:p>
        </w:tc>
        <w:tc>
          <w:tcPr>
            <w:tcW w:w="3074" w:type="dxa"/>
            <w:vMerge/>
            <w:tcBorders>
              <w:top w:val="nil"/>
              <w:left w:val="nil"/>
              <w:bottom w:val="nil"/>
              <w:right w:val="nil"/>
            </w:tcBorders>
          </w:tcPr>
          <w:p w14:paraId="0136A40D" w14:textId="77777777" w:rsidR="007000A3" w:rsidRPr="006777F4" w:rsidRDefault="007000A3" w:rsidP="008A1EBE">
            <w:pPr>
              <w:pStyle w:val="NoSpacing"/>
              <w:rPr>
                <w:rFonts w:cs="Arial"/>
              </w:rPr>
            </w:pPr>
          </w:p>
        </w:tc>
      </w:tr>
      <w:tr w:rsidR="007000A3" w:rsidRPr="006777F4" w14:paraId="0D2E915D" w14:textId="77777777" w:rsidTr="008A1EBE">
        <w:tc>
          <w:tcPr>
            <w:tcW w:w="1340" w:type="dxa"/>
            <w:vMerge/>
            <w:tcBorders>
              <w:top w:val="nil"/>
              <w:left w:val="nil"/>
              <w:bottom w:val="single" w:sz="4" w:space="0" w:color="auto"/>
              <w:right w:val="nil"/>
            </w:tcBorders>
          </w:tcPr>
          <w:p w14:paraId="45446E56" w14:textId="77777777" w:rsidR="007000A3" w:rsidRPr="006777F4" w:rsidRDefault="007000A3" w:rsidP="008A1EBE">
            <w:pPr>
              <w:pStyle w:val="NoSpacing"/>
              <w:rPr>
                <w:rFonts w:cs="Arial"/>
              </w:rPr>
            </w:pPr>
          </w:p>
        </w:tc>
        <w:tc>
          <w:tcPr>
            <w:tcW w:w="1096" w:type="dxa"/>
            <w:tcBorders>
              <w:top w:val="nil"/>
              <w:left w:val="nil"/>
              <w:bottom w:val="single" w:sz="4" w:space="0" w:color="auto"/>
              <w:right w:val="nil"/>
            </w:tcBorders>
          </w:tcPr>
          <w:p w14:paraId="6D49AB8C" w14:textId="77777777" w:rsidR="007000A3" w:rsidRPr="006777F4" w:rsidRDefault="007000A3" w:rsidP="008A1EBE">
            <w:pPr>
              <w:pStyle w:val="NoSpacing"/>
              <w:rPr>
                <w:rFonts w:cs="Arial"/>
                <w:b/>
                <w:bCs/>
              </w:rPr>
            </w:pPr>
            <w:r w:rsidRPr="006777F4">
              <w:rPr>
                <w:rFonts w:cs="Arial"/>
                <w:b/>
                <w:bCs/>
              </w:rPr>
              <w:t>NE4</w:t>
            </w:r>
          </w:p>
        </w:tc>
        <w:tc>
          <w:tcPr>
            <w:tcW w:w="6377" w:type="dxa"/>
            <w:tcBorders>
              <w:top w:val="nil"/>
              <w:left w:val="nil"/>
              <w:bottom w:val="single" w:sz="4" w:space="0" w:color="auto"/>
              <w:right w:val="nil"/>
            </w:tcBorders>
          </w:tcPr>
          <w:p w14:paraId="3E471B56" w14:textId="77777777" w:rsidR="007000A3" w:rsidRPr="006777F4" w:rsidRDefault="007000A3" w:rsidP="007000A3">
            <w:pPr>
              <w:pStyle w:val="NoSpacing"/>
              <w:numPr>
                <w:ilvl w:val="0"/>
                <w:numId w:val="4"/>
              </w:numPr>
              <w:rPr>
                <w:rFonts w:cs="Arial"/>
              </w:rPr>
            </w:pPr>
            <w:r w:rsidRPr="006777F4">
              <w:rPr>
                <w:rFonts w:cs="Arial"/>
              </w:rPr>
              <w:t>How pessimistic do you feel about the prospect of using a hydrogen boiler and hydrogen hob within your home?</w:t>
            </w:r>
          </w:p>
        </w:tc>
        <w:tc>
          <w:tcPr>
            <w:tcW w:w="1968" w:type="dxa"/>
            <w:vMerge/>
            <w:tcBorders>
              <w:top w:val="nil"/>
              <w:left w:val="nil"/>
              <w:bottom w:val="single" w:sz="4" w:space="0" w:color="auto"/>
              <w:right w:val="nil"/>
            </w:tcBorders>
          </w:tcPr>
          <w:p w14:paraId="48F08749" w14:textId="77777777" w:rsidR="007000A3" w:rsidRPr="006777F4" w:rsidRDefault="007000A3" w:rsidP="008A1EBE">
            <w:pPr>
              <w:pStyle w:val="NoSpacing"/>
              <w:rPr>
                <w:rFonts w:cs="Arial"/>
              </w:rPr>
            </w:pPr>
          </w:p>
        </w:tc>
        <w:tc>
          <w:tcPr>
            <w:tcW w:w="3074" w:type="dxa"/>
            <w:vMerge/>
            <w:tcBorders>
              <w:top w:val="nil"/>
              <w:left w:val="nil"/>
              <w:bottom w:val="single" w:sz="4" w:space="0" w:color="auto"/>
              <w:right w:val="nil"/>
            </w:tcBorders>
          </w:tcPr>
          <w:p w14:paraId="4E82DB94" w14:textId="77777777" w:rsidR="007000A3" w:rsidRPr="006777F4" w:rsidRDefault="007000A3" w:rsidP="008A1EBE">
            <w:pPr>
              <w:pStyle w:val="NoSpacing"/>
              <w:rPr>
                <w:rFonts w:cs="Arial"/>
              </w:rPr>
            </w:pPr>
          </w:p>
        </w:tc>
      </w:tr>
      <w:tr w:rsidR="007000A3" w:rsidRPr="006777F4" w14:paraId="57BC5E43" w14:textId="77777777" w:rsidTr="008A1EBE">
        <w:tc>
          <w:tcPr>
            <w:tcW w:w="1340" w:type="dxa"/>
            <w:vMerge w:val="restart"/>
            <w:tcBorders>
              <w:top w:val="single" w:sz="4" w:space="0" w:color="auto"/>
              <w:left w:val="nil"/>
              <w:bottom w:val="nil"/>
              <w:right w:val="nil"/>
            </w:tcBorders>
          </w:tcPr>
          <w:p w14:paraId="4E8B5308" w14:textId="77777777" w:rsidR="007000A3" w:rsidRPr="006777F4" w:rsidRDefault="007000A3" w:rsidP="008A1EBE">
            <w:pPr>
              <w:pStyle w:val="NoSpacing"/>
              <w:rPr>
                <w:rFonts w:cs="Arial"/>
              </w:rPr>
            </w:pPr>
            <w:r>
              <w:rPr>
                <w:rFonts w:cs="Arial"/>
              </w:rPr>
              <w:t xml:space="preserve">Domestic Hydrogen </w:t>
            </w:r>
            <w:r w:rsidRPr="006777F4">
              <w:rPr>
                <w:rFonts w:cs="Arial"/>
              </w:rPr>
              <w:t>Acceptance</w:t>
            </w:r>
          </w:p>
          <w:p w14:paraId="51FD473A" w14:textId="77777777" w:rsidR="007000A3" w:rsidRPr="006777F4" w:rsidRDefault="007000A3" w:rsidP="008A1EBE">
            <w:pPr>
              <w:pStyle w:val="NoSpacing"/>
              <w:rPr>
                <w:rFonts w:cs="Arial"/>
              </w:rPr>
            </w:pPr>
            <w:r w:rsidRPr="006777F4">
              <w:rPr>
                <w:rFonts w:cs="Arial"/>
              </w:rPr>
              <w:t>(</w:t>
            </w:r>
            <w:r>
              <w:rPr>
                <w:rFonts w:cs="Arial"/>
              </w:rPr>
              <w:t>DH</w:t>
            </w:r>
            <w:r w:rsidRPr="006777F4">
              <w:rPr>
                <w:rFonts w:cs="Arial"/>
              </w:rPr>
              <w:t>A)</w:t>
            </w:r>
          </w:p>
        </w:tc>
        <w:tc>
          <w:tcPr>
            <w:tcW w:w="1096" w:type="dxa"/>
            <w:tcBorders>
              <w:top w:val="single" w:sz="4" w:space="0" w:color="auto"/>
              <w:left w:val="nil"/>
              <w:bottom w:val="nil"/>
              <w:right w:val="nil"/>
            </w:tcBorders>
          </w:tcPr>
          <w:p w14:paraId="7CA2566E" w14:textId="77777777" w:rsidR="007000A3" w:rsidRPr="006777F4" w:rsidRDefault="007000A3" w:rsidP="008A1EBE">
            <w:pPr>
              <w:pStyle w:val="NoSpacing"/>
              <w:rPr>
                <w:rFonts w:cs="Arial"/>
                <w:b/>
                <w:bCs/>
              </w:rPr>
            </w:pPr>
          </w:p>
        </w:tc>
        <w:tc>
          <w:tcPr>
            <w:tcW w:w="6377" w:type="dxa"/>
            <w:tcBorders>
              <w:top w:val="single" w:sz="4" w:space="0" w:color="auto"/>
              <w:left w:val="nil"/>
              <w:bottom w:val="nil"/>
              <w:right w:val="nil"/>
            </w:tcBorders>
          </w:tcPr>
          <w:p w14:paraId="7ADABC68" w14:textId="77777777" w:rsidR="007000A3" w:rsidRPr="006777F4" w:rsidRDefault="007000A3" w:rsidP="008A1EBE">
            <w:pPr>
              <w:pStyle w:val="NoSpacing"/>
              <w:rPr>
                <w:rFonts w:cs="Arial"/>
              </w:rPr>
            </w:pPr>
            <w:r w:rsidRPr="006777F4">
              <w:rPr>
                <w:rFonts w:cs="Arial"/>
                <w:shd w:val="clear" w:color="auto" w:fill="FFFFFF"/>
              </w:rPr>
              <w:t>Please evaluate your </w:t>
            </w:r>
            <w:r w:rsidRPr="006777F4">
              <w:rPr>
                <w:rStyle w:val="Strong"/>
                <w:rFonts w:cs="Arial"/>
                <w:shd w:val="clear" w:color="auto" w:fill="FFFFFF"/>
              </w:rPr>
              <w:t>current level of support or opposition </w:t>
            </w:r>
            <w:r w:rsidRPr="006777F4">
              <w:rPr>
                <w:rFonts w:cs="Arial"/>
                <w:shd w:val="clear" w:color="auto" w:fill="FFFFFF"/>
              </w:rPr>
              <w:t>for the following:</w:t>
            </w:r>
          </w:p>
        </w:tc>
        <w:tc>
          <w:tcPr>
            <w:tcW w:w="1968" w:type="dxa"/>
            <w:tcBorders>
              <w:top w:val="single" w:sz="4" w:space="0" w:color="auto"/>
              <w:left w:val="nil"/>
              <w:bottom w:val="nil"/>
              <w:right w:val="nil"/>
            </w:tcBorders>
          </w:tcPr>
          <w:p w14:paraId="347AEB20" w14:textId="77777777" w:rsidR="007000A3" w:rsidRPr="006777F4" w:rsidRDefault="007000A3" w:rsidP="008A1EBE">
            <w:pPr>
              <w:pStyle w:val="NoSpacing"/>
              <w:rPr>
                <w:rFonts w:cs="Arial"/>
              </w:rPr>
            </w:pPr>
          </w:p>
        </w:tc>
        <w:tc>
          <w:tcPr>
            <w:tcW w:w="3074" w:type="dxa"/>
            <w:tcBorders>
              <w:top w:val="single" w:sz="4" w:space="0" w:color="auto"/>
              <w:left w:val="nil"/>
              <w:bottom w:val="nil"/>
              <w:right w:val="nil"/>
            </w:tcBorders>
          </w:tcPr>
          <w:p w14:paraId="6A9B0283" w14:textId="77777777" w:rsidR="007000A3" w:rsidRPr="006777F4" w:rsidRDefault="007000A3" w:rsidP="008A1EBE">
            <w:pPr>
              <w:pStyle w:val="NoSpacing"/>
              <w:rPr>
                <w:rFonts w:cs="Arial"/>
              </w:rPr>
            </w:pPr>
          </w:p>
        </w:tc>
      </w:tr>
      <w:tr w:rsidR="007000A3" w:rsidRPr="006777F4" w14:paraId="52CAA376" w14:textId="77777777" w:rsidTr="008A1EBE">
        <w:tc>
          <w:tcPr>
            <w:tcW w:w="1340" w:type="dxa"/>
            <w:vMerge/>
            <w:tcBorders>
              <w:top w:val="nil"/>
              <w:left w:val="nil"/>
              <w:bottom w:val="nil"/>
              <w:right w:val="nil"/>
            </w:tcBorders>
          </w:tcPr>
          <w:p w14:paraId="70792826" w14:textId="77777777" w:rsidR="007000A3" w:rsidRPr="006777F4" w:rsidRDefault="007000A3" w:rsidP="008A1EBE">
            <w:pPr>
              <w:pStyle w:val="NoSpacing"/>
              <w:rPr>
                <w:rFonts w:cs="Arial"/>
              </w:rPr>
            </w:pPr>
          </w:p>
        </w:tc>
        <w:tc>
          <w:tcPr>
            <w:tcW w:w="1096" w:type="dxa"/>
            <w:tcBorders>
              <w:top w:val="nil"/>
              <w:left w:val="nil"/>
              <w:bottom w:val="nil"/>
              <w:right w:val="nil"/>
            </w:tcBorders>
          </w:tcPr>
          <w:p w14:paraId="730624A6" w14:textId="77777777" w:rsidR="007000A3" w:rsidRPr="006777F4" w:rsidRDefault="007000A3" w:rsidP="008A1EBE">
            <w:pPr>
              <w:pStyle w:val="NoSpacing"/>
              <w:rPr>
                <w:rFonts w:cs="Arial"/>
                <w:b/>
                <w:bCs/>
              </w:rPr>
            </w:pPr>
            <w:r>
              <w:rPr>
                <w:rFonts w:cs="Arial"/>
                <w:b/>
                <w:bCs/>
              </w:rPr>
              <w:t>DH</w:t>
            </w:r>
            <w:r w:rsidRPr="006777F4">
              <w:rPr>
                <w:rFonts w:cs="Arial"/>
                <w:b/>
                <w:bCs/>
              </w:rPr>
              <w:t>A1</w:t>
            </w:r>
          </w:p>
        </w:tc>
        <w:tc>
          <w:tcPr>
            <w:tcW w:w="6377" w:type="dxa"/>
            <w:tcBorders>
              <w:top w:val="nil"/>
              <w:left w:val="nil"/>
              <w:bottom w:val="nil"/>
              <w:right w:val="nil"/>
            </w:tcBorders>
          </w:tcPr>
          <w:p w14:paraId="4DB8F568" w14:textId="77777777" w:rsidR="007000A3" w:rsidRPr="006777F4" w:rsidRDefault="007000A3" w:rsidP="007000A3">
            <w:pPr>
              <w:pStyle w:val="NoSpacing"/>
              <w:numPr>
                <w:ilvl w:val="0"/>
                <w:numId w:val="4"/>
              </w:numPr>
              <w:rPr>
                <w:rStyle w:val="Strong"/>
                <w:rFonts w:cs="Arial"/>
                <w:shd w:val="clear" w:color="auto" w:fill="FFFFFF"/>
              </w:rPr>
            </w:pPr>
            <w:r w:rsidRPr="006777F4">
              <w:rPr>
                <w:rFonts w:cs="Arial"/>
              </w:rPr>
              <w:t xml:space="preserve">Domestic hydrogen becoming a critical part of the UK’s energy future </w:t>
            </w:r>
          </w:p>
        </w:tc>
        <w:tc>
          <w:tcPr>
            <w:tcW w:w="1968" w:type="dxa"/>
            <w:vMerge w:val="restart"/>
            <w:tcBorders>
              <w:top w:val="nil"/>
              <w:left w:val="nil"/>
              <w:bottom w:val="nil"/>
              <w:right w:val="nil"/>
            </w:tcBorders>
          </w:tcPr>
          <w:p w14:paraId="4BAB6F6C" w14:textId="77777777" w:rsidR="007000A3" w:rsidRPr="006777F4" w:rsidRDefault="007000A3" w:rsidP="008A1EBE">
            <w:pPr>
              <w:pStyle w:val="NoSpacing"/>
              <w:rPr>
                <w:rFonts w:cs="Arial"/>
              </w:rPr>
            </w:pPr>
            <w:r w:rsidRPr="006777F4">
              <w:rPr>
                <w:rFonts w:cs="Arial"/>
              </w:rPr>
              <w:t xml:space="preserve">0–10: </w:t>
            </w:r>
          </w:p>
          <w:p w14:paraId="0ADE5782" w14:textId="77777777" w:rsidR="007000A3" w:rsidRPr="006777F4" w:rsidRDefault="007000A3" w:rsidP="008A1EBE">
            <w:pPr>
              <w:pStyle w:val="NoSpacing"/>
              <w:rPr>
                <w:rFonts w:cs="Arial"/>
              </w:rPr>
            </w:pPr>
            <w:r w:rsidRPr="006777F4">
              <w:rPr>
                <w:rFonts w:cs="Arial"/>
              </w:rPr>
              <w:t xml:space="preserve">Opposed–Supportive </w:t>
            </w:r>
          </w:p>
        </w:tc>
        <w:sdt>
          <w:sdtPr>
            <w:rPr>
              <w:rFonts w:cs="Arial"/>
              <w:color w:val="000000"/>
            </w:rPr>
            <w:tag w:val="MENDELEY_CITATION_v3_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"/>
            <w:id w:val="293648855"/>
            <w:placeholder>
              <w:docPart w:val="29CB10B5D82B409FA68D90A400D447AD"/>
            </w:placeholder>
          </w:sdtPr>
          <w:sdtEndPr/>
          <w:sdtContent>
            <w:tc>
              <w:tcPr>
                <w:tcW w:w="3074" w:type="dxa"/>
                <w:vMerge w:val="restart"/>
                <w:tcBorders>
                  <w:top w:val="nil"/>
                  <w:left w:val="nil"/>
                  <w:bottom w:val="nil"/>
                  <w:right w:val="nil"/>
                </w:tcBorders>
              </w:tcPr>
              <w:p w14:paraId="0ECFBE77" w14:textId="78C9FE2D" w:rsidR="007000A3" w:rsidRPr="006777F4" w:rsidRDefault="003356BE" w:rsidP="008A1EBE">
                <w:pPr>
                  <w:pStyle w:val="NoSpacing"/>
                  <w:rPr>
                    <w:rFonts w:cs="Arial"/>
                  </w:rPr>
                </w:pPr>
                <w:r w:rsidRPr="003356BE">
                  <w:rPr>
                    <w:rFonts w:eastAsia="Times New Roman"/>
                    <w:color w:val="000000"/>
                  </w:rPr>
                  <w:t>[23,33–35]</w:t>
                </w:r>
              </w:p>
            </w:tc>
          </w:sdtContent>
        </w:sdt>
      </w:tr>
      <w:tr w:rsidR="007000A3" w:rsidRPr="006777F4" w14:paraId="630AF2B4" w14:textId="77777777" w:rsidTr="008A1EBE">
        <w:tc>
          <w:tcPr>
            <w:tcW w:w="1340" w:type="dxa"/>
            <w:vMerge/>
            <w:tcBorders>
              <w:top w:val="nil"/>
              <w:left w:val="nil"/>
              <w:bottom w:val="nil"/>
              <w:right w:val="nil"/>
            </w:tcBorders>
          </w:tcPr>
          <w:p w14:paraId="42EDC39A" w14:textId="77777777" w:rsidR="007000A3" w:rsidRPr="006777F4" w:rsidRDefault="007000A3" w:rsidP="008A1EBE">
            <w:pPr>
              <w:pStyle w:val="NoSpacing"/>
              <w:rPr>
                <w:rFonts w:cs="Arial"/>
              </w:rPr>
            </w:pPr>
          </w:p>
        </w:tc>
        <w:tc>
          <w:tcPr>
            <w:tcW w:w="1096" w:type="dxa"/>
            <w:tcBorders>
              <w:top w:val="nil"/>
              <w:left w:val="nil"/>
              <w:bottom w:val="nil"/>
              <w:right w:val="nil"/>
            </w:tcBorders>
          </w:tcPr>
          <w:p w14:paraId="3675CDB4" w14:textId="77777777" w:rsidR="007000A3" w:rsidRPr="006777F4" w:rsidRDefault="007000A3" w:rsidP="008A1EBE">
            <w:pPr>
              <w:pStyle w:val="NoSpacing"/>
              <w:rPr>
                <w:rFonts w:cs="Arial"/>
                <w:b/>
                <w:bCs/>
              </w:rPr>
            </w:pPr>
            <w:r>
              <w:rPr>
                <w:rFonts w:cs="Arial"/>
                <w:b/>
                <w:bCs/>
              </w:rPr>
              <w:t>DH</w:t>
            </w:r>
            <w:r w:rsidRPr="006777F4">
              <w:rPr>
                <w:rFonts w:cs="Arial"/>
                <w:b/>
                <w:bCs/>
              </w:rPr>
              <w:t>A2</w:t>
            </w:r>
          </w:p>
        </w:tc>
        <w:tc>
          <w:tcPr>
            <w:tcW w:w="6377" w:type="dxa"/>
            <w:tcBorders>
              <w:top w:val="nil"/>
              <w:left w:val="nil"/>
              <w:bottom w:val="nil"/>
              <w:right w:val="nil"/>
            </w:tcBorders>
          </w:tcPr>
          <w:p w14:paraId="6061354D" w14:textId="77777777" w:rsidR="007000A3" w:rsidRPr="006777F4" w:rsidRDefault="007000A3" w:rsidP="007000A3">
            <w:pPr>
              <w:pStyle w:val="NoSpacing"/>
              <w:numPr>
                <w:ilvl w:val="0"/>
                <w:numId w:val="4"/>
              </w:numPr>
              <w:rPr>
                <w:rStyle w:val="Strong"/>
                <w:rFonts w:cs="Arial"/>
                <w:shd w:val="clear" w:color="auto" w:fill="FFFFFF"/>
              </w:rPr>
            </w:pPr>
            <w:r w:rsidRPr="006777F4">
              <w:rPr>
                <w:rFonts w:cs="Arial"/>
              </w:rPr>
              <w:t>Hydrogen replacing natural gas in your local area before 2030</w:t>
            </w:r>
          </w:p>
        </w:tc>
        <w:tc>
          <w:tcPr>
            <w:tcW w:w="1968" w:type="dxa"/>
            <w:vMerge/>
            <w:tcBorders>
              <w:top w:val="nil"/>
              <w:left w:val="nil"/>
              <w:bottom w:val="nil"/>
              <w:right w:val="nil"/>
            </w:tcBorders>
          </w:tcPr>
          <w:p w14:paraId="0C46ACAF" w14:textId="77777777" w:rsidR="007000A3" w:rsidRPr="006777F4" w:rsidRDefault="007000A3" w:rsidP="008A1EBE">
            <w:pPr>
              <w:pStyle w:val="NoSpacing"/>
              <w:rPr>
                <w:rFonts w:cs="Arial"/>
              </w:rPr>
            </w:pPr>
          </w:p>
        </w:tc>
        <w:tc>
          <w:tcPr>
            <w:tcW w:w="3074" w:type="dxa"/>
            <w:vMerge/>
            <w:tcBorders>
              <w:top w:val="nil"/>
              <w:left w:val="nil"/>
              <w:bottom w:val="nil"/>
              <w:right w:val="nil"/>
            </w:tcBorders>
          </w:tcPr>
          <w:p w14:paraId="0E5B63A9" w14:textId="77777777" w:rsidR="007000A3" w:rsidRPr="006777F4" w:rsidRDefault="007000A3" w:rsidP="008A1EBE">
            <w:pPr>
              <w:pStyle w:val="NoSpacing"/>
              <w:rPr>
                <w:rFonts w:cs="Arial"/>
              </w:rPr>
            </w:pPr>
          </w:p>
        </w:tc>
      </w:tr>
      <w:tr w:rsidR="007000A3" w:rsidRPr="006777F4" w14:paraId="3BF22C02" w14:textId="77777777" w:rsidTr="008A1EBE">
        <w:tc>
          <w:tcPr>
            <w:tcW w:w="1340" w:type="dxa"/>
            <w:vMerge/>
            <w:tcBorders>
              <w:top w:val="nil"/>
              <w:left w:val="nil"/>
              <w:bottom w:val="single" w:sz="4" w:space="0" w:color="auto"/>
              <w:right w:val="nil"/>
            </w:tcBorders>
          </w:tcPr>
          <w:p w14:paraId="360DD8F4" w14:textId="77777777" w:rsidR="007000A3" w:rsidRPr="006777F4" w:rsidRDefault="007000A3" w:rsidP="008A1EBE">
            <w:pPr>
              <w:pStyle w:val="NoSpacing"/>
              <w:rPr>
                <w:rFonts w:cs="Arial"/>
              </w:rPr>
            </w:pPr>
          </w:p>
        </w:tc>
        <w:tc>
          <w:tcPr>
            <w:tcW w:w="1096" w:type="dxa"/>
            <w:tcBorders>
              <w:top w:val="nil"/>
              <w:left w:val="nil"/>
              <w:bottom w:val="single" w:sz="4" w:space="0" w:color="auto"/>
              <w:right w:val="nil"/>
            </w:tcBorders>
          </w:tcPr>
          <w:p w14:paraId="4C48E241" w14:textId="77777777" w:rsidR="007000A3" w:rsidRPr="006777F4" w:rsidRDefault="007000A3" w:rsidP="008A1EBE">
            <w:pPr>
              <w:pStyle w:val="NoSpacing"/>
              <w:rPr>
                <w:rFonts w:cs="Arial"/>
                <w:b/>
                <w:bCs/>
              </w:rPr>
            </w:pPr>
            <w:r>
              <w:rPr>
                <w:rFonts w:cs="Arial"/>
                <w:b/>
                <w:bCs/>
              </w:rPr>
              <w:t>DH</w:t>
            </w:r>
            <w:r w:rsidRPr="006777F4">
              <w:rPr>
                <w:rFonts w:cs="Arial"/>
                <w:b/>
                <w:bCs/>
              </w:rPr>
              <w:t>A3</w:t>
            </w:r>
          </w:p>
        </w:tc>
        <w:tc>
          <w:tcPr>
            <w:tcW w:w="6377" w:type="dxa"/>
            <w:tcBorders>
              <w:top w:val="nil"/>
              <w:left w:val="nil"/>
              <w:bottom w:val="single" w:sz="4" w:space="0" w:color="auto"/>
              <w:right w:val="nil"/>
            </w:tcBorders>
          </w:tcPr>
          <w:p w14:paraId="231CBABF" w14:textId="77777777" w:rsidR="007000A3" w:rsidRPr="006777F4" w:rsidRDefault="007000A3" w:rsidP="007000A3">
            <w:pPr>
              <w:pStyle w:val="NoSpacing"/>
              <w:numPr>
                <w:ilvl w:val="0"/>
                <w:numId w:val="4"/>
              </w:numPr>
              <w:rPr>
                <w:rStyle w:val="Strong"/>
                <w:rFonts w:cs="Arial"/>
                <w:shd w:val="clear" w:color="auto" w:fill="FFFFFF"/>
              </w:rPr>
            </w:pPr>
            <w:r w:rsidRPr="006777F4">
              <w:rPr>
                <w:rFonts w:cs="Arial"/>
              </w:rPr>
              <w:t>Switching your home to both hydrogen heating and hydrogen cooking before 2030</w:t>
            </w:r>
          </w:p>
        </w:tc>
        <w:tc>
          <w:tcPr>
            <w:tcW w:w="1968" w:type="dxa"/>
            <w:vMerge/>
            <w:tcBorders>
              <w:top w:val="nil"/>
              <w:left w:val="nil"/>
              <w:bottom w:val="single" w:sz="4" w:space="0" w:color="auto"/>
              <w:right w:val="nil"/>
            </w:tcBorders>
          </w:tcPr>
          <w:p w14:paraId="2034F0C7" w14:textId="77777777" w:rsidR="007000A3" w:rsidRPr="006777F4" w:rsidRDefault="007000A3" w:rsidP="008A1EBE">
            <w:pPr>
              <w:pStyle w:val="NoSpacing"/>
              <w:rPr>
                <w:rFonts w:cs="Arial"/>
              </w:rPr>
            </w:pPr>
          </w:p>
        </w:tc>
        <w:tc>
          <w:tcPr>
            <w:tcW w:w="3074" w:type="dxa"/>
            <w:vMerge/>
            <w:tcBorders>
              <w:top w:val="nil"/>
              <w:left w:val="nil"/>
              <w:bottom w:val="single" w:sz="4" w:space="0" w:color="auto"/>
              <w:right w:val="nil"/>
            </w:tcBorders>
          </w:tcPr>
          <w:p w14:paraId="2A05CF65" w14:textId="77777777" w:rsidR="007000A3" w:rsidRPr="006777F4" w:rsidRDefault="007000A3" w:rsidP="008A1EBE">
            <w:pPr>
              <w:pStyle w:val="NoSpacing"/>
              <w:rPr>
                <w:rFonts w:cs="Arial"/>
              </w:rPr>
            </w:pPr>
          </w:p>
        </w:tc>
      </w:tr>
    </w:tbl>
    <w:p w14:paraId="548F2C28" w14:textId="77777777" w:rsidR="007000A3" w:rsidRDefault="007000A3" w:rsidP="007000A3">
      <w:pPr>
        <w:pStyle w:val="NoSpacing"/>
        <w:rPr>
          <w:rFonts w:cs="Arial"/>
        </w:rPr>
      </w:pPr>
    </w:p>
    <w:p w14:paraId="770E1C59" w14:textId="77777777" w:rsidR="00B2455E" w:rsidRDefault="00B2455E" w:rsidP="007000A3">
      <w:pPr>
        <w:pStyle w:val="NoSpacing"/>
        <w:rPr>
          <w:rFonts w:cs="Arial"/>
        </w:rPr>
      </w:pPr>
    </w:p>
    <w:p w14:paraId="23A425A0" w14:textId="77777777" w:rsidR="00B2455E" w:rsidRDefault="00B2455E" w:rsidP="007000A3">
      <w:pPr>
        <w:pStyle w:val="NoSpacing"/>
        <w:rPr>
          <w:rFonts w:cs="Arial"/>
        </w:rPr>
      </w:pPr>
    </w:p>
    <w:p w14:paraId="308D3DA7" w14:textId="77777777" w:rsidR="00B2455E" w:rsidRDefault="00B2455E" w:rsidP="007000A3">
      <w:pPr>
        <w:pStyle w:val="NoSpacing"/>
        <w:rPr>
          <w:rFonts w:cs="Arial"/>
        </w:rPr>
      </w:pPr>
    </w:p>
    <w:p w14:paraId="7B8FBA3F" w14:textId="77777777" w:rsidR="00B2455E" w:rsidRDefault="00B2455E" w:rsidP="007000A3">
      <w:pPr>
        <w:pStyle w:val="NoSpacing"/>
        <w:rPr>
          <w:rFonts w:cs="Arial"/>
        </w:rPr>
      </w:pPr>
    </w:p>
    <w:p w14:paraId="2A4E3BF4" w14:textId="77777777" w:rsidR="00B2455E" w:rsidRDefault="00B2455E" w:rsidP="007000A3">
      <w:pPr>
        <w:pStyle w:val="NoSpacing"/>
        <w:rPr>
          <w:rFonts w:cs="Arial"/>
        </w:rPr>
      </w:pPr>
    </w:p>
    <w:p w14:paraId="4C252A6E" w14:textId="77777777" w:rsidR="00B2455E" w:rsidRPr="006777F4" w:rsidRDefault="00B2455E" w:rsidP="007000A3">
      <w:pPr>
        <w:pStyle w:val="NoSpacing"/>
        <w:rPr>
          <w:rFonts w:cs="Arial"/>
        </w:rPr>
      </w:pPr>
    </w:p>
    <w:p w14:paraId="139DD5CC" w14:textId="77777777" w:rsidR="007000A3" w:rsidRPr="00AE3741" w:rsidRDefault="007000A3" w:rsidP="007000A3">
      <w:pPr>
        <w:pStyle w:val="NoSpacing"/>
        <w:jc w:val="both"/>
        <w:rPr>
          <w:rFonts w:cs="Arial"/>
          <w:sz w:val="24"/>
          <w:szCs w:val="24"/>
        </w:rPr>
      </w:pPr>
      <w:proofErr w:type="spellStart"/>
      <w:r w:rsidRPr="00AE3741">
        <w:rPr>
          <w:rFonts w:cs="Arial"/>
          <w:sz w:val="24"/>
          <w:szCs w:val="24"/>
          <w:vertAlign w:val="superscript"/>
        </w:rPr>
        <w:lastRenderedPageBreak/>
        <w:t>a</w:t>
      </w:r>
      <w:proofErr w:type="spellEnd"/>
      <w:r w:rsidRPr="00AE3741">
        <w:rPr>
          <w:rFonts w:cs="Arial"/>
          <w:sz w:val="24"/>
          <w:szCs w:val="24"/>
          <w:vertAlign w:val="superscript"/>
        </w:rPr>
        <w:t xml:space="preserve"> </w:t>
      </w:r>
      <w:r w:rsidRPr="00AE3741">
        <w:rPr>
          <w:rFonts w:cs="Arial"/>
          <w:sz w:val="24"/>
          <w:szCs w:val="24"/>
        </w:rPr>
        <w:t>For the Awareness scale, the following options were given:</w:t>
      </w:r>
    </w:p>
    <w:p w14:paraId="291FAFBA" w14:textId="77777777" w:rsidR="007000A3" w:rsidRPr="00AE3741" w:rsidRDefault="007000A3" w:rsidP="007000A3">
      <w:pPr>
        <w:pStyle w:val="NoSpacing"/>
        <w:jc w:val="both"/>
        <w:rPr>
          <w:rFonts w:cs="Arial"/>
          <w:sz w:val="24"/>
          <w:szCs w:val="24"/>
        </w:rPr>
      </w:pPr>
    </w:p>
    <w:p w14:paraId="3FA54A63" w14:textId="77777777" w:rsidR="007000A3" w:rsidRPr="00AE3741" w:rsidRDefault="007000A3" w:rsidP="007000A3">
      <w:pPr>
        <w:pStyle w:val="NoSpacing"/>
        <w:numPr>
          <w:ilvl w:val="0"/>
          <w:numId w:val="5"/>
        </w:numPr>
        <w:jc w:val="both"/>
        <w:rPr>
          <w:rFonts w:cs="Arial"/>
          <w:sz w:val="24"/>
          <w:szCs w:val="24"/>
          <w:shd w:val="clear" w:color="auto" w:fill="FFFFFF"/>
        </w:rPr>
      </w:pPr>
      <w:r w:rsidRPr="00AE3741">
        <w:rPr>
          <w:rFonts w:cs="Arial"/>
          <w:sz w:val="24"/>
          <w:szCs w:val="24"/>
          <w:shd w:val="clear" w:color="auto" w:fill="FFFFFF"/>
        </w:rPr>
        <w:t xml:space="preserve">No, I was unaware before </w:t>
      </w:r>
      <w:proofErr w:type="gramStart"/>
      <w:r w:rsidRPr="00AE3741">
        <w:rPr>
          <w:rFonts w:cs="Arial"/>
          <w:sz w:val="24"/>
          <w:szCs w:val="24"/>
          <w:shd w:val="clear" w:color="auto" w:fill="FFFFFF"/>
        </w:rPr>
        <w:t>today</w:t>
      </w:r>
      <w:proofErr w:type="gramEnd"/>
    </w:p>
    <w:p w14:paraId="43238D4F" w14:textId="77777777" w:rsidR="007000A3" w:rsidRPr="00AE3741" w:rsidRDefault="007000A3" w:rsidP="007000A3">
      <w:pPr>
        <w:pStyle w:val="NoSpacing"/>
        <w:numPr>
          <w:ilvl w:val="0"/>
          <w:numId w:val="5"/>
        </w:numPr>
        <w:jc w:val="both"/>
        <w:rPr>
          <w:rFonts w:cs="Arial"/>
          <w:sz w:val="24"/>
          <w:szCs w:val="24"/>
          <w:shd w:val="clear" w:color="auto" w:fill="FFFFFF"/>
        </w:rPr>
      </w:pPr>
      <w:r w:rsidRPr="00AE3741">
        <w:rPr>
          <w:rFonts w:cs="Arial"/>
          <w:sz w:val="24"/>
          <w:szCs w:val="24"/>
          <w:shd w:val="clear" w:color="auto" w:fill="FFFFFF"/>
        </w:rPr>
        <w:t xml:space="preserve">Yes, I’m slightly </w:t>
      </w:r>
      <w:proofErr w:type="gramStart"/>
      <w:r w:rsidRPr="00AE3741">
        <w:rPr>
          <w:rFonts w:cs="Arial"/>
          <w:sz w:val="24"/>
          <w:szCs w:val="24"/>
          <w:shd w:val="clear" w:color="auto" w:fill="FFFFFF"/>
        </w:rPr>
        <w:t>aware</w:t>
      </w:r>
      <w:proofErr w:type="gramEnd"/>
    </w:p>
    <w:p w14:paraId="45F0E544" w14:textId="77777777" w:rsidR="007000A3" w:rsidRPr="00AE3741" w:rsidRDefault="007000A3" w:rsidP="007000A3">
      <w:pPr>
        <w:pStyle w:val="NoSpacing"/>
        <w:numPr>
          <w:ilvl w:val="0"/>
          <w:numId w:val="5"/>
        </w:numPr>
        <w:jc w:val="both"/>
        <w:rPr>
          <w:rFonts w:cs="Arial"/>
          <w:sz w:val="24"/>
          <w:szCs w:val="24"/>
          <w:shd w:val="clear" w:color="auto" w:fill="FFFFFF"/>
        </w:rPr>
      </w:pPr>
      <w:r w:rsidRPr="00AE3741">
        <w:rPr>
          <w:rFonts w:cs="Arial"/>
          <w:sz w:val="24"/>
          <w:szCs w:val="24"/>
          <w:shd w:val="clear" w:color="auto" w:fill="FFFFFF"/>
        </w:rPr>
        <w:t xml:space="preserve">Yes, I’m somewhat </w:t>
      </w:r>
      <w:proofErr w:type="gramStart"/>
      <w:r w:rsidRPr="00AE3741">
        <w:rPr>
          <w:rFonts w:cs="Arial"/>
          <w:sz w:val="24"/>
          <w:szCs w:val="24"/>
          <w:shd w:val="clear" w:color="auto" w:fill="FFFFFF"/>
        </w:rPr>
        <w:t>aware</w:t>
      </w:r>
      <w:proofErr w:type="gramEnd"/>
    </w:p>
    <w:p w14:paraId="45984C2D" w14:textId="77777777" w:rsidR="007000A3" w:rsidRPr="00AE3741" w:rsidRDefault="007000A3" w:rsidP="007000A3">
      <w:pPr>
        <w:pStyle w:val="NoSpacing"/>
        <w:numPr>
          <w:ilvl w:val="0"/>
          <w:numId w:val="5"/>
        </w:numPr>
        <w:jc w:val="both"/>
        <w:rPr>
          <w:rFonts w:cs="Arial"/>
          <w:sz w:val="24"/>
          <w:szCs w:val="24"/>
          <w:shd w:val="clear" w:color="auto" w:fill="FFFFFF"/>
        </w:rPr>
      </w:pPr>
      <w:r w:rsidRPr="00AE3741">
        <w:rPr>
          <w:rFonts w:cs="Arial"/>
          <w:sz w:val="24"/>
          <w:szCs w:val="24"/>
          <w:shd w:val="clear" w:color="auto" w:fill="FFFFFF"/>
        </w:rPr>
        <w:t xml:space="preserve">Yes, I’m very </w:t>
      </w:r>
      <w:proofErr w:type="gramStart"/>
      <w:r w:rsidRPr="00AE3741">
        <w:rPr>
          <w:rFonts w:cs="Arial"/>
          <w:sz w:val="24"/>
          <w:szCs w:val="24"/>
          <w:shd w:val="clear" w:color="auto" w:fill="FFFFFF"/>
        </w:rPr>
        <w:t>aware</w:t>
      </w:r>
      <w:proofErr w:type="gramEnd"/>
    </w:p>
    <w:p w14:paraId="7EAF3874" w14:textId="77777777" w:rsidR="007000A3" w:rsidRPr="00AE3741" w:rsidRDefault="007000A3" w:rsidP="007000A3">
      <w:pPr>
        <w:pStyle w:val="NoSpacing"/>
        <w:numPr>
          <w:ilvl w:val="0"/>
          <w:numId w:val="5"/>
        </w:numPr>
        <w:jc w:val="both"/>
        <w:rPr>
          <w:rFonts w:cs="Arial"/>
          <w:sz w:val="24"/>
          <w:szCs w:val="24"/>
        </w:rPr>
      </w:pPr>
      <w:r w:rsidRPr="00AE3741">
        <w:rPr>
          <w:rFonts w:cs="Arial"/>
          <w:sz w:val="24"/>
          <w:szCs w:val="24"/>
          <w:shd w:val="clear" w:color="auto" w:fill="FFFFFF"/>
        </w:rPr>
        <w:t xml:space="preserve">Yes, I’m extremely </w:t>
      </w:r>
      <w:proofErr w:type="gramStart"/>
      <w:r w:rsidRPr="00AE3741">
        <w:rPr>
          <w:rFonts w:cs="Arial"/>
          <w:sz w:val="24"/>
          <w:szCs w:val="24"/>
          <w:shd w:val="clear" w:color="auto" w:fill="FFFFFF"/>
        </w:rPr>
        <w:t>aware</w:t>
      </w:r>
      <w:proofErr w:type="gramEnd"/>
    </w:p>
    <w:p w14:paraId="2315BFBD" w14:textId="77777777" w:rsidR="007000A3" w:rsidRPr="00AE3741" w:rsidRDefault="007000A3" w:rsidP="007000A3">
      <w:pPr>
        <w:pStyle w:val="NoSpacing"/>
        <w:ind w:left="720"/>
        <w:jc w:val="both"/>
        <w:rPr>
          <w:rFonts w:cs="Arial"/>
          <w:sz w:val="24"/>
          <w:szCs w:val="24"/>
        </w:rPr>
      </w:pPr>
    </w:p>
    <w:p w14:paraId="14698A68" w14:textId="77777777" w:rsidR="007000A3" w:rsidRPr="00AE3741" w:rsidRDefault="007000A3" w:rsidP="007000A3">
      <w:pPr>
        <w:pStyle w:val="NoSpacing"/>
        <w:jc w:val="both"/>
        <w:rPr>
          <w:rFonts w:cs="Arial"/>
          <w:sz w:val="24"/>
          <w:szCs w:val="24"/>
        </w:rPr>
      </w:pPr>
      <w:r w:rsidRPr="00AE3741">
        <w:rPr>
          <w:rFonts w:cs="Arial"/>
          <w:sz w:val="24"/>
          <w:szCs w:val="24"/>
          <w:vertAlign w:val="superscript"/>
        </w:rPr>
        <w:t xml:space="preserve">b </w:t>
      </w:r>
      <w:r w:rsidRPr="00AE3741">
        <w:rPr>
          <w:rFonts w:cs="Arial"/>
          <w:sz w:val="24"/>
          <w:szCs w:val="24"/>
        </w:rPr>
        <w:t>For the Knowledge scale, the following options were given:</w:t>
      </w:r>
    </w:p>
    <w:p w14:paraId="2FEF7BF8" w14:textId="77777777" w:rsidR="007000A3" w:rsidRPr="00AE3741" w:rsidRDefault="007000A3" w:rsidP="007000A3">
      <w:pPr>
        <w:pStyle w:val="NoSpacing"/>
        <w:jc w:val="both"/>
        <w:rPr>
          <w:rFonts w:cs="Arial"/>
          <w:sz w:val="24"/>
          <w:szCs w:val="24"/>
        </w:rPr>
      </w:pPr>
    </w:p>
    <w:p w14:paraId="117397D0" w14:textId="77777777" w:rsidR="007000A3" w:rsidRPr="00AE3741" w:rsidRDefault="007000A3" w:rsidP="007000A3">
      <w:pPr>
        <w:pStyle w:val="NoSpacing"/>
        <w:numPr>
          <w:ilvl w:val="0"/>
          <w:numId w:val="4"/>
        </w:numPr>
        <w:ind w:left="720"/>
        <w:jc w:val="both"/>
        <w:rPr>
          <w:rFonts w:cs="Arial"/>
          <w:sz w:val="24"/>
          <w:szCs w:val="24"/>
        </w:rPr>
      </w:pPr>
      <w:r w:rsidRPr="00AE3741">
        <w:rPr>
          <w:rFonts w:cs="Arial"/>
          <w:sz w:val="24"/>
          <w:szCs w:val="24"/>
        </w:rPr>
        <w:t>I know nothing about hydrogen fuel but may have heard something about it in the past</w:t>
      </w:r>
    </w:p>
    <w:p w14:paraId="1A93BB51" w14:textId="77777777" w:rsidR="007000A3" w:rsidRPr="00AE3741" w:rsidRDefault="007000A3" w:rsidP="007000A3">
      <w:pPr>
        <w:pStyle w:val="NoSpacing"/>
        <w:numPr>
          <w:ilvl w:val="0"/>
          <w:numId w:val="4"/>
        </w:numPr>
        <w:ind w:left="720"/>
        <w:jc w:val="both"/>
        <w:rPr>
          <w:rFonts w:cs="Arial"/>
          <w:sz w:val="24"/>
          <w:szCs w:val="24"/>
        </w:rPr>
      </w:pPr>
      <w:r w:rsidRPr="00AE3741">
        <w:rPr>
          <w:rFonts w:cs="Arial"/>
          <w:sz w:val="24"/>
          <w:szCs w:val="24"/>
        </w:rPr>
        <w:t xml:space="preserve">I know a little about hydrogen fuel and understand some basic </w:t>
      </w:r>
      <w:proofErr w:type="gramStart"/>
      <w:r w:rsidRPr="00AE3741">
        <w:rPr>
          <w:rFonts w:cs="Arial"/>
          <w:sz w:val="24"/>
          <w:szCs w:val="24"/>
        </w:rPr>
        <w:t>details</w:t>
      </w:r>
      <w:proofErr w:type="gramEnd"/>
    </w:p>
    <w:p w14:paraId="3085C11B" w14:textId="77777777" w:rsidR="007000A3" w:rsidRPr="00AE3741" w:rsidRDefault="007000A3" w:rsidP="007000A3">
      <w:pPr>
        <w:pStyle w:val="NoSpacing"/>
        <w:numPr>
          <w:ilvl w:val="0"/>
          <w:numId w:val="4"/>
        </w:numPr>
        <w:ind w:left="720"/>
        <w:jc w:val="both"/>
        <w:rPr>
          <w:rFonts w:cs="Arial"/>
          <w:sz w:val="24"/>
          <w:szCs w:val="24"/>
        </w:rPr>
      </w:pPr>
      <w:r w:rsidRPr="00AE3741">
        <w:rPr>
          <w:rFonts w:cs="Arial"/>
          <w:sz w:val="24"/>
          <w:szCs w:val="24"/>
        </w:rPr>
        <w:t xml:space="preserve">I know a moderate amount about hydrogen fuel and can explain some basic information about </w:t>
      </w:r>
      <w:proofErr w:type="gramStart"/>
      <w:r w:rsidRPr="00AE3741">
        <w:rPr>
          <w:rFonts w:cs="Arial"/>
          <w:sz w:val="24"/>
          <w:szCs w:val="24"/>
        </w:rPr>
        <w:t>it</w:t>
      </w:r>
      <w:proofErr w:type="gramEnd"/>
    </w:p>
    <w:p w14:paraId="164E08DF" w14:textId="77777777" w:rsidR="007000A3" w:rsidRPr="00AE3741" w:rsidRDefault="007000A3" w:rsidP="007000A3">
      <w:pPr>
        <w:pStyle w:val="NoSpacing"/>
        <w:numPr>
          <w:ilvl w:val="0"/>
          <w:numId w:val="4"/>
        </w:numPr>
        <w:ind w:left="720"/>
        <w:jc w:val="both"/>
        <w:rPr>
          <w:rFonts w:cs="Arial"/>
          <w:sz w:val="24"/>
          <w:szCs w:val="24"/>
        </w:rPr>
      </w:pPr>
      <w:r w:rsidRPr="00AE3741">
        <w:rPr>
          <w:rFonts w:cs="Arial"/>
          <w:sz w:val="24"/>
          <w:szCs w:val="24"/>
        </w:rPr>
        <w:t xml:space="preserve">I know a lot about hydrogen fuel and feel confident explaining information about </w:t>
      </w:r>
      <w:proofErr w:type="gramStart"/>
      <w:r w:rsidRPr="00AE3741">
        <w:rPr>
          <w:rFonts w:cs="Arial"/>
          <w:sz w:val="24"/>
          <w:szCs w:val="24"/>
        </w:rPr>
        <w:t>it</w:t>
      </w:r>
      <w:proofErr w:type="gramEnd"/>
    </w:p>
    <w:p w14:paraId="4AB7013E" w14:textId="77777777" w:rsidR="007000A3" w:rsidRPr="00AE3741" w:rsidRDefault="007000A3" w:rsidP="007000A3">
      <w:pPr>
        <w:pStyle w:val="NoSpacing"/>
        <w:numPr>
          <w:ilvl w:val="0"/>
          <w:numId w:val="4"/>
        </w:numPr>
        <w:ind w:left="720"/>
        <w:jc w:val="both"/>
        <w:rPr>
          <w:rFonts w:cs="Arial"/>
          <w:sz w:val="24"/>
          <w:szCs w:val="24"/>
        </w:rPr>
      </w:pPr>
      <w:r w:rsidRPr="00AE3741">
        <w:rPr>
          <w:rFonts w:cs="Arial"/>
          <w:sz w:val="24"/>
          <w:szCs w:val="24"/>
        </w:rPr>
        <w:t xml:space="preserve">I know a significant amount about hydrogen fuel and feel very confident explaining information about </w:t>
      </w:r>
      <w:proofErr w:type="gramStart"/>
      <w:r w:rsidRPr="00AE3741">
        <w:rPr>
          <w:rFonts w:cs="Arial"/>
          <w:sz w:val="24"/>
          <w:szCs w:val="24"/>
        </w:rPr>
        <w:t>it</w:t>
      </w:r>
      <w:proofErr w:type="gramEnd"/>
    </w:p>
    <w:p w14:paraId="69B78422" w14:textId="77777777" w:rsidR="007000A3" w:rsidRDefault="007000A3" w:rsidP="007000A3">
      <w:pPr>
        <w:jc w:val="both"/>
        <w:rPr>
          <w:rFonts w:cs="Arial"/>
          <w:b/>
          <w:bCs/>
          <w:sz w:val="32"/>
          <w:szCs w:val="32"/>
        </w:rPr>
      </w:pPr>
    </w:p>
    <w:p w14:paraId="78DB3B58" w14:textId="77777777" w:rsidR="007000A3" w:rsidRDefault="007000A3"/>
    <w:p w14:paraId="0DA42FE9" w14:textId="77777777" w:rsidR="00903769" w:rsidRDefault="00903769"/>
    <w:p w14:paraId="0987CE49" w14:textId="77777777" w:rsidR="00903769" w:rsidRDefault="00903769"/>
    <w:p w14:paraId="635098B9" w14:textId="77777777" w:rsidR="00903769" w:rsidRDefault="00903769"/>
    <w:p w14:paraId="657E6A98" w14:textId="77777777" w:rsidR="00903769" w:rsidRDefault="00903769"/>
    <w:p w14:paraId="44BE9CF7" w14:textId="77777777" w:rsidR="00196783" w:rsidRDefault="00196783"/>
    <w:p w14:paraId="3E39ACA0" w14:textId="77777777" w:rsidR="00903769" w:rsidRDefault="00903769"/>
    <w:p w14:paraId="3375F967" w14:textId="77777777" w:rsidR="00903769" w:rsidRDefault="00903769"/>
    <w:p w14:paraId="6BF11AF1" w14:textId="77777777" w:rsidR="00903769" w:rsidRDefault="00903769"/>
    <w:p w14:paraId="3E9EA742" w14:textId="77777777" w:rsidR="00903769" w:rsidRDefault="00903769">
      <w:pPr>
        <w:sectPr w:rsidR="00903769" w:rsidSect="007000A3">
          <w:pgSz w:w="16838" w:h="11906" w:orient="landscape"/>
          <w:pgMar w:top="1440" w:right="1440" w:bottom="1440" w:left="1440" w:header="709" w:footer="709" w:gutter="0"/>
          <w:cols w:space="708"/>
          <w:docGrid w:linePitch="360"/>
        </w:sectPr>
      </w:pPr>
    </w:p>
    <w:p w14:paraId="0520E5AC" w14:textId="77777777" w:rsidR="00B54FCC" w:rsidRPr="00B54FCC" w:rsidRDefault="00B54FCC">
      <w:pPr>
        <w:rPr>
          <w:b/>
          <w:bCs/>
          <w:sz w:val="24"/>
          <w:szCs w:val="24"/>
        </w:rPr>
      </w:pPr>
    </w:p>
    <w:p w14:paraId="04A4BACB" w14:textId="57509977" w:rsidR="00903769" w:rsidRPr="00B54FCC" w:rsidRDefault="00903769">
      <w:pPr>
        <w:rPr>
          <w:b/>
          <w:bCs/>
          <w:sz w:val="24"/>
          <w:szCs w:val="24"/>
        </w:rPr>
      </w:pPr>
      <w:r w:rsidRPr="00B54FCC">
        <w:rPr>
          <w:b/>
          <w:bCs/>
          <w:sz w:val="24"/>
          <w:szCs w:val="24"/>
        </w:rPr>
        <w:t>References</w:t>
      </w:r>
    </w:p>
    <w:sdt>
      <w:sdtPr>
        <w:tag w:val="MENDELEY_BIBLIOGRAPHY"/>
        <w:id w:val="151179829"/>
        <w:placeholder>
          <w:docPart w:val="DefaultPlaceholder_-1854013440"/>
        </w:placeholder>
      </w:sdtPr>
      <w:sdtEndPr/>
      <w:sdtContent>
        <w:p w14:paraId="55550015" w14:textId="715F4EF8" w:rsidR="003356BE" w:rsidRDefault="003356BE">
          <w:pPr>
            <w:autoSpaceDE w:val="0"/>
            <w:autoSpaceDN w:val="0"/>
            <w:ind w:hanging="640"/>
            <w:divId w:val="400954413"/>
            <w:rPr>
              <w:rFonts w:eastAsia="Times New Roman"/>
              <w:kern w:val="0"/>
              <w:sz w:val="24"/>
              <w:szCs w:val="24"/>
              <w14:ligatures w14:val="none"/>
            </w:rPr>
          </w:pPr>
          <w:r>
            <w:rPr>
              <w:rFonts w:eastAsia="Times New Roman"/>
            </w:rPr>
            <w:t>[1]</w:t>
          </w:r>
          <w:r>
            <w:rPr>
              <w:rFonts w:eastAsia="Times New Roman"/>
            </w:rPr>
            <w:tab/>
            <w:t xml:space="preserve">D. Apostolou, S.N. Welcher, Prospects of the hydrogen-based mobility in the private vehicle market. A social perspective in Denmark, Int J Hydrogen Energy. 46 (2021) 6885–6900. </w:t>
          </w:r>
        </w:p>
        <w:p w14:paraId="38F10610" w14:textId="18373DF6" w:rsidR="003356BE" w:rsidRDefault="003356BE">
          <w:pPr>
            <w:autoSpaceDE w:val="0"/>
            <w:autoSpaceDN w:val="0"/>
            <w:ind w:hanging="640"/>
            <w:divId w:val="303118026"/>
            <w:rPr>
              <w:rFonts w:eastAsia="Times New Roman"/>
            </w:rPr>
          </w:pPr>
          <w:r>
            <w:rPr>
              <w:rFonts w:eastAsia="Times New Roman"/>
            </w:rPr>
            <w:t>[2]</w:t>
          </w:r>
          <w:r>
            <w:rPr>
              <w:rFonts w:eastAsia="Times New Roman"/>
            </w:rPr>
            <w:tab/>
            <w:t xml:space="preserve">S. </w:t>
          </w:r>
          <w:proofErr w:type="spellStart"/>
          <w:r>
            <w:rPr>
              <w:rFonts w:eastAsia="Times New Roman"/>
            </w:rPr>
            <w:t>Hienuki</w:t>
          </w:r>
          <w:proofErr w:type="spellEnd"/>
          <w:r>
            <w:rPr>
              <w:rFonts w:eastAsia="Times New Roman"/>
            </w:rPr>
            <w:t xml:space="preserve">, Y. Hirayama, T. Shibutani, J. Sakamoto, J. Nakayama, A. Miyake, How knowledge about or experience with hydrogen </w:t>
          </w:r>
          <w:proofErr w:type="spellStart"/>
          <w:r>
            <w:rPr>
              <w:rFonts w:eastAsia="Times New Roman"/>
            </w:rPr>
            <w:t>fueling</w:t>
          </w:r>
          <w:proofErr w:type="spellEnd"/>
          <w:r>
            <w:rPr>
              <w:rFonts w:eastAsia="Times New Roman"/>
            </w:rPr>
            <w:t xml:space="preserve"> stations improves their public acceptance, Sustainability</w:t>
          </w:r>
          <w:r w:rsidR="00BF624C">
            <w:rPr>
              <w:rFonts w:eastAsia="Times New Roman"/>
            </w:rPr>
            <w:t xml:space="preserve">. </w:t>
          </w:r>
          <w:r>
            <w:rPr>
              <w:rFonts w:eastAsia="Times New Roman"/>
            </w:rPr>
            <w:t xml:space="preserve">11 (2019) 6339. </w:t>
          </w:r>
        </w:p>
        <w:p w14:paraId="118264E3" w14:textId="1A50C04A" w:rsidR="003356BE" w:rsidRDefault="003356BE">
          <w:pPr>
            <w:autoSpaceDE w:val="0"/>
            <w:autoSpaceDN w:val="0"/>
            <w:ind w:hanging="640"/>
            <w:divId w:val="1863744673"/>
            <w:rPr>
              <w:rFonts w:eastAsia="Times New Roman"/>
            </w:rPr>
          </w:pPr>
          <w:r>
            <w:rPr>
              <w:rFonts w:eastAsia="Times New Roman"/>
            </w:rPr>
            <w:t>[3]</w:t>
          </w:r>
          <w:r>
            <w:rPr>
              <w:rFonts w:eastAsia="Times New Roman"/>
            </w:rPr>
            <w:tab/>
            <w:t xml:space="preserve">N.M.A. </w:t>
          </w:r>
          <w:proofErr w:type="spellStart"/>
          <w:r>
            <w:rPr>
              <w:rFonts w:eastAsia="Times New Roman"/>
            </w:rPr>
            <w:t>Huijts</w:t>
          </w:r>
          <w:proofErr w:type="spellEnd"/>
          <w:r>
            <w:rPr>
              <w:rFonts w:eastAsia="Times New Roman"/>
            </w:rPr>
            <w:t xml:space="preserve">, The emotional dimensions of energy projects: Anger, fear, </w:t>
          </w:r>
          <w:proofErr w:type="gramStart"/>
          <w:r>
            <w:rPr>
              <w:rFonts w:eastAsia="Times New Roman"/>
            </w:rPr>
            <w:t>joy</w:t>
          </w:r>
          <w:proofErr w:type="gramEnd"/>
          <w:r>
            <w:rPr>
              <w:rFonts w:eastAsia="Times New Roman"/>
            </w:rPr>
            <w:t xml:space="preserve"> and pride about the first hydrogen fuel station in the Netherlands, Energy Res Soc Sci. 44 (2018) 138–145. </w:t>
          </w:r>
        </w:p>
        <w:p w14:paraId="52652078" w14:textId="26ED9A05" w:rsidR="003356BE" w:rsidRDefault="003356BE">
          <w:pPr>
            <w:autoSpaceDE w:val="0"/>
            <w:autoSpaceDN w:val="0"/>
            <w:ind w:hanging="640"/>
            <w:divId w:val="1797143044"/>
            <w:rPr>
              <w:rFonts w:eastAsia="Times New Roman"/>
            </w:rPr>
          </w:pPr>
          <w:r>
            <w:rPr>
              <w:rFonts w:eastAsia="Times New Roman"/>
            </w:rPr>
            <w:t>[4]</w:t>
          </w:r>
          <w:r>
            <w:rPr>
              <w:rFonts w:eastAsia="Times New Roman"/>
            </w:rPr>
            <w:tab/>
            <w:t xml:space="preserve">L.L. Lozano, B. Bharadwaj, A. de Sales, A. Kambo, P. Ashworth, Societal acceptance of hydrogen for domestic and export applications in Australia, Int J Hydrogen Energy. 47 (2022) 28806–28818. </w:t>
          </w:r>
        </w:p>
        <w:p w14:paraId="0C9B8ACA" w14:textId="043A8212" w:rsidR="003356BE" w:rsidRDefault="003356BE">
          <w:pPr>
            <w:autoSpaceDE w:val="0"/>
            <w:autoSpaceDN w:val="0"/>
            <w:ind w:hanging="640"/>
            <w:divId w:val="1067265070"/>
            <w:rPr>
              <w:rFonts w:eastAsia="Times New Roman"/>
            </w:rPr>
          </w:pPr>
          <w:r>
            <w:rPr>
              <w:rFonts w:eastAsia="Times New Roman"/>
            </w:rPr>
            <w:t>[5]</w:t>
          </w:r>
          <w:r>
            <w:rPr>
              <w:rFonts w:eastAsia="Times New Roman"/>
            </w:rPr>
            <w:tab/>
            <w:t xml:space="preserve">K. Ono, K. Tsunemi, Identification of public acceptance factors with risk perception scales on hydrogen </w:t>
          </w:r>
          <w:proofErr w:type="spellStart"/>
          <w:r>
            <w:rPr>
              <w:rFonts w:eastAsia="Times New Roman"/>
            </w:rPr>
            <w:t>fueling</w:t>
          </w:r>
          <w:proofErr w:type="spellEnd"/>
          <w:r>
            <w:rPr>
              <w:rFonts w:eastAsia="Times New Roman"/>
            </w:rPr>
            <w:t xml:space="preserve"> stations in Japan, Int J Hydrogen Energy. 42 (2017) 10697–10707. </w:t>
          </w:r>
        </w:p>
        <w:p w14:paraId="46283023" w14:textId="1510A4D0" w:rsidR="003356BE" w:rsidRDefault="003356BE">
          <w:pPr>
            <w:autoSpaceDE w:val="0"/>
            <w:autoSpaceDN w:val="0"/>
            <w:ind w:hanging="640"/>
            <w:divId w:val="2082563130"/>
            <w:rPr>
              <w:rFonts w:eastAsia="Times New Roman"/>
            </w:rPr>
          </w:pPr>
          <w:r>
            <w:rPr>
              <w:rFonts w:eastAsia="Times New Roman"/>
            </w:rPr>
            <w:t>[6]</w:t>
          </w:r>
          <w:r>
            <w:rPr>
              <w:rFonts w:eastAsia="Times New Roman"/>
            </w:rPr>
            <w:tab/>
            <w:t xml:space="preserve">J. Yap, B. McLellan, Evaluating the attitudes of Japanese society towards the hydrogen economy: A comparative study of recent and past community surveys, Int J Hydrogen Energy. (2023) </w:t>
          </w:r>
          <w:r w:rsidR="00BF624C">
            <w:rPr>
              <w:rFonts w:eastAsia="Times New Roman"/>
            </w:rPr>
            <w:t>In Press.</w:t>
          </w:r>
        </w:p>
        <w:p w14:paraId="0ECB96DE" w14:textId="58A0476A" w:rsidR="003356BE" w:rsidRDefault="003356BE">
          <w:pPr>
            <w:autoSpaceDE w:val="0"/>
            <w:autoSpaceDN w:val="0"/>
            <w:ind w:hanging="640"/>
            <w:divId w:val="691077859"/>
            <w:rPr>
              <w:rFonts w:eastAsia="Times New Roman"/>
            </w:rPr>
          </w:pPr>
          <w:r>
            <w:rPr>
              <w:rFonts w:eastAsia="Times New Roman"/>
            </w:rPr>
            <w:t>[7]</w:t>
          </w:r>
          <w:r>
            <w:rPr>
              <w:rFonts w:eastAsia="Times New Roman"/>
            </w:rPr>
            <w:tab/>
            <w:t xml:space="preserve">J.A. Gordon, N. Balta-Ozkan, </w:t>
          </w:r>
          <w:r w:rsidR="00236549">
            <w:rPr>
              <w:rFonts w:eastAsia="Times New Roman"/>
            </w:rPr>
            <w:t>S.</w:t>
          </w:r>
          <w:r>
            <w:rPr>
              <w:rFonts w:eastAsia="Times New Roman"/>
            </w:rPr>
            <w:t xml:space="preserve">A. Nabavi, Gauging public perceptions of blue and green hydrogen futures: Is the twin-track approach compatible with hydrogen </w:t>
          </w:r>
          <w:proofErr w:type="gramStart"/>
          <w:r>
            <w:rPr>
              <w:rFonts w:eastAsia="Times New Roman"/>
            </w:rPr>
            <w:t>acceptance?,</w:t>
          </w:r>
          <w:proofErr w:type="gramEnd"/>
          <w:r>
            <w:rPr>
              <w:rFonts w:eastAsia="Times New Roman"/>
            </w:rPr>
            <w:t xml:space="preserve"> Int J Hydrogen Energy. (2023) </w:t>
          </w:r>
          <w:r w:rsidR="00236549">
            <w:rPr>
              <w:rFonts w:eastAsia="Times New Roman"/>
            </w:rPr>
            <w:t>In Press.</w:t>
          </w:r>
        </w:p>
        <w:p w14:paraId="3367888F" w14:textId="77777777" w:rsidR="003356BE" w:rsidRDefault="003356BE">
          <w:pPr>
            <w:autoSpaceDE w:val="0"/>
            <w:autoSpaceDN w:val="0"/>
            <w:ind w:hanging="640"/>
            <w:divId w:val="1447428204"/>
            <w:rPr>
              <w:rFonts w:eastAsia="Times New Roman"/>
            </w:rPr>
          </w:pPr>
          <w:r>
            <w:rPr>
              <w:rFonts w:eastAsia="Times New Roman"/>
            </w:rPr>
            <w:t>[8]</w:t>
          </w:r>
          <w:r>
            <w:rPr>
              <w:rFonts w:eastAsia="Times New Roman"/>
            </w:rPr>
            <w:tab/>
            <w:t>L.L. Lozano, B. Bharadwaj, A. de Sales, A. Kambo, P. Ashworth, Societal acceptance of hydrogen for domestic and export applications in Australia, Int J Hydrogen Energy. 47 (2022) 28806–28818.</w:t>
          </w:r>
        </w:p>
        <w:p w14:paraId="25EE9B7C" w14:textId="7DC6DDC6" w:rsidR="003356BE" w:rsidRDefault="003356BE">
          <w:pPr>
            <w:autoSpaceDE w:val="0"/>
            <w:autoSpaceDN w:val="0"/>
            <w:ind w:hanging="640"/>
            <w:divId w:val="636224695"/>
            <w:rPr>
              <w:rFonts w:eastAsia="Times New Roman"/>
            </w:rPr>
          </w:pPr>
          <w:r>
            <w:rPr>
              <w:rFonts w:eastAsia="Times New Roman"/>
            </w:rPr>
            <w:t>[9]</w:t>
          </w:r>
          <w:r>
            <w:rPr>
              <w:rFonts w:eastAsia="Times New Roman"/>
            </w:rPr>
            <w:tab/>
            <w:t>V. Martin, P. Ashworth, S. Petrova, B. Wade, K. Witt, E. Clarke, Public perceptions of hydrogen: 2021 national survey results, Future Fuels CRC, 2021.</w:t>
          </w:r>
          <w:r w:rsidR="00387924">
            <w:rPr>
              <w:rFonts w:eastAsia="Times New Roman"/>
            </w:rPr>
            <w:t xml:space="preserve"> </w:t>
          </w:r>
          <w:r w:rsidR="00387924" w:rsidRPr="00387924">
            <w:rPr>
              <w:rFonts w:eastAsia="Times New Roman"/>
            </w:rPr>
            <w:t>https://espace.library.uq.edu.au/view/UQ:f25a2cc</w:t>
          </w:r>
        </w:p>
        <w:p w14:paraId="4DCFAD1A" w14:textId="5136F249" w:rsidR="003356BE" w:rsidRDefault="003356BE">
          <w:pPr>
            <w:autoSpaceDE w:val="0"/>
            <w:autoSpaceDN w:val="0"/>
            <w:ind w:hanging="640"/>
            <w:divId w:val="1954510259"/>
            <w:rPr>
              <w:rFonts w:eastAsia="Times New Roman"/>
            </w:rPr>
          </w:pPr>
          <w:r>
            <w:rPr>
              <w:rFonts w:eastAsia="Times New Roman"/>
            </w:rPr>
            <w:t>[10]</w:t>
          </w:r>
          <w:r>
            <w:rPr>
              <w:rFonts w:eastAsia="Times New Roman"/>
            </w:rPr>
            <w:tab/>
            <w:t xml:space="preserve">P. Bögel, C. </w:t>
          </w:r>
          <w:proofErr w:type="spellStart"/>
          <w:r>
            <w:rPr>
              <w:rFonts w:eastAsia="Times New Roman"/>
            </w:rPr>
            <w:t>Oltra</w:t>
          </w:r>
          <w:proofErr w:type="spellEnd"/>
          <w:r>
            <w:rPr>
              <w:rFonts w:eastAsia="Times New Roman"/>
            </w:rPr>
            <w:t xml:space="preserve">, R. Sala, M. Lores, P. Upham, E. </w:t>
          </w:r>
          <w:proofErr w:type="spellStart"/>
          <w:r>
            <w:rPr>
              <w:rFonts w:eastAsia="Times New Roman"/>
            </w:rPr>
            <w:t>Dütschke</w:t>
          </w:r>
          <w:proofErr w:type="spellEnd"/>
          <w:r>
            <w:rPr>
              <w:rFonts w:eastAsia="Times New Roman"/>
            </w:rPr>
            <w:t xml:space="preserve">, U. Schneider, P. Wiemann, The role of attitudes in technology acceptance management: Reflections on the case of hydrogen fuel cells in Europe, J Clean Prod. 188 (2018) 125–135. </w:t>
          </w:r>
        </w:p>
        <w:p w14:paraId="33309C1B" w14:textId="77777777" w:rsidR="003356BE" w:rsidRDefault="003356BE">
          <w:pPr>
            <w:autoSpaceDE w:val="0"/>
            <w:autoSpaceDN w:val="0"/>
            <w:ind w:hanging="640"/>
            <w:divId w:val="2008484330"/>
            <w:rPr>
              <w:rFonts w:eastAsia="Times New Roman"/>
            </w:rPr>
          </w:pPr>
          <w:r>
            <w:rPr>
              <w:rFonts w:eastAsia="Times New Roman"/>
            </w:rPr>
            <w:t>[11]</w:t>
          </w:r>
          <w:r>
            <w:rPr>
              <w:rFonts w:eastAsia="Times New Roman"/>
            </w:rPr>
            <w:tab/>
            <w:t xml:space="preserve">S.K. Kar, R. Bansal, S. </w:t>
          </w:r>
          <w:proofErr w:type="spellStart"/>
          <w:r>
            <w:rPr>
              <w:rFonts w:eastAsia="Times New Roman"/>
            </w:rPr>
            <w:t>Harichandan</w:t>
          </w:r>
          <w:proofErr w:type="spellEnd"/>
          <w:r>
            <w:rPr>
              <w:rFonts w:eastAsia="Times New Roman"/>
            </w:rPr>
            <w:t xml:space="preserve">, </w:t>
          </w:r>
          <w:proofErr w:type="gramStart"/>
          <w:r>
            <w:rPr>
              <w:rFonts w:eastAsia="Times New Roman"/>
            </w:rPr>
            <w:t>An</w:t>
          </w:r>
          <w:proofErr w:type="gramEnd"/>
          <w:r>
            <w:rPr>
              <w:rFonts w:eastAsia="Times New Roman"/>
            </w:rPr>
            <w:t xml:space="preserve"> empirical study on intention to use hydrogen fuel cell vehicles in India, Int J Hydrogen Energy. 47 (2022) 19999–20015.</w:t>
          </w:r>
        </w:p>
        <w:p w14:paraId="6AE19398" w14:textId="43F9B003" w:rsidR="003356BE" w:rsidRDefault="003356BE">
          <w:pPr>
            <w:autoSpaceDE w:val="0"/>
            <w:autoSpaceDN w:val="0"/>
            <w:ind w:hanging="640"/>
            <w:divId w:val="1881279567"/>
            <w:rPr>
              <w:rFonts w:eastAsia="Times New Roman"/>
            </w:rPr>
          </w:pPr>
          <w:r>
            <w:rPr>
              <w:rFonts w:eastAsia="Times New Roman"/>
            </w:rPr>
            <w:t>[12]</w:t>
          </w:r>
          <w:r>
            <w:rPr>
              <w:rFonts w:eastAsia="Times New Roman"/>
            </w:rPr>
            <w:tab/>
            <w:t xml:space="preserve">F.N.H. </w:t>
          </w:r>
          <w:proofErr w:type="spellStart"/>
          <w:r>
            <w:rPr>
              <w:rFonts w:eastAsia="Times New Roman"/>
            </w:rPr>
            <w:t>Montijn-Dorgelo</w:t>
          </w:r>
          <w:proofErr w:type="spellEnd"/>
          <w:r>
            <w:rPr>
              <w:rFonts w:eastAsia="Times New Roman"/>
            </w:rPr>
            <w:t xml:space="preserve">, C.J.H. Midden, The role of negative associations and trust in risk perception of new hydrogen systems, J Risk Res. 11 (2008) 659–671. </w:t>
          </w:r>
        </w:p>
        <w:p w14:paraId="6AE81B9D" w14:textId="77777777" w:rsidR="003356BE" w:rsidRDefault="003356BE">
          <w:pPr>
            <w:autoSpaceDE w:val="0"/>
            <w:autoSpaceDN w:val="0"/>
            <w:ind w:hanging="640"/>
            <w:divId w:val="1036274902"/>
            <w:rPr>
              <w:rFonts w:eastAsia="Times New Roman"/>
            </w:rPr>
          </w:pPr>
          <w:r>
            <w:rPr>
              <w:rFonts w:eastAsia="Times New Roman"/>
            </w:rPr>
            <w:t>[13]</w:t>
          </w:r>
          <w:r>
            <w:rPr>
              <w:rFonts w:eastAsia="Times New Roman"/>
            </w:rPr>
            <w:tab/>
            <w:t xml:space="preserve">C. </w:t>
          </w:r>
          <w:proofErr w:type="spellStart"/>
          <w:r>
            <w:rPr>
              <w:rFonts w:eastAsia="Times New Roman"/>
            </w:rPr>
            <w:t>Oltra</w:t>
          </w:r>
          <w:proofErr w:type="spellEnd"/>
          <w:r>
            <w:rPr>
              <w:rFonts w:eastAsia="Times New Roman"/>
            </w:rPr>
            <w:t xml:space="preserve">, E. </w:t>
          </w:r>
          <w:proofErr w:type="spellStart"/>
          <w:r>
            <w:rPr>
              <w:rFonts w:eastAsia="Times New Roman"/>
            </w:rPr>
            <w:t>Dütschke</w:t>
          </w:r>
          <w:proofErr w:type="spellEnd"/>
          <w:r>
            <w:rPr>
              <w:rFonts w:eastAsia="Times New Roman"/>
            </w:rPr>
            <w:t xml:space="preserve">, R. Sala, U. Schneider, P. Upham, The public acceptance of hydrogen fuel cell applications in Europe, Rev Int </w:t>
          </w:r>
          <w:proofErr w:type="spellStart"/>
          <w:r>
            <w:rPr>
              <w:rFonts w:eastAsia="Times New Roman"/>
            </w:rPr>
            <w:t>Sociol</w:t>
          </w:r>
          <w:proofErr w:type="spellEnd"/>
          <w:r>
            <w:rPr>
              <w:rFonts w:eastAsia="Times New Roman"/>
            </w:rPr>
            <w:t>. 75 (2017) e076.</w:t>
          </w:r>
        </w:p>
        <w:p w14:paraId="6578375D" w14:textId="1F0E6928" w:rsidR="003356BE" w:rsidRDefault="003356BE">
          <w:pPr>
            <w:autoSpaceDE w:val="0"/>
            <w:autoSpaceDN w:val="0"/>
            <w:ind w:hanging="640"/>
            <w:divId w:val="1230774966"/>
            <w:rPr>
              <w:rFonts w:eastAsia="Times New Roman"/>
            </w:rPr>
          </w:pPr>
          <w:r>
            <w:rPr>
              <w:rFonts w:eastAsia="Times New Roman"/>
            </w:rPr>
            <w:t>[14]</w:t>
          </w:r>
          <w:r>
            <w:rPr>
              <w:rFonts w:eastAsia="Times New Roman"/>
            </w:rPr>
            <w:tab/>
            <w:t>J.A. Gordon, N. Balta-Ozkan, S.</w:t>
          </w:r>
          <w:r w:rsidR="00387924">
            <w:rPr>
              <w:rFonts w:eastAsia="Times New Roman"/>
            </w:rPr>
            <w:t>A.</w:t>
          </w:r>
          <w:r>
            <w:rPr>
              <w:rFonts w:eastAsia="Times New Roman"/>
            </w:rPr>
            <w:t xml:space="preserve"> Nabavi, Price promises, trust deficits and energy justice: Public perceptions of hydrogen homes, Renewable &amp; Sustainable Energy Reviews. 1</w:t>
          </w:r>
          <w:r w:rsidR="00387924">
            <w:rPr>
              <w:rFonts w:eastAsia="Times New Roman"/>
            </w:rPr>
            <w:t>88</w:t>
          </w:r>
          <w:r>
            <w:rPr>
              <w:rFonts w:eastAsia="Times New Roman"/>
            </w:rPr>
            <w:t xml:space="preserve"> (2023) 1</w:t>
          </w:r>
          <w:r w:rsidR="00387924">
            <w:rPr>
              <w:rFonts w:eastAsia="Times New Roman"/>
            </w:rPr>
            <w:t>13810.</w:t>
          </w:r>
        </w:p>
        <w:p w14:paraId="4FF0E930" w14:textId="77777777" w:rsidR="003356BE" w:rsidRDefault="003356BE">
          <w:pPr>
            <w:autoSpaceDE w:val="0"/>
            <w:autoSpaceDN w:val="0"/>
            <w:ind w:hanging="640"/>
            <w:divId w:val="1004406325"/>
            <w:rPr>
              <w:rFonts w:eastAsia="Times New Roman"/>
            </w:rPr>
          </w:pPr>
          <w:r>
            <w:rPr>
              <w:rFonts w:eastAsia="Times New Roman"/>
            </w:rPr>
            <w:lastRenderedPageBreak/>
            <w:t>[15]</w:t>
          </w:r>
          <w:r>
            <w:rPr>
              <w:rFonts w:eastAsia="Times New Roman"/>
            </w:rPr>
            <w:tab/>
            <w:t xml:space="preserve">S. </w:t>
          </w:r>
          <w:proofErr w:type="spellStart"/>
          <w:r>
            <w:rPr>
              <w:rFonts w:eastAsia="Times New Roman"/>
            </w:rPr>
            <w:t>Harichandan</w:t>
          </w:r>
          <w:proofErr w:type="spellEnd"/>
          <w:r>
            <w:rPr>
              <w:rFonts w:eastAsia="Times New Roman"/>
            </w:rPr>
            <w:t>, S.K. Kar, R. Bansal, S.K. Mishra, Achieving sustainable development goals through adoption of hydrogen fuel cell vehicles in India: An empirical analysis, Int J Hydrogen Energy. 48 (2023) 4845–4859.</w:t>
          </w:r>
        </w:p>
        <w:p w14:paraId="682EC0AF" w14:textId="2E6E0443" w:rsidR="003356BE" w:rsidRDefault="003356BE">
          <w:pPr>
            <w:autoSpaceDE w:val="0"/>
            <w:autoSpaceDN w:val="0"/>
            <w:ind w:hanging="640"/>
            <w:divId w:val="439178885"/>
            <w:rPr>
              <w:rFonts w:eastAsia="Times New Roman"/>
            </w:rPr>
          </w:pPr>
          <w:r>
            <w:rPr>
              <w:rFonts w:eastAsia="Times New Roman"/>
            </w:rPr>
            <w:t>[16]</w:t>
          </w:r>
          <w:r>
            <w:rPr>
              <w:rFonts w:eastAsia="Times New Roman"/>
            </w:rPr>
            <w:tab/>
            <w:t xml:space="preserve">J.A. Gordon, N. Balta-Ozkan, A. Nabavi, Divergent consumer preferences and visions for cooking and heating technologies in the United Kingdom: Make our homes clean, safe, warm and </w:t>
          </w:r>
          <w:proofErr w:type="gramStart"/>
          <w:r>
            <w:rPr>
              <w:rFonts w:eastAsia="Times New Roman"/>
            </w:rPr>
            <w:t>smart!,</w:t>
          </w:r>
          <w:proofErr w:type="gramEnd"/>
          <w:r>
            <w:rPr>
              <w:rFonts w:eastAsia="Times New Roman"/>
            </w:rPr>
            <w:t xml:space="preserve"> Energy Res Soc Sci. 1</w:t>
          </w:r>
          <w:r w:rsidR="00387924">
            <w:rPr>
              <w:rFonts w:eastAsia="Times New Roman"/>
            </w:rPr>
            <w:t>04</w:t>
          </w:r>
          <w:r>
            <w:rPr>
              <w:rFonts w:eastAsia="Times New Roman"/>
            </w:rPr>
            <w:t xml:space="preserve"> (2023) 1</w:t>
          </w:r>
          <w:r w:rsidR="00387924">
            <w:rPr>
              <w:rFonts w:eastAsia="Times New Roman"/>
            </w:rPr>
            <w:t>03204.</w:t>
          </w:r>
        </w:p>
        <w:p w14:paraId="64A2E924" w14:textId="4DA65B2D" w:rsidR="003356BE" w:rsidRDefault="003356BE">
          <w:pPr>
            <w:autoSpaceDE w:val="0"/>
            <w:autoSpaceDN w:val="0"/>
            <w:ind w:hanging="640"/>
            <w:divId w:val="1309281937"/>
            <w:rPr>
              <w:rFonts w:eastAsia="Times New Roman"/>
            </w:rPr>
          </w:pPr>
          <w:r>
            <w:rPr>
              <w:rFonts w:eastAsia="Times New Roman"/>
            </w:rPr>
            <w:t>[17]</w:t>
          </w:r>
          <w:r>
            <w:rPr>
              <w:rFonts w:eastAsia="Times New Roman"/>
            </w:rPr>
            <w:tab/>
            <w:t xml:space="preserve">M. Scott, G. Powells, Towards a new social science research agenda for hydrogen transitions: Social practices, energy justice, and place attachment, Energy Res Soc Sci. 61 (2020) 101346. </w:t>
          </w:r>
        </w:p>
        <w:p w14:paraId="58D6F5AD" w14:textId="0204A937" w:rsidR="003356BE" w:rsidRDefault="003356BE">
          <w:pPr>
            <w:autoSpaceDE w:val="0"/>
            <w:autoSpaceDN w:val="0"/>
            <w:ind w:hanging="640"/>
            <w:divId w:val="1658265090"/>
            <w:rPr>
              <w:rFonts w:eastAsia="Times New Roman"/>
            </w:rPr>
          </w:pPr>
          <w:r>
            <w:rPr>
              <w:rFonts w:eastAsia="Times New Roman"/>
            </w:rPr>
            <w:t>[18]</w:t>
          </w:r>
          <w:r>
            <w:rPr>
              <w:rFonts w:eastAsia="Times New Roman"/>
            </w:rPr>
            <w:tab/>
            <w:t xml:space="preserve">M. Scott, G. Powells, Sensing hydrogen transitions in homes through social practices: Cooking, heating, and the decomposition of demand, Int J Hydrogen Energy. 45 (2020) 3870–3882. </w:t>
          </w:r>
        </w:p>
        <w:p w14:paraId="499BC164" w14:textId="07DC4A9F" w:rsidR="003356BE" w:rsidRDefault="003356BE">
          <w:pPr>
            <w:autoSpaceDE w:val="0"/>
            <w:autoSpaceDN w:val="0"/>
            <w:ind w:hanging="640"/>
            <w:divId w:val="857164228"/>
            <w:rPr>
              <w:rFonts w:eastAsia="Times New Roman"/>
            </w:rPr>
          </w:pPr>
          <w:r>
            <w:rPr>
              <w:rFonts w:eastAsia="Times New Roman"/>
            </w:rPr>
            <w:t>[19]</w:t>
          </w:r>
          <w:r>
            <w:rPr>
              <w:rFonts w:eastAsia="Times New Roman"/>
            </w:rPr>
            <w:tab/>
            <w:t xml:space="preserve">R. Zimmer, J. Welke, Let’s go green with hydrogen! the general public’s perspective, Int J Hydrogen Energy. 37 (2012) 17502–17508. </w:t>
          </w:r>
        </w:p>
        <w:p w14:paraId="77570778" w14:textId="77777777" w:rsidR="003356BE" w:rsidRDefault="003356BE">
          <w:pPr>
            <w:autoSpaceDE w:val="0"/>
            <w:autoSpaceDN w:val="0"/>
            <w:ind w:hanging="640"/>
            <w:divId w:val="124010531"/>
            <w:rPr>
              <w:rFonts w:eastAsia="Times New Roman"/>
            </w:rPr>
          </w:pPr>
          <w:r>
            <w:rPr>
              <w:rFonts w:eastAsia="Times New Roman"/>
            </w:rPr>
            <w:t>[20]</w:t>
          </w:r>
          <w:r>
            <w:rPr>
              <w:rFonts w:eastAsia="Times New Roman"/>
            </w:rPr>
            <w:tab/>
            <w:t xml:space="preserve">H.L. Bentsen, J.K. </w:t>
          </w:r>
          <w:proofErr w:type="spellStart"/>
          <w:r>
            <w:rPr>
              <w:rFonts w:eastAsia="Times New Roman"/>
            </w:rPr>
            <w:t>Skiple</w:t>
          </w:r>
          <w:proofErr w:type="spellEnd"/>
          <w:r>
            <w:rPr>
              <w:rFonts w:eastAsia="Times New Roman"/>
            </w:rPr>
            <w:t xml:space="preserve">, T. Gregersen, E. </w:t>
          </w:r>
          <w:proofErr w:type="spellStart"/>
          <w:r>
            <w:rPr>
              <w:rFonts w:eastAsia="Times New Roman"/>
            </w:rPr>
            <w:t>Derempouka</w:t>
          </w:r>
          <w:proofErr w:type="spellEnd"/>
          <w:r>
            <w:rPr>
              <w:rFonts w:eastAsia="Times New Roman"/>
            </w:rPr>
            <w:t>, T. Skjold, In the green? Perceptions of hydrogen production methods among the Norwegian public, Energy Res Soc Sci. 97 (2023) 102985.</w:t>
          </w:r>
        </w:p>
        <w:p w14:paraId="60C6873E" w14:textId="77777777" w:rsidR="003356BE" w:rsidRDefault="003356BE">
          <w:pPr>
            <w:autoSpaceDE w:val="0"/>
            <w:autoSpaceDN w:val="0"/>
            <w:ind w:hanging="640"/>
            <w:divId w:val="287977419"/>
            <w:rPr>
              <w:rFonts w:eastAsia="Times New Roman"/>
            </w:rPr>
          </w:pPr>
          <w:r>
            <w:rPr>
              <w:rFonts w:eastAsia="Times New Roman"/>
            </w:rPr>
            <w:t>[21]</w:t>
          </w:r>
          <w:r>
            <w:rPr>
              <w:rFonts w:eastAsia="Times New Roman"/>
            </w:rPr>
            <w:tab/>
            <w:t>C. Smith, C. Bucke, D. van der Horst, Green hydrogen powering sustainable festivals: Public perceptions of generators, production and ownership, Int J Hydrogen Energy. 48 (2023) 8370–8385.</w:t>
          </w:r>
        </w:p>
        <w:p w14:paraId="3B3F5115" w14:textId="44FE5CE9" w:rsidR="003356BE" w:rsidRDefault="003356BE">
          <w:pPr>
            <w:autoSpaceDE w:val="0"/>
            <w:autoSpaceDN w:val="0"/>
            <w:ind w:hanging="640"/>
            <w:divId w:val="93674144"/>
            <w:rPr>
              <w:rFonts w:eastAsia="Times New Roman"/>
            </w:rPr>
          </w:pPr>
          <w:r>
            <w:rPr>
              <w:rFonts w:eastAsia="Times New Roman"/>
            </w:rPr>
            <w:t>[22]</w:t>
          </w:r>
          <w:r>
            <w:rPr>
              <w:rFonts w:eastAsia="Times New Roman"/>
            </w:rPr>
            <w:tab/>
            <w:t xml:space="preserve">D. Gray, H. </w:t>
          </w:r>
          <w:proofErr w:type="spellStart"/>
          <w:r>
            <w:rPr>
              <w:rFonts w:eastAsia="Times New Roman"/>
            </w:rPr>
            <w:t>Snodin</w:t>
          </w:r>
          <w:proofErr w:type="spellEnd"/>
          <w:r>
            <w:rPr>
              <w:rFonts w:eastAsia="Times New Roman"/>
            </w:rPr>
            <w:t>, A. Bullen, Exploring the evidence on potential issues associated with trialling hydrogen heating in communities: A literature review and focus group study, Department for Business, Energy &amp; Industrial Strategy: BEIS Research Paper Number 2020/018, 2019.</w:t>
          </w:r>
          <w:r w:rsidR="005A1C2F">
            <w:rPr>
              <w:rFonts w:eastAsia="Times New Roman"/>
            </w:rPr>
            <w:t xml:space="preserve"> </w:t>
          </w:r>
          <w:r w:rsidR="005A1C2F" w:rsidRPr="005A1C2F">
            <w:rPr>
              <w:rFonts w:eastAsia="Times New Roman"/>
            </w:rPr>
            <w:t>https://www.gov.uk/government/publications/exploring-the-evidence-on-issues-associated-with-trialling-hydrogen-heating</w:t>
          </w:r>
        </w:p>
        <w:p w14:paraId="07165A44" w14:textId="6D3F3D4B" w:rsidR="003356BE" w:rsidRDefault="003356BE">
          <w:pPr>
            <w:autoSpaceDE w:val="0"/>
            <w:autoSpaceDN w:val="0"/>
            <w:ind w:hanging="640"/>
            <w:divId w:val="1643774080"/>
            <w:rPr>
              <w:rFonts w:eastAsia="Times New Roman"/>
            </w:rPr>
          </w:pPr>
          <w:r>
            <w:rPr>
              <w:rFonts w:eastAsia="Times New Roman"/>
            </w:rPr>
            <w:t>[23]</w:t>
          </w:r>
          <w:r>
            <w:rPr>
              <w:rFonts w:eastAsia="Times New Roman"/>
            </w:rPr>
            <w:tab/>
            <w:t xml:space="preserve">M.D. Scovell, Explaining hydrogen energy technology acceptance: A critical review, Int J Hydrogen Energy. 47 (2022) 10441–10459. </w:t>
          </w:r>
        </w:p>
        <w:p w14:paraId="7F9188B0" w14:textId="77777777" w:rsidR="003356BE" w:rsidRDefault="003356BE">
          <w:pPr>
            <w:autoSpaceDE w:val="0"/>
            <w:autoSpaceDN w:val="0"/>
            <w:ind w:hanging="640"/>
            <w:divId w:val="800341918"/>
            <w:rPr>
              <w:rFonts w:eastAsia="Times New Roman"/>
            </w:rPr>
          </w:pPr>
          <w:r>
            <w:rPr>
              <w:rFonts w:eastAsia="Times New Roman"/>
            </w:rPr>
            <w:t>[24]</w:t>
          </w:r>
          <w:r>
            <w:rPr>
              <w:rFonts w:eastAsia="Times New Roman"/>
            </w:rPr>
            <w:tab/>
            <w:t xml:space="preserve">K. Beasy, S. </w:t>
          </w:r>
          <w:proofErr w:type="spellStart"/>
          <w:r>
            <w:rPr>
              <w:rFonts w:eastAsia="Times New Roman"/>
            </w:rPr>
            <w:t>Lodewyckx</w:t>
          </w:r>
          <w:proofErr w:type="spellEnd"/>
          <w:r>
            <w:rPr>
              <w:rFonts w:eastAsia="Times New Roman"/>
            </w:rPr>
            <w:t>, P. Mattila, Industry perceptions and community perspectives on advancing a hydrogen economy in Australia, Int J Hydrogen Energy. 48 (2023) 8386–8397.</w:t>
          </w:r>
        </w:p>
        <w:p w14:paraId="0D35CBAA" w14:textId="2E1F609B" w:rsidR="003356BE" w:rsidRDefault="003356BE">
          <w:pPr>
            <w:autoSpaceDE w:val="0"/>
            <w:autoSpaceDN w:val="0"/>
            <w:ind w:hanging="640"/>
            <w:divId w:val="848787994"/>
            <w:rPr>
              <w:rFonts w:eastAsia="Times New Roman"/>
            </w:rPr>
          </w:pPr>
          <w:r>
            <w:rPr>
              <w:rFonts w:eastAsia="Times New Roman"/>
            </w:rPr>
            <w:t>[25]</w:t>
          </w:r>
          <w:r>
            <w:rPr>
              <w:rFonts w:eastAsia="Times New Roman"/>
            </w:rPr>
            <w:tab/>
            <w:t xml:space="preserve">K.J. Dillman, J. Heinonen, A ‘just’ hydrogen economy: A normative energy justice assessment of the hydrogen economy, Renewable and Sustainable Energy Reviews. 167 (2022) 112648. </w:t>
          </w:r>
        </w:p>
        <w:p w14:paraId="63D2F8D2" w14:textId="77777777" w:rsidR="003356BE" w:rsidRDefault="003356BE">
          <w:pPr>
            <w:autoSpaceDE w:val="0"/>
            <w:autoSpaceDN w:val="0"/>
            <w:ind w:hanging="640"/>
            <w:divId w:val="1639798544"/>
            <w:rPr>
              <w:rFonts w:eastAsia="Times New Roman"/>
            </w:rPr>
          </w:pPr>
          <w:r>
            <w:rPr>
              <w:rFonts w:eastAsia="Times New Roman"/>
            </w:rPr>
            <w:t>[26]</w:t>
          </w:r>
          <w:r>
            <w:rPr>
              <w:rFonts w:eastAsia="Times New Roman"/>
            </w:rPr>
            <w:tab/>
            <w:t>HM Government, UK Hydrogen Strategy, 2021. https://www.gov.uk/government/publications/uk-hydrogen-strategy.</w:t>
          </w:r>
        </w:p>
        <w:p w14:paraId="2FA075BE" w14:textId="04C9E59E" w:rsidR="003356BE" w:rsidRDefault="003356BE">
          <w:pPr>
            <w:autoSpaceDE w:val="0"/>
            <w:autoSpaceDN w:val="0"/>
            <w:ind w:hanging="640"/>
            <w:divId w:val="811098372"/>
            <w:rPr>
              <w:rFonts w:eastAsia="Times New Roman"/>
            </w:rPr>
          </w:pPr>
          <w:r>
            <w:rPr>
              <w:rFonts w:eastAsia="Times New Roman"/>
            </w:rPr>
            <w:t>[27]</w:t>
          </w:r>
          <w:r>
            <w:rPr>
              <w:rFonts w:eastAsia="Times New Roman"/>
            </w:rPr>
            <w:tab/>
            <w:t xml:space="preserve">P. Emmerich, A.G. </w:t>
          </w:r>
          <w:proofErr w:type="spellStart"/>
          <w:r>
            <w:rPr>
              <w:rFonts w:eastAsia="Times New Roman"/>
            </w:rPr>
            <w:t>Hülemeier</w:t>
          </w:r>
          <w:proofErr w:type="spellEnd"/>
          <w:r>
            <w:rPr>
              <w:rFonts w:eastAsia="Times New Roman"/>
            </w:rPr>
            <w:t xml:space="preserve">, D. </w:t>
          </w:r>
          <w:proofErr w:type="spellStart"/>
          <w:r>
            <w:rPr>
              <w:rFonts w:eastAsia="Times New Roman"/>
            </w:rPr>
            <w:t>Jendryczko</w:t>
          </w:r>
          <w:proofErr w:type="spellEnd"/>
          <w:r>
            <w:rPr>
              <w:rFonts w:eastAsia="Times New Roman"/>
            </w:rPr>
            <w:t xml:space="preserve">, M.J. Baumann, M. Weil, D. Baur, Public acceptance of emerging energy technologies in context of the German energy transition, Energy Policy. 142 (2020) 111516. </w:t>
          </w:r>
        </w:p>
        <w:p w14:paraId="39D1D19E" w14:textId="77777777" w:rsidR="003356BE" w:rsidRDefault="003356BE">
          <w:pPr>
            <w:autoSpaceDE w:val="0"/>
            <w:autoSpaceDN w:val="0"/>
            <w:ind w:hanging="640"/>
            <w:divId w:val="4553084"/>
            <w:rPr>
              <w:rFonts w:eastAsia="Times New Roman"/>
            </w:rPr>
          </w:pPr>
          <w:r>
            <w:rPr>
              <w:rFonts w:eastAsia="Times New Roman"/>
            </w:rPr>
            <w:t>[28]</w:t>
          </w:r>
          <w:r>
            <w:rPr>
              <w:rFonts w:eastAsia="Times New Roman"/>
            </w:rPr>
            <w:tab/>
            <w:t xml:space="preserve">N.P. </w:t>
          </w:r>
          <w:proofErr w:type="spellStart"/>
          <w:r>
            <w:rPr>
              <w:rFonts w:eastAsia="Times New Roman"/>
            </w:rPr>
            <w:t>Dumbrell</w:t>
          </w:r>
          <w:proofErr w:type="spellEnd"/>
          <w:r>
            <w:rPr>
              <w:rFonts w:eastAsia="Times New Roman"/>
            </w:rPr>
            <w:t>, S.A. Wheeler, A. Zuo, D. Adamson, Public willingness to make trade-offs in the development of a hydrogen industry in Australia, Energy Policy. 165 (2022) 112987.</w:t>
          </w:r>
        </w:p>
        <w:p w14:paraId="41635AD6" w14:textId="507A8091" w:rsidR="003356BE" w:rsidRDefault="003356BE">
          <w:pPr>
            <w:autoSpaceDE w:val="0"/>
            <w:autoSpaceDN w:val="0"/>
            <w:ind w:hanging="640"/>
            <w:divId w:val="1036854224"/>
            <w:rPr>
              <w:rFonts w:eastAsia="Times New Roman"/>
            </w:rPr>
          </w:pPr>
          <w:r>
            <w:rPr>
              <w:rFonts w:eastAsia="Times New Roman"/>
            </w:rPr>
            <w:lastRenderedPageBreak/>
            <w:t>[29]</w:t>
          </w:r>
          <w:r>
            <w:rPr>
              <w:rFonts w:eastAsia="Times New Roman"/>
            </w:rPr>
            <w:tab/>
            <w:t xml:space="preserve">M. </w:t>
          </w:r>
          <w:proofErr w:type="spellStart"/>
          <w:r>
            <w:rPr>
              <w:rFonts w:eastAsia="Times New Roman"/>
            </w:rPr>
            <w:t>Martiskainen</w:t>
          </w:r>
          <w:proofErr w:type="spellEnd"/>
          <w:r>
            <w:rPr>
              <w:rFonts w:eastAsia="Times New Roman"/>
            </w:rPr>
            <w:t xml:space="preserve">, B.K. Sovacool, Mixed feelings: A review and research agenda for emotions in sustainability transitions, Environ </w:t>
          </w:r>
          <w:proofErr w:type="spellStart"/>
          <w:r>
            <w:rPr>
              <w:rFonts w:eastAsia="Times New Roman"/>
            </w:rPr>
            <w:t>Innov</w:t>
          </w:r>
          <w:proofErr w:type="spellEnd"/>
          <w:r>
            <w:rPr>
              <w:rFonts w:eastAsia="Times New Roman"/>
            </w:rPr>
            <w:t xml:space="preserve"> Soc Transit. 40 (2021) 609–624. </w:t>
          </w:r>
        </w:p>
        <w:p w14:paraId="1BA0A5AD" w14:textId="77777777" w:rsidR="003356BE" w:rsidRDefault="003356BE">
          <w:pPr>
            <w:autoSpaceDE w:val="0"/>
            <w:autoSpaceDN w:val="0"/>
            <w:ind w:hanging="640"/>
            <w:divId w:val="12734580"/>
            <w:rPr>
              <w:rFonts w:eastAsia="Times New Roman"/>
            </w:rPr>
          </w:pPr>
          <w:r>
            <w:rPr>
              <w:rFonts w:eastAsia="Times New Roman"/>
            </w:rPr>
            <w:t>[30]</w:t>
          </w:r>
          <w:r>
            <w:rPr>
              <w:rFonts w:eastAsia="Times New Roman"/>
            </w:rPr>
            <w:tab/>
            <w:t xml:space="preserve">N.M.A. </w:t>
          </w:r>
          <w:proofErr w:type="spellStart"/>
          <w:r>
            <w:rPr>
              <w:rFonts w:eastAsia="Times New Roman"/>
            </w:rPr>
            <w:t>Huijts</w:t>
          </w:r>
          <w:proofErr w:type="spellEnd"/>
          <w:r>
            <w:rPr>
              <w:rFonts w:eastAsia="Times New Roman"/>
            </w:rPr>
            <w:t xml:space="preserve">, C.J.H. Midden, A.L. </w:t>
          </w:r>
          <w:proofErr w:type="spellStart"/>
          <w:r>
            <w:rPr>
              <w:rFonts w:eastAsia="Times New Roman"/>
            </w:rPr>
            <w:t>Meijnders</w:t>
          </w:r>
          <w:proofErr w:type="spellEnd"/>
          <w:r>
            <w:rPr>
              <w:rFonts w:eastAsia="Times New Roman"/>
            </w:rPr>
            <w:t>, Social acceptance of carbon dioxide storage, Energy Policy. 35 (2007) 2780–2789.</w:t>
          </w:r>
        </w:p>
        <w:p w14:paraId="7D00A0D5" w14:textId="06A30DED" w:rsidR="003356BE" w:rsidRDefault="003356BE">
          <w:pPr>
            <w:autoSpaceDE w:val="0"/>
            <w:autoSpaceDN w:val="0"/>
            <w:ind w:hanging="640"/>
            <w:divId w:val="54202536"/>
            <w:rPr>
              <w:rFonts w:eastAsia="Times New Roman"/>
            </w:rPr>
          </w:pPr>
          <w:r>
            <w:rPr>
              <w:rFonts w:eastAsia="Times New Roman"/>
            </w:rPr>
            <w:t>[31]</w:t>
          </w:r>
          <w:r>
            <w:rPr>
              <w:rFonts w:eastAsia="Times New Roman"/>
            </w:rPr>
            <w:tab/>
            <w:t xml:space="preserve">N. </w:t>
          </w:r>
          <w:proofErr w:type="spellStart"/>
          <w:r>
            <w:rPr>
              <w:rFonts w:eastAsia="Times New Roman"/>
            </w:rPr>
            <w:t>Contzen</w:t>
          </w:r>
          <w:proofErr w:type="spellEnd"/>
          <w:r>
            <w:rPr>
              <w:rFonts w:eastAsia="Times New Roman"/>
            </w:rPr>
            <w:t xml:space="preserve">, A. V. </w:t>
          </w:r>
          <w:proofErr w:type="spellStart"/>
          <w:r>
            <w:rPr>
              <w:rFonts w:eastAsia="Times New Roman"/>
            </w:rPr>
            <w:t>Handreke</w:t>
          </w:r>
          <w:proofErr w:type="spellEnd"/>
          <w:r>
            <w:rPr>
              <w:rFonts w:eastAsia="Times New Roman"/>
            </w:rPr>
            <w:t xml:space="preserve">, G. </w:t>
          </w:r>
          <w:proofErr w:type="spellStart"/>
          <w:r>
            <w:rPr>
              <w:rFonts w:eastAsia="Times New Roman"/>
            </w:rPr>
            <w:t>Perlaviciute</w:t>
          </w:r>
          <w:proofErr w:type="spellEnd"/>
          <w:r>
            <w:rPr>
              <w:rFonts w:eastAsia="Times New Roman"/>
            </w:rPr>
            <w:t xml:space="preserve">, L. Steg, Emotions towards a mandatory adoption of renewable energy innovations: The role of psychological reactance and egoistic and </w:t>
          </w:r>
          <w:proofErr w:type="spellStart"/>
          <w:r>
            <w:rPr>
              <w:rFonts w:eastAsia="Times New Roman"/>
            </w:rPr>
            <w:t>biospheric</w:t>
          </w:r>
          <w:proofErr w:type="spellEnd"/>
          <w:r>
            <w:rPr>
              <w:rFonts w:eastAsia="Times New Roman"/>
            </w:rPr>
            <w:t xml:space="preserve"> values, Energy Res Soc Sci. 80 (2021) 102232. </w:t>
          </w:r>
        </w:p>
        <w:p w14:paraId="1C26F40E" w14:textId="3859E902" w:rsidR="003356BE" w:rsidRDefault="003356BE">
          <w:pPr>
            <w:autoSpaceDE w:val="0"/>
            <w:autoSpaceDN w:val="0"/>
            <w:ind w:hanging="640"/>
            <w:divId w:val="81028207"/>
            <w:rPr>
              <w:rFonts w:eastAsia="Times New Roman"/>
            </w:rPr>
          </w:pPr>
          <w:r>
            <w:rPr>
              <w:rFonts w:eastAsia="Times New Roman"/>
            </w:rPr>
            <w:t>[32]</w:t>
          </w:r>
          <w:r>
            <w:rPr>
              <w:rFonts w:eastAsia="Times New Roman"/>
            </w:rPr>
            <w:tab/>
            <w:t xml:space="preserve">N. </w:t>
          </w:r>
          <w:proofErr w:type="spellStart"/>
          <w:r>
            <w:rPr>
              <w:rFonts w:eastAsia="Times New Roman"/>
            </w:rPr>
            <w:t>Contzen</w:t>
          </w:r>
          <w:proofErr w:type="spellEnd"/>
          <w:r>
            <w:rPr>
              <w:rFonts w:eastAsia="Times New Roman"/>
            </w:rPr>
            <w:t xml:space="preserve">, G. </w:t>
          </w:r>
          <w:proofErr w:type="spellStart"/>
          <w:r>
            <w:rPr>
              <w:rFonts w:eastAsia="Times New Roman"/>
            </w:rPr>
            <w:t>Perlaviciute</w:t>
          </w:r>
          <w:proofErr w:type="spellEnd"/>
          <w:r>
            <w:rPr>
              <w:rFonts w:eastAsia="Times New Roman"/>
            </w:rPr>
            <w:t xml:space="preserve">, P. Sadat-Razavi, L. Steg, Emotions toward sustainable innovations: A matter of value congruence, Front Psychol. 12 (2021). </w:t>
          </w:r>
        </w:p>
        <w:p w14:paraId="1D6D8D7D" w14:textId="10A5A773" w:rsidR="003356BE" w:rsidRDefault="003356BE">
          <w:pPr>
            <w:autoSpaceDE w:val="0"/>
            <w:autoSpaceDN w:val="0"/>
            <w:ind w:hanging="640"/>
            <w:divId w:val="547179505"/>
            <w:rPr>
              <w:rFonts w:eastAsia="Times New Roman"/>
            </w:rPr>
          </w:pPr>
          <w:r>
            <w:rPr>
              <w:rFonts w:eastAsia="Times New Roman"/>
            </w:rPr>
            <w:t>[33]</w:t>
          </w:r>
          <w:r>
            <w:rPr>
              <w:rFonts w:eastAsia="Times New Roman"/>
            </w:rPr>
            <w:tab/>
            <w:t>J. Van Alstine, C. Bastin, Establishing the UK hydrogen corridor: Socio-economic, environmental, and regulatory issues, University of Leeds, 2019.</w:t>
          </w:r>
          <w:r w:rsidR="0039151A">
            <w:rPr>
              <w:rFonts w:eastAsia="Times New Roman"/>
            </w:rPr>
            <w:t xml:space="preserve"> </w:t>
          </w:r>
          <w:r w:rsidR="0039151A" w:rsidRPr="0039151A">
            <w:rPr>
              <w:rFonts w:eastAsia="Times New Roman"/>
            </w:rPr>
            <w:t>https://eprints.whiterose.ac.uk/163121/</w:t>
          </w:r>
        </w:p>
        <w:p w14:paraId="0ED9A411" w14:textId="3E15AC16" w:rsidR="003356BE" w:rsidRDefault="003356BE">
          <w:pPr>
            <w:autoSpaceDE w:val="0"/>
            <w:autoSpaceDN w:val="0"/>
            <w:ind w:hanging="640"/>
            <w:divId w:val="1965841350"/>
            <w:rPr>
              <w:rFonts w:eastAsia="Times New Roman"/>
            </w:rPr>
          </w:pPr>
          <w:r>
            <w:rPr>
              <w:rFonts w:eastAsia="Times New Roman"/>
            </w:rPr>
            <w:t>[34]</w:t>
          </w:r>
          <w:r>
            <w:rPr>
              <w:rFonts w:eastAsia="Times New Roman"/>
            </w:rPr>
            <w:tab/>
            <w:t xml:space="preserve">J. Gordon, N. Balta-Ozkan, S.A. Nabavi, Homes of the future: Unpacking public perceptions to power the domestic hydrogen transition, Renewable and Sustainable Energy Reviews. 164 (2022) 112481. </w:t>
          </w:r>
        </w:p>
        <w:p w14:paraId="4E77E7BB" w14:textId="6077A281" w:rsidR="003356BE" w:rsidRDefault="003356BE">
          <w:pPr>
            <w:autoSpaceDE w:val="0"/>
            <w:autoSpaceDN w:val="0"/>
            <w:ind w:hanging="640"/>
            <w:divId w:val="1454783766"/>
            <w:rPr>
              <w:rFonts w:eastAsia="Times New Roman"/>
            </w:rPr>
          </w:pPr>
          <w:r>
            <w:rPr>
              <w:rFonts w:eastAsia="Times New Roman"/>
            </w:rPr>
            <w:t>[35]</w:t>
          </w:r>
          <w:r>
            <w:rPr>
              <w:rFonts w:eastAsia="Times New Roman"/>
            </w:rPr>
            <w:tab/>
            <w:t xml:space="preserve">J.A. Gordon, N. Balta-Ozkan, S.A. Nabavi, Beyond the triangle of renewable energy acceptance: The five dimensions of domestic hydrogen acceptance, Appl Energy. 324 (2022) 119715. </w:t>
          </w:r>
        </w:p>
        <w:p w14:paraId="19039C65" w14:textId="6901DCAE" w:rsidR="00903769" w:rsidRDefault="003356BE">
          <w:r>
            <w:rPr>
              <w:rFonts w:eastAsia="Times New Roman"/>
            </w:rPr>
            <w:t> </w:t>
          </w:r>
        </w:p>
      </w:sdtContent>
    </w:sdt>
    <w:p w14:paraId="2FDF5A67" w14:textId="77777777" w:rsidR="00903769" w:rsidRDefault="00903769"/>
    <w:sectPr w:rsidR="00903769" w:rsidSect="00903769">
      <w:pgSz w:w="11906" w:h="16838"/>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B23F42"/>
    <w:multiLevelType w:val="multilevel"/>
    <w:tmpl w:val="1E167494"/>
    <w:lvl w:ilvl="0">
      <w:start w:val="1"/>
      <w:numFmt w:val="decimal"/>
      <w:pStyle w:val="Heading1"/>
      <w:lvlText w:val="%1"/>
      <w:lvlJc w:val="left"/>
      <w:pPr>
        <w:ind w:left="432" w:hanging="432"/>
      </w:pPr>
    </w:lvl>
    <w:lvl w:ilvl="1">
      <w:start w:val="1"/>
      <w:numFmt w:val="decimal"/>
      <w:pStyle w:val="Heading2"/>
      <w:lvlText w:val="%1.%2"/>
      <w:lvlJc w:val="left"/>
      <w:pPr>
        <w:ind w:left="576" w:hanging="576"/>
      </w:pPr>
      <w:rPr>
        <w:i w:val="0"/>
        <w:iCs w:val="0"/>
      </w:rPr>
    </w:lvl>
    <w:lvl w:ilvl="2">
      <w:start w:val="1"/>
      <w:numFmt w:val="decimal"/>
      <w:lvlText w:val="%1.%2.%3"/>
      <w:lvlJc w:val="left"/>
      <w:pPr>
        <w:ind w:left="720" w:hanging="720"/>
      </w:pPr>
      <w:rPr>
        <w:i w:val="0"/>
        <w:iCs w:val="0"/>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15:restartNumberingAfterBreak="0">
    <w:nsid w:val="1D5C7EC5"/>
    <w:multiLevelType w:val="hybridMultilevel"/>
    <w:tmpl w:val="142C3D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49CF401E"/>
    <w:multiLevelType w:val="hybridMultilevel"/>
    <w:tmpl w:val="04825A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4A740544"/>
    <w:multiLevelType w:val="hybridMultilevel"/>
    <w:tmpl w:val="43DCA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B177B3F"/>
    <w:multiLevelType w:val="hybridMultilevel"/>
    <w:tmpl w:val="1A7EC9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551111164">
    <w:abstractNumId w:val="0"/>
  </w:num>
  <w:num w:numId="2" w16cid:durableId="965894845">
    <w:abstractNumId w:val="0"/>
  </w:num>
  <w:num w:numId="3" w16cid:durableId="1554804805">
    <w:abstractNumId w:val="1"/>
  </w:num>
  <w:num w:numId="4" w16cid:durableId="1421638820">
    <w:abstractNumId w:val="4"/>
  </w:num>
  <w:num w:numId="5" w16cid:durableId="1674336984">
    <w:abstractNumId w:val="3"/>
  </w:num>
  <w:num w:numId="6" w16cid:durableId="170409130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00A3"/>
    <w:rsid w:val="00033FB1"/>
    <w:rsid w:val="00042E44"/>
    <w:rsid w:val="00063F60"/>
    <w:rsid w:val="000D5FE4"/>
    <w:rsid w:val="001256A0"/>
    <w:rsid w:val="00196783"/>
    <w:rsid w:val="001B4E79"/>
    <w:rsid w:val="0023613B"/>
    <w:rsid w:val="00236549"/>
    <w:rsid w:val="00284DF8"/>
    <w:rsid w:val="002F3776"/>
    <w:rsid w:val="00305319"/>
    <w:rsid w:val="0030753A"/>
    <w:rsid w:val="003356BE"/>
    <w:rsid w:val="00383254"/>
    <w:rsid w:val="00387924"/>
    <w:rsid w:val="0039151A"/>
    <w:rsid w:val="003B6A1F"/>
    <w:rsid w:val="00406232"/>
    <w:rsid w:val="004332C1"/>
    <w:rsid w:val="00484179"/>
    <w:rsid w:val="004A6CBA"/>
    <w:rsid w:val="00514421"/>
    <w:rsid w:val="005A1C2F"/>
    <w:rsid w:val="005B5FB3"/>
    <w:rsid w:val="005E2AAC"/>
    <w:rsid w:val="0062402D"/>
    <w:rsid w:val="0064404A"/>
    <w:rsid w:val="00645FD8"/>
    <w:rsid w:val="006660D1"/>
    <w:rsid w:val="0069111A"/>
    <w:rsid w:val="006A73B5"/>
    <w:rsid w:val="007000A3"/>
    <w:rsid w:val="00722E2E"/>
    <w:rsid w:val="00780726"/>
    <w:rsid w:val="007C1024"/>
    <w:rsid w:val="007C16E3"/>
    <w:rsid w:val="007D669B"/>
    <w:rsid w:val="00803116"/>
    <w:rsid w:val="0084029C"/>
    <w:rsid w:val="008E2466"/>
    <w:rsid w:val="00903769"/>
    <w:rsid w:val="00933B2B"/>
    <w:rsid w:val="009369A6"/>
    <w:rsid w:val="00946F76"/>
    <w:rsid w:val="0096667F"/>
    <w:rsid w:val="00985E8D"/>
    <w:rsid w:val="00A26504"/>
    <w:rsid w:val="00A9671B"/>
    <w:rsid w:val="00AD0800"/>
    <w:rsid w:val="00B2455E"/>
    <w:rsid w:val="00B54FCC"/>
    <w:rsid w:val="00BA4069"/>
    <w:rsid w:val="00BF624C"/>
    <w:rsid w:val="00C010CF"/>
    <w:rsid w:val="00CB7C91"/>
    <w:rsid w:val="00DA50B5"/>
    <w:rsid w:val="00DA7350"/>
    <w:rsid w:val="00E11B4A"/>
    <w:rsid w:val="00E708B4"/>
    <w:rsid w:val="00E90D4A"/>
    <w:rsid w:val="00F17EF9"/>
    <w:rsid w:val="00F40BAA"/>
    <w:rsid w:val="00FB1642"/>
    <w:rsid w:val="00FC5B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1E5C83"/>
  <w15:chartTrackingRefBased/>
  <w15:docId w15:val="{EAB62096-C289-4279-B093-81C565CE7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00A3"/>
  </w:style>
  <w:style w:type="paragraph" w:styleId="Heading1">
    <w:name w:val="heading 1"/>
    <w:basedOn w:val="Normal"/>
    <w:next w:val="Normal"/>
    <w:link w:val="Heading1Char"/>
    <w:uiPriority w:val="9"/>
    <w:qFormat/>
    <w:rsid w:val="004A6CBA"/>
    <w:pPr>
      <w:keepNext/>
      <w:keepLines/>
      <w:numPr>
        <w:numId w:val="2"/>
      </w:numPr>
      <w:spacing w:before="240" w:after="0"/>
      <w:outlineLvl w:val="0"/>
    </w:pPr>
    <w:rPr>
      <w:rFonts w:eastAsiaTheme="majorEastAsia" w:cstheme="majorBidi"/>
      <w:b/>
      <w:kern w:val="0"/>
      <w:sz w:val="32"/>
      <w:szCs w:val="32"/>
      <w:lang w:val="en-US" w:bidi="he-IL"/>
      <w14:ligatures w14:val="none"/>
    </w:rPr>
  </w:style>
  <w:style w:type="paragraph" w:styleId="Heading2">
    <w:name w:val="heading 2"/>
    <w:basedOn w:val="Normal"/>
    <w:next w:val="Normal"/>
    <w:link w:val="Heading2Char"/>
    <w:uiPriority w:val="9"/>
    <w:unhideWhenUsed/>
    <w:qFormat/>
    <w:rsid w:val="004A6CBA"/>
    <w:pPr>
      <w:keepNext/>
      <w:keepLines/>
      <w:numPr>
        <w:ilvl w:val="1"/>
        <w:numId w:val="1"/>
      </w:numPr>
      <w:spacing w:before="160" w:after="120"/>
      <w:outlineLvl w:val="1"/>
    </w:pPr>
    <w:rPr>
      <w:rFonts w:eastAsiaTheme="majorEastAsia" w:cstheme="majorBidi"/>
      <w:b/>
      <w:kern w:val="0"/>
      <w:sz w:val="30"/>
      <w:szCs w:val="26"/>
      <w:lang w:val="en-US" w:bidi="he-IL"/>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6CBA"/>
    <w:rPr>
      <w:rFonts w:eastAsiaTheme="majorEastAsia" w:cstheme="majorBidi"/>
      <w:b/>
      <w:kern w:val="0"/>
      <w:sz w:val="32"/>
      <w:szCs w:val="32"/>
      <w:lang w:val="en-US" w:bidi="he-IL"/>
      <w14:ligatures w14:val="none"/>
    </w:rPr>
  </w:style>
  <w:style w:type="character" w:customStyle="1" w:styleId="Heading2Char">
    <w:name w:val="Heading 2 Char"/>
    <w:basedOn w:val="DefaultParagraphFont"/>
    <w:link w:val="Heading2"/>
    <w:uiPriority w:val="9"/>
    <w:rsid w:val="004A6CBA"/>
    <w:rPr>
      <w:rFonts w:eastAsiaTheme="majorEastAsia" w:cstheme="majorBidi"/>
      <w:b/>
      <w:kern w:val="0"/>
      <w:sz w:val="30"/>
      <w:szCs w:val="26"/>
      <w:lang w:val="en-US" w:bidi="he-IL"/>
      <w14:ligatures w14:val="none"/>
    </w:rPr>
  </w:style>
  <w:style w:type="paragraph" w:styleId="NoSpacing">
    <w:name w:val="No Spacing"/>
    <w:link w:val="NoSpacingChar"/>
    <w:uiPriority w:val="1"/>
    <w:qFormat/>
    <w:rsid w:val="007000A3"/>
    <w:pPr>
      <w:spacing w:after="0" w:line="240" w:lineRule="auto"/>
    </w:pPr>
    <w:rPr>
      <w:kern w:val="0"/>
      <w:lang w:val="en-US"/>
      <w14:ligatures w14:val="none"/>
    </w:rPr>
  </w:style>
  <w:style w:type="character" w:customStyle="1" w:styleId="NoSpacingChar">
    <w:name w:val="No Spacing Char"/>
    <w:basedOn w:val="DefaultParagraphFont"/>
    <w:link w:val="NoSpacing"/>
    <w:uiPriority w:val="1"/>
    <w:locked/>
    <w:rsid w:val="007000A3"/>
    <w:rPr>
      <w:kern w:val="0"/>
      <w:lang w:val="en-US"/>
      <w14:ligatures w14:val="none"/>
    </w:rPr>
  </w:style>
  <w:style w:type="table" w:styleId="TableGrid">
    <w:name w:val="Table Grid"/>
    <w:basedOn w:val="TableNormal"/>
    <w:uiPriority w:val="39"/>
    <w:rsid w:val="007000A3"/>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000A3"/>
    <w:rPr>
      <w:b/>
      <w:bCs/>
    </w:rPr>
  </w:style>
  <w:style w:type="character" w:styleId="PlaceholderText">
    <w:name w:val="Placeholder Text"/>
    <w:basedOn w:val="DefaultParagraphFont"/>
    <w:uiPriority w:val="99"/>
    <w:semiHidden/>
    <w:rsid w:val="003356BE"/>
    <w:rPr>
      <w:color w:val="808080"/>
    </w:rPr>
  </w:style>
  <w:style w:type="paragraph" w:styleId="Caption">
    <w:name w:val="caption"/>
    <w:basedOn w:val="Normal"/>
    <w:next w:val="Normal"/>
    <w:uiPriority w:val="35"/>
    <w:unhideWhenUsed/>
    <w:qFormat/>
    <w:rsid w:val="00B54FCC"/>
    <w:pPr>
      <w:spacing w:after="200" w:line="240" w:lineRule="auto"/>
    </w:pPr>
    <w:rPr>
      <w:rFonts w:asciiTheme="minorHAnsi" w:hAnsiTheme="minorHAnsi"/>
      <w:i/>
      <w:iCs/>
      <w:color w:val="44546A" w:themeColor="text2"/>
      <w:kern w:val="0"/>
      <w:sz w:val="18"/>
      <w:szCs w:val="18"/>
      <w14:ligatures w14:val="none"/>
    </w:rPr>
  </w:style>
  <w:style w:type="character" w:customStyle="1" w:styleId="mark1r3nuy1aa">
    <w:name w:val="mark1r3nuy1aa"/>
    <w:basedOn w:val="DefaultParagraphFont"/>
    <w:rsid w:val="007C10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64128">
      <w:bodyDiv w:val="1"/>
      <w:marLeft w:val="0"/>
      <w:marRight w:val="0"/>
      <w:marTop w:val="0"/>
      <w:marBottom w:val="0"/>
      <w:divBdr>
        <w:top w:val="none" w:sz="0" w:space="0" w:color="auto"/>
        <w:left w:val="none" w:sz="0" w:space="0" w:color="auto"/>
        <w:bottom w:val="none" w:sz="0" w:space="0" w:color="auto"/>
        <w:right w:val="none" w:sz="0" w:space="0" w:color="auto"/>
      </w:divBdr>
    </w:div>
    <w:div w:id="101733173">
      <w:bodyDiv w:val="1"/>
      <w:marLeft w:val="0"/>
      <w:marRight w:val="0"/>
      <w:marTop w:val="0"/>
      <w:marBottom w:val="0"/>
      <w:divBdr>
        <w:top w:val="none" w:sz="0" w:space="0" w:color="auto"/>
        <w:left w:val="none" w:sz="0" w:space="0" w:color="auto"/>
        <w:bottom w:val="none" w:sz="0" w:space="0" w:color="auto"/>
        <w:right w:val="none" w:sz="0" w:space="0" w:color="auto"/>
      </w:divBdr>
    </w:div>
    <w:div w:id="111944487">
      <w:bodyDiv w:val="1"/>
      <w:marLeft w:val="0"/>
      <w:marRight w:val="0"/>
      <w:marTop w:val="0"/>
      <w:marBottom w:val="0"/>
      <w:divBdr>
        <w:top w:val="none" w:sz="0" w:space="0" w:color="auto"/>
        <w:left w:val="none" w:sz="0" w:space="0" w:color="auto"/>
        <w:bottom w:val="none" w:sz="0" w:space="0" w:color="auto"/>
        <w:right w:val="none" w:sz="0" w:space="0" w:color="auto"/>
      </w:divBdr>
      <w:divsChild>
        <w:div w:id="400954413">
          <w:marLeft w:val="640"/>
          <w:marRight w:val="0"/>
          <w:marTop w:val="0"/>
          <w:marBottom w:val="0"/>
          <w:divBdr>
            <w:top w:val="none" w:sz="0" w:space="0" w:color="auto"/>
            <w:left w:val="none" w:sz="0" w:space="0" w:color="auto"/>
            <w:bottom w:val="none" w:sz="0" w:space="0" w:color="auto"/>
            <w:right w:val="none" w:sz="0" w:space="0" w:color="auto"/>
          </w:divBdr>
        </w:div>
        <w:div w:id="303118026">
          <w:marLeft w:val="640"/>
          <w:marRight w:val="0"/>
          <w:marTop w:val="0"/>
          <w:marBottom w:val="0"/>
          <w:divBdr>
            <w:top w:val="none" w:sz="0" w:space="0" w:color="auto"/>
            <w:left w:val="none" w:sz="0" w:space="0" w:color="auto"/>
            <w:bottom w:val="none" w:sz="0" w:space="0" w:color="auto"/>
            <w:right w:val="none" w:sz="0" w:space="0" w:color="auto"/>
          </w:divBdr>
        </w:div>
        <w:div w:id="1863744673">
          <w:marLeft w:val="640"/>
          <w:marRight w:val="0"/>
          <w:marTop w:val="0"/>
          <w:marBottom w:val="0"/>
          <w:divBdr>
            <w:top w:val="none" w:sz="0" w:space="0" w:color="auto"/>
            <w:left w:val="none" w:sz="0" w:space="0" w:color="auto"/>
            <w:bottom w:val="none" w:sz="0" w:space="0" w:color="auto"/>
            <w:right w:val="none" w:sz="0" w:space="0" w:color="auto"/>
          </w:divBdr>
        </w:div>
        <w:div w:id="1797143044">
          <w:marLeft w:val="640"/>
          <w:marRight w:val="0"/>
          <w:marTop w:val="0"/>
          <w:marBottom w:val="0"/>
          <w:divBdr>
            <w:top w:val="none" w:sz="0" w:space="0" w:color="auto"/>
            <w:left w:val="none" w:sz="0" w:space="0" w:color="auto"/>
            <w:bottom w:val="none" w:sz="0" w:space="0" w:color="auto"/>
            <w:right w:val="none" w:sz="0" w:space="0" w:color="auto"/>
          </w:divBdr>
        </w:div>
        <w:div w:id="1067265070">
          <w:marLeft w:val="640"/>
          <w:marRight w:val="0"/>
          <w:marTop w:val="0"/>
          <w:marBottom w:val="0"/>
          <w:divBdr>
            <w:top w:val="none" w:sz="0" w:space="0" w:color="auto"/>
            <w:left w:val="none" w:sz="0" w:space="0" w:color="auto"/>
            <w:bottom w:val="none" w:sz="0" w:space="0" w:color="auto"/>
            <w:right w:val="none" w:sz="0" w:space="0" w:color="auto"/>
          </w:divBdr>
        </w:div>
        <w:div w:id="2082563130">
          <w:marLeft w:val="640"/>
          <w:marRight w:val="0"/>
          <w:marTop w:val="0"/>
          <w:marBottom w:val="0"/>
          <w:divBdr>
            <w:top w:val="none" w:sz="0" w:space="0" w:color="auto"/>
            <w:left w:val="none" w:sz="0" w:space="0" w:color="auto"/>
            <w:bottom w:val="none" w:sz="0" w:space="0" w:color="auto"/>
            <w:right w:val="none" w:sz="0" w:space="0" w:color="auto"/>
          </w:divBdr>
        </w:div>
        <w:div w:id="691077859">
          <w:marLeft w:val="640"/>
          <w:marRight w:val="0"/>
          <w:marTop w:val="0"/>
          <w:marBottom w:val="0"/>
          <w:divBdr>
            <w:top w:val="none" w:sz="0" w:space="0" w:color="auto"/>
            <w:left w:val="none" w:sz="0" w:space="0" w:color="auto"/>
            <w:bottom w:val="none" w:sz="0" w:space="0" w:color="auto"/>
            <w:right w:val="none" w:sz="0" w:space="0" w:color="auto"/>
          </w:divBdr>
        </w:div>
        <w:div w:id="1447428204">
          <w:marLeft w:val="640"/>
          <w:marRight w:val="0"/>
          <w:marTop w:val="0"/>
          <w:marBottom w:val="0"/>
          <w:divBdr>
            <w:top w:val="none" w:sz="0" w:space="0" w:color="auto"/>
            <w:left w:val="none" w:sz="0" w:space="0" w:color="auto"/>
            <w:bottom w:val="none" w:sz="0" w:space="0" w:color="auto"/>
            <w:right w:val="none" w:sz="0" w:space="0" w:color="auto"/>
          </w:divBdr>
        </w:div>
        <w:div w:id="636224695">
          <w:marLeft w:val="640"/>
          <w:marRight w:val="0"/>
          <w:marTop w:val="0"/>
          <w:marBottom w:val="0"/>
          <w:divBdr>
            <w:top w:val="none" w:sz="0" w:space="0" w:color="auto"/>
            <w:left w:val="none" w:sz="0" w:space="0" w:color="auto"/>
            <w:bottom w:val="none" w:sz="0" w:space="0" w:color="auto"/>
            <w:right w:val="none" w:sz="0" w:space="0" w:color="auto"/>
          </w:divBdr>
        </w:div>
        <w:div w:id="1954510259">
          <w:marLeft w:val="640"/>
          <w:marRight w:val="0"/>
          <w:marTop w:val="0"/>
          <w:marBottom w:val="0"/>
          <w:divBdr>
            <w:top w:val="none" w:sz="0" w:space="0" w:color="auto"/>
            <w:left w:val="none" w:sz="0" w:space="0" w:color="auto"/>
            <w:bottom w:val="none" w:sz="0" w:space="0" w:color="auto"/>
            <w:right w:val="none" w:sz="0" w:space="0" w:color="auto"/>
          </w:divBdr>
        </w:div>
        <w:div w:id="2008484330">
          <w:marLeft w:val="640"/>
          <w:marRight w:val="0"/>
          <w:marTop w:val="0"/>
          <w:marBottom w:val="0"/>
          <w:divBdr>
            <w:top w:val="none" w:sz="0" w:space="0" w:color="auto"/>
            <w:left w:val="none" w:sz="0" w:space="0" w:color="auto"/>
            <w:bottom w:val="none" w:sz="0" w:space="0" w:color="auto"/>
            <w:right w:val="none" w:sz="0" w:space="0" w:color="auto"/>
          </w:divBdr>
        </w:div>
        <w:div w:id="1881279567">
          <w:marLeft w:val="640"/>
          <w:marRight w:val="0"/>
          <w:marTop w:val="0"/>
          <w:marBottom w:val="0"/>
          <w:divBdr>
            <w:top w:val="none" w:sz="0" w:space="0" w:color="auto"/>
            <w:left w:val="none" w:sz="0" w:space="0" w:color="auto"/>
            <w:bottom w:val="none" w:sz="0" w:space="0" w:color="auto"/>
            <w:right w:val="none" w:sz="0" w:space="0" w:color="auto"/>
          </w:divBdr>
        </w:div>
        <w:div w:id="1036274902">
          <w:marLeft w:val="640"/>
          <w:marRight w:val="0"/>
          <w:marTop w:val="0"/>
          <w:marBottom w:val="0"/>
          <w:divBdr>
            <w:top w:val="none" w:sz="0" w:space="0" w:color="auto"/>
            <w:left w:val="none" w:sz="0" w:space="0" w:color="auto"/>
            <w:bottom w:val="none" w:sz="0" w:space="0" w:color="auto"/>
            <w:right w:val="none" w:sz="0" w:space="0" w:color="auto"/>
          </w:divBdr>
        </w:div>
        <w:div w:id="1230774966">
          <w:marLeft w:val="640"/>
          <w:marRight w:val="0"/>
          <w:marTop w:val="0"/>
          <w:marBottom w:val="0"/>
          <w:divBdr>
            <w:top w:val="none" w:sz="0" w:space="0" w:color="auto"/>
            <w:left w:val="none" w:sz="0" w:space="0" w:color="auto"/>
            <w:bottom w:val="none" w:sz="0" w:space="0" w:color="auto"/>
            <w:right w:val="none" w:sz="0" w:space="0" w:color="auto"/>
          </w:divBdr>
        </w:div>
        <w:div w:id="1004406325">
          <w:marLeft w:val="640"/>
          <w:marRight w:val="0"/>
          <w:marTop w:val="0"/>
          <w:marBottom w:val="0"/>
          <w:divBdr>
            <w:top w:val="none" w:sz="0" w:space="0" w:color="auto"/>
            <w:left w:val="none" w:sz="0" w:space="0" w:color="auto"/>
            <w:bottom w:val="none" w:sz="0" w:space="0" w:color="auto"/>
            <w:right w:val="none" w:sz="0" w:space="0" w:color="auto"/>
          </w:divBdr>
        </w:div>
        <w:div w:id="439178885">
          <w:marLeft w:val="640"/>
          <w:marRight w:val="0"/>
          <w:marTop w:val="0"/>
          <w:marBottom w:val="0"/>
          <w:divBdr>
            <w:top w:val="none" w:sz="0" w:space="0" w:color="auto"/>
            <w:left w:val="none" w:sz="0" w:space="0" w:color="auto"/>
            <w:bottom w:val="none" w:sz="0" w:space="0" w:color="auto"/>
            <w:right w:val="none" w:sz="0" w:space="0" w:color="auto"/>
          </w:divBdr>
        </w:div>
        <w:div w:id="1309281937">
          <w:marLeft w:val="640"/>
          <w:marRight w:val="0"/>
          <w:marTop w:val="0"/>
          <w:marBottom w:val="0"/>
          <w:divBdr>
            <w:top w:val="none" w:sz="0" w:space="0" w:color="auto"/>
            <w:left w:val="none" w:sz="0" w:space="0" w:color="auto"/>
            <w:bottom w:val="none" w:sz="0" w:space="0" w:color="auto"/>
            <w:right w:val="none" w:sz="0" w:space="0" w:color="auto"/>
          </w:divBdr>
        </w:div>
        <w:div w:id="1658265090">
          <w:marLeft w:val="640"/>
          <w:marRight w:val="0"/>
          <w:marTop w:val="0"/>
          <w:marBottom w:val="0"/>
          <w:divBdr>
            <w:top w:val="none" w:sz="0" w:space="0" w:color="auto"/>
            <w:left w:val="none" w:sz="0" w:space="0" w:color="auto"/>
            <w:bottom w:val="none" w:sz="0" w:space="0" w:color="auto"/>
            <w:right w:val="none" w:sz="0" w:space="0" w:color="auto"/>
          </w:divBdr>
        </w:div>
        <w:div w:id="857164228">
          <w:marLeft w:val="640"/>
          <w:marRight w:val="0"/>
          <w:marTop w:val="0"/>
          <w:marBottom w:val="0"/>
          <w:divBdr>
            <w:top w:val="none" w:sz="0" w:space="0" w:color="auto"/>
            <w:left w:val="none" w:sz="0" w:space="0" w:color="auto"/>
            <w:bottom w:val="none" w:sz="0" w:space="0" w:color="auto"/>
            <w:right w:val="none" w:sz="0" w:space="0" w:color="auto"/>
          </w:divBdr>
        </w:div>
        <w:div w:id="124010531">
          <w:marLeft w:val="640"/>
          <w:marRight w:val="0"/>
          <w:marTop w:val="0"/>
          <w:marBottom w:val="0"/>
          <w:divBdr>
            <w:top w:val="none" w:sz="0" w:space="0" w:color="auto"/>
            <w:left w:val="none" w:sz="0" w:space="0" w:color="auto"/>
            <w:bottom w:val="none" w:sz="0" w:space="0" w:color="auto"/>
            <w:right w:val="none" w:sz="0" w:space="0" w:color="auto"/>
          </w:divBdr>
        </w:div>
        <w:div w:id="287977419">
          <w:marLeft w:val="640"/>
          <w:marRight w:val="0"/>
          <w:marTop w:val="0"/>
          <w:marBottom w:val="0"/>
          <w:divBdr>
            <w:top w:val="none" w:sz="0" w:space="0" w:color="auto"/>
            <w:left w:val="none" w:sz="0" w:space="0" w:color="auto"/>
            <w:bottom w:val="none" w:sz="0" w:space="0" w:color="auto"/>
            <w:right w:val="none" w:sz="0" w:space="0" w:color="auto"/>
          </w:divBdr>
        </w:div>
        <w:div w:id="93674144">
          <w:marLeft w:val="640"/>
          <w:marRight w:val="0"/>
          <w:marTop w:val="0"/>
          <w:marBottom w:val="0"/>
          <w:divBdr>
            <w:top w:val="none" w:sz="0" w:space="0" w:color="auto"/>
            <w:left w:val="none" w:sz="0" w:space="0" w:color="auto"/>
            <w:bottom w:val="none" w:sz="0" w:space="0" w:color="auto"/>
            <w:right w:val="none" w:sz="0" w:space="0" w:color="auto"/>
          </w:divBdr>
        </w:div>
        <w:div w:id="1643774080">
          <w:marLeft w:val="640"/>
          <w:marRight w:val="0"/>
          <w:marTop w:val="0"/>
          <w:marBottom w:val="0"/>
          <w:divBdr>
            <w:top w:val="none" w:sz="0" w:space="0" w:color="auto"/>
            <w:left w:val="none" w:sz="0" w:space="0" w:color="auto"/>
            <w:bottom w:val="none" w:sz="0" w:space="0" w:color="auto"/>
            <w:right w:val="none" w:sz="0" w:space="0" w:color="auto"/>
          </w:divBdr>
        </w:div>
        <w:div w:id="800341918">
          <w:marLeft w:val="640"/>
          <w:marRight w:val="0"/>
          <w:marTop w:val="0"/>
          <w:marBottom w:val="0"/>
          <w:divBdr>
            <w:top w:val="none" w:sz="0" w:space="0" w:color="auto"/>
            <w:left w:val="none" w:sz="0" w:space="0" w:color="auto"/>
            <w:bottom w:val="none" w:sz="0" w:space="0" w:color="auto"/>
            <w:right w:val="none" w:sz="0" w:space="0" w:color="auto"/>
          </w:divBdr>
        </w:div>
        <w:div w:id="848787994">
          <w:marLeft w:val="640"/>
          <w:marRight w:val="0"/>
          <w:marTop w:val="0"/>
          <w:marBottom w:val="0"/>
          <w:divBdr>
            <w:top w:val="none" w:sz="0" w:space="0" w:color="auto"/>
            <w:left w:val="none" w:sz="0" w:space="0" w:color="auto"/>
            <w:bottom w:val="none" w:sz="0" w:space="0" w:color="auto"/>
            <w:right w:val="none" w:sz="0" w:space="0" w:color="auto"/>
          </w:divBdr>
        </w:div>
        <w:div w:id="1639798544">
          <w:marLeft w:val="640"/>
          <w:marRight w:val="0"/>
          <w:marTop w:val="0"/>
          <w:marBottom w:val="0"/>
          <w:divBdr>
            <w:top w:val="none" w:sz="0" w:space="0" w:color="auto"/>
            <w:left w:val="none" w:sz="0" w:space="0" w:color="auto"/>
            <w:bottom w:val="none" w:sz="0" w:space="0" w:color="auto"/>
            <w:right w:val="none" w:sz="0" w:space="0" w:color="auto"/>
          </w:divBdr>
        </w:div>
        <w:div w:id="811098372">
          <w:marLeft w:val="640"/>
          <w:marRight w:val="0"/>
          <w:marTop w:val="0"/>
          <w:marBottom w:val="0"/>
          <w:divBdr>
            <w:top w:val="none" w:sz="0" w:space="0" w:color="auto"/>
            <w:left w:val="none" w:sz="0" w:space="0" w:color="auto"/>
            <w:bottom w:val="none" w:sz="0" w:space="0" w:color="auto"/>
            <w:right w:val="none" w:sz="0" w:space="0" w:color="auto"/>
          </w:divBdr>
        </w:div>
        <w:div w:id="4553084">
          <w:marLeft w:val="640"/>
          <w:marRight w:val="0"/>
          <w:marTop w:val="0"/>
          <w:marBottom w:val="0"/>
          <w:divBdr>
            <w:top w:val="none" w:sz="0" w:space="0" w:color="auto"/>
            <w:left w:val="none" w:sz="0" w:space="0" w:color="auto"/>
            <w:bottom w:val="none" w:sz="0" w:space="0" w:color="auto"/>
            <w:right w:val="none" w:sz="0" w:space="0" w:color="auto"/>
          </w:divBdr>
        </w:div>
        <w:div w:id="1036854224">
          <w:marLeft w:val="640"/>
          <w:marRight w:val="0"/>
          <w:marTop w:val="0"/>
          <w:marBottom w:val="0"/>
          <w:divBdr>
            <w:top w:val="none" w:sz="0" w:space="0" w:color="auto"/>
            <w:left w:val="none" w:sz="0" w:space="0" w:color="auto"/>
            <w:bottom w:val="none" w:sz="0" w:space="0" w:color="auto"/>
            <w:right w:val="none" w:sz="0" w:space="0" w:color="auto"/>
          </w:divBdr>
        </w:div>
        <w:div w:id="12734580">
          <w:marLeft w:val="640"/>
          <w:marRight w:val="0"/>
          <w:marTop w:val="0"/>
          <w:marBottom w:val="0"/>
          <w:divBdr>
            <w:top w:val="none" w:sz="0" w:space="0" w:color="auto"/>
            <w:left w:val="none" w:sz="0" w:space="0" w:color="auto"/>
            <w:bottom w:val="none" w:sz="0" w:space="0" w:color="auto"/>
            <w:right w:val="none" w:sz="0" w:space="0" w:color="auto"/>
          </w:divBdr>
        </w:div>
        <w:div w:id="54202536">
          <w:marLeft w:val="640"/>
          <w:marRight w:val="0"/>
          <w:marTop w:val="0"/>
          <w:marBottom w:val="0"/>
          <w:divBdr>
            <w:top w:val="none" w:sz="0" w:space="0" w:color="auto"/>
            <w:left w:val="none" w:sz="0" w:space="0" w:color="auto"/>
            <w:bottom w:val="none" w:sz="0" w:space="0" w:color="auto"/>
            <w:right w:val="none" w:sz="0" w:space="0" w:color="auto"/>
          </w:divBdr>
        </w:div>
        <w:div w:id="81028207">
          <w:marLeft w:val="640"/>
          <w:marRight w:val="0"/>
          <w:marTop w:val="0"/>
          <w:marBottom w:val="0"/>
          <w:divBdr>
            <w:top w:val="none" w:sz="0" w:space="0" w:color="auto"/>
            <w:left w:val="none" w:sz="0" w:space="0" w:color="auto"/>
            <w:bottom w:val="none" w:sz="0" w:space="0" w:color="auto"/>
            <w:right w:val="none" w:sz="0" w:space="0" w:color="auto"/>
          </w:divBdr>
        </w:div>
        <w:div w:id="547179505">
          <w:marLeft w:val="640"/>
          <w:marRight w:val="0"/>
          <w:marTop w:val="0"/>
          <w:marBottom w:val="0"/>
          <w:divBdr>
            <w:top w:val="none" w:sz="0" w:space="0" w:color="auto"/>
            <w:left w:val="none" w:sz="0" w:space="0" w:color="auto"/>
            <w:bottom w:val="none" w:sz="0" w:space="0" w:color="auto"/>
            <w:right w:val="none" w:sz="0" w:space="0" w:color="auto"/>
          </w:divBdr>
        </w:div>
        <w:div w:id="1965841350">
          <w:marLeft w:val="640"/>
          <w:marRight w:val="0"/>
          <w:marTop w:val="0"/>
          <w:marBottom w:val="0"/>
          <w:divBdr>
            <w:top w:val="none" w:sz="0" w:space="0" w:color="auto"/>
            <w:left w:val="none" w:sz="0" w:space="0" w:color="auto"/>
            <w:bottom w:val="none" w:sz="0" w:space="0" w:color="auto"/>
            <w:right w:val="none" w:sz="0" w:space="0" w:color="auto"/>
          </w:divBdr>
        </w:div>
        <w:div w:id="1454783766">
          <w:marLeft w:val="640"/>
          <w:marRight w:val="0"/>
          <w:marTop w:val="0"/>
          <w:marBottom w:val="0"/>
          <w:divBdr>
            <w:top w:val="none" w:sz="0" w:space="0" w:color="auto"/>
            <w:left w:val="none" w:sz="0" w:space="0" w:color="auto"/>
            <w:bottom w:val="none" w:sz="0" w:space="0" w:color="auto"/>
            <w:right w:val="none" w:sz="0" w:space="0" w:color="auto"/>
          </w:divBdr>
        </w:div>
      </w:divsChild>
    </w:div>
    <w:div w:id="314457222">
      <w:bodyDiv w:val="1"/>
      <w:marLeft w:val="0"/>
      <w:marRight w:val="0"/>
      <w:marTop w:val="0"/>
      <w:marBottom w:val="0"/>
      <w:divBdr>
        <w:top w:val="none" w:sz="0" w:space="0" w:color="auto"/>
        <w:left w:val="none" w:sz="0" w:space="0" w:color="auto"/>
        <w:bottom w:val="none" w:sz="0" w:space="0" w:color="auto"/>
        <w:right w:val="none" w:sz="0" w:space="0" w:color="auto"/>
      </w:divBdr>
    </w:div>
    <w:div w:id="349650136">
      <w:bodyDiv w:val="1"/>
      <w:marLeft w:val="0"/>
      <w:marRight w:val="0"/>
      <w:marTop w:val="0"/>
      <w:marBottom w:val="0"/>
      <w:divBdr>
        <w:top w:val="none" w:sz="0" w:space="0" w:color="auto"/>
        <w:left w:val="none" w:sz="0" w:space="0" w:color="auto"/>
        <w:bottom w:val="none" w:sz="0" w:space="0" w:color="auto"/>
        <w:right w:val="none" w:sz="0" w:space="0" w:color="auto"/>
      </w:divBdr>
    </w:div>
    <w:div w:id="351688744">
      <w:bodyDiv w:val="1"/>
      <w:marLeft w:val="0"/>
      <w:marRight w:val="0"/>
      <w:marTop w:val="0"/>
      <w:marBottom w:val="0"/>
      <w:divBdr>
        <w:top w:val="none" w:sz="0" w:space="0" w:color="auto"/>
        <w:left w:val="none" w:sz="0" w:space="0" w:color="auto"/>
        <w:bottom w:val="none" w:sz="0" w:space="0" w:color="auto"/>
        <w:right w:val="none" w:sz="0" w:space="0" w:color="auto"/>
      </w:divBdr>
    </w:div>
    <w:div w:id="394278492">
      <w:bodyDiv w:val="1"/>
      <w:marLeft w:val="0"/>
      <w:marRight w:val="0"/>
      <w:marTop w:val="0"/>
      <w:marBottom w:val="0"/>
      <w:divBdr>
        <w:top w:val="none" w:sz="0" w:space="0" w:color="auto"/>
        <w:left w:val="none" w:sz="0" w:space="0" w:color="auto"/>
        <w:bottom w:val="none" w:sz="0" w:space="0" w:color="auto"/>
        <w:right w:val="none" w:sz="0" w:space="0" w:color="auto"/>
      </w:divBdr>
    </w:div>
    <w:div w:id="452410339">
      <w:bodyDiv w:val="1"/>
      <w:marLeft w:val="0"/>
      <w:marRight w:val="0"/>
      <w:marTop w:val="0"/>
      <w:marBottom w:val="0"/>
      <w:divBdr>
        <w:top w:val="none" w:sz="0" w:space="0" w:color="auto"/>
        <w:left w:val="none" w:sz="0" w:space="0" w:color="auto"/>
        <w:bottom w:val="none" w:sz="0" w:space="0" w:color="auto"/>
        <w:right w:val="none" w:sz="0" w:space="0" w:color="auto"/>
      </w:divBdr>
    </w:div>
    <w:div w:id="564023413">
      <w:bodyDiv w:val="1"/>
      <w:marLeft w:val="0"/>
      <w:marRight w:val="0"/>
      <w:marTop w:val="0"/>
      <w:marBottom w:val="0"/>
      <w:divBdr>
        <w:top w:val="none" w:sz="0" w:space="0" w:color="auto"/>
        <w:left w:val="none" w:sz="0" w:space="0" w:color="auto"/>
        <w:bottom w:val="none" w:sz="0" w:space="0" w:color="auto"/>
        <w:right w:val="none" w:sz="0" w:space="0" w:color="auto"/>
      </w:divBdr>
    </w:div>
    <w:div w:id="577522617">
      <w:bodyDiv w:val="1"/>
      <w:marLeft w:val="0"/>
      <w:marRight w:val="0"/>
      <w:marTop w:val="0"/>
      <w:marBottom w:val="0"/>
      <w:divBdr>
        <w:top w:val="none" w:sz="0" w:space="0" w:color="auto"/>
        <w:left w:val="none" w:sz="0" w:space="0" w:color="auto"/>
        <w:bottom w:val="none" w:sz="0" w:space="0" w:color="auto"/>
        <w:right w:val="none" w:sz="0" w:space="0" w:color="auto"/>
      </w:divBdr>
    </w:div>
    <w:div w:id="595871146">
      <w:bodyDiv w:val="1"/>
      <w:marLeft w:val="0"/>
      <w:marRight w:val="0"/>
      <w:marTop w:val="0"/>
      <w:marBottom w:val="0"/>
      <w:divBdr>
        <w:top w:val="none" w:sz="0" w:space="0" w:color="auto"/>
        <w:left w:val="none" w:sz="0" w:space="0" w:color="auto"/>
        <w:bottom w:val="none" w:sz="0" w:space="0" w:color="auto"/>
        <w:right w:val="none" w:sz="0" w:space="0" w:color="auto"/>
      </w:divBdr>
    </w:div>
    <w:div w:id="729112881">
      <w:bodyDiv w:val="1"/>
      <w:marLeft w:val="0"/>
      <w:marRight w:val="0"/>
      <w:marTop w:val="0"/>
      <w:marBottom w:val="0"/>
      <w:divBdr>
        <w:top w:val="none" w:sz="0" w:space="0" w:color="auto"/>
        <w:left w:val="none" w:sz="0" w:space="0" w:color="auto"/>
        <w:bottom w:val="none" w:sz="0" w:space="0" w:color="auto"/>
        <w:right w:val="none" w:sz="0" w:space="0" w:color="auto"/>
      </w:divBdr>
    </w:div>
    <w:div w:id="803423670">
      <w:bodyDiv w:val="1"/>
      <w:marLeft w:val="0"/>
      <w:marRight w:val="0"/>
      <w:marTop w:val="0"/>
      <w:marBottom w:val="0"/>
      <w:divBdr>
        <w:top w:val="none" w:sz="0" w:space="0" w:color="auto"/>
        <w:left w:val="none" w:sz="0" w:space="0" w:color="auto"/>
        <w:bottom w:val="none" w:sz="0" w:space="0" w:color="auto"/>
        <w:right w:val="none" w:sz="0" w:space="0" w:color="auto"/>
      </w:divBdr>
    </w:div>
    <w:div w:id="868832969">
      <w:bodyDiv w:val="1"/>
      <w:marLeft w:val="0"/>
      <w:marRight w:val="0"/>
      <w:marTop w:val="0"/>
      <w:marBottom w:val="0"/>
      <w:divBdr>
        <w:top w:val="none" w:sz="0" w:space="0" w:color="auto"/>
        <w:left w:val="none" w:sz="0" w:space="0" w:color="auto"/>
        <w:bottom w:val="none" w:sz="0" w:space="0" w:color="auto"/>
        <w:right w:val="none" w:sz="0" w:space="0" w:color="auto"/>
      </w:divBdr>
    </w:div>
    <w:div w:id="874931692">
      <w:bodyDiv w:val="1"/>
      <w:marLeft w:val="0"/>
      <w:marRight w:val="0"/>
      <w:marTop w:val="0"/>
      <w:marBottom w:val="0"/>
      <w:divBdr>
        <w:top w:val="none" w:sz="0" w:space="0" w:color="auto"/>
        <w:left w:val="none" w:sz="0" w:space="0" w:color="auto"/>
        <w:bottom w:val="none" w:sz="0" w:space="0" w:color="auto"/>
        <w:right w:val="none" w:sz="0" w:space="0" w:color="auto"/>
      </w:divBdr>
    </w:div>
    <w:div w:id="900677703">
      <w:bodyDiv w:val="1"/>
      <w:marLeft w:val="0"/>
      <w:marRight w:val="0"/>
      <w:marTop w:val="0"/>
      <w:marBottom w:val="0"/>
      <w:divBdr>
        <w:top w:val="none" w:sz="0" w:space="0" w:color="auto"/>
        <w:left w:val="none" w:sz="0" w:space="0" w:color="auto"/>
        <w:bottom w:val="none" w:sz="0" w:space="0" w:color="auto"/>
        <w:right w:val="none" w:sz="0" w:space="0" w:color="auto"/>
      </w:divBdr>
    </w:div>
    <w:div w:id="973949379">
      <w:bodyDiv w:val="1"/>
      <w:marLeft w:val="0"/>
      <w:marRight w:val="0"/>
      <w:marTop w:val="0"/>
      <w:marBottom w:val="0"/>
      <w:divBdr>
        <w:top w:val="none" w:sz="0" w:space="0" w:color="auto"/>
        <w:left w:val="none" w:sz="0" w:space="0" w:color="auto"/>
        <w:bottom w:val="none" w:sz="0" w:space="0" w:color="auto"/>
        <w:right w:val="none" w:sz="0" w:space="0" w:color="auto"/>
      </w:divBdr>
    </w:div>
    <w:div w:id="1004286320">
      <w:bodyDiv w:val="1"/>
      <w:marLeft w:val="0"/>
      <w:marRight w:val="0"/>
      <w:marTop w:val="0"/>
      <w:marBottom w:val="0"/>
      <w:divBdr>
        <w:top w:val="none" w:sz="0" w:space="0" w:color="auto"/>
        <w:left w:val="none" w:sz="0" w:space="0" w:color="auto"/>
        <w:bottom w:val="none" w:sz="0" w:space="0" w:color="auto"/>
        <w:right w:val="none" w:sz="0" w:space="0" w:color="auto"/>
      </w:divBdr>
    </w:div>
    <w:div w:id="1023703413">
      <w:bodyDiv w:val="1"/>
      <w:marLeft w:val="0"/>
      <w:marRight w:val="0"/>
      <w:marTop w:val="0"/>
      <w:marBottom w:val="0"/>
      <w:divBdr>
        <w:top w:val="none" w:sz="0" w:space="0" w:color="auto"/>
        <w:left w:val="none" w:sz="0" w:space="0" w:color="auto"/>
        <w:bottom w:val="none" w:sz="0" w:space="0" w:color="auto"/>
        <w:right w:val="none" w:sz="0" w:space="0" w:color="auto"/>
      </w:divBdr>
    </w:div>
    <w:div w:id="1181627460">
      <w:bodyDiv w:val="1"/>
      <w:marLeft w:val="0"/>
      <w:marRight w:val="0"/>
      <w:marTop w:val="0"/>
      <w:marBottom w:val="0"/>
      <w:divBdr>
        <w:top w:val="none" w:sz="0" w:space="0" w:color="auto"/>
        <w:left w:val="none" w:sz="0" w:space="0" w:color="auto"/>
        <w:bottom w:val="none" w:sz="0" w:space="0" w:color="auto"/>
        <w:right w:val="none" w:sz="0" w:space="0" w:color="auto"/>
      </w:divBdr>
    </w:div>
    <w:div w:id="1255046502">
      <w:bodyDiv w:val="1"/>
      <w:marLeft w:val="0"/>
      <w:marRight w:val="0"/>
      <w:marTop w:val="0"/>
      <w:marBottom w:val="0"/>
      <w:divBdr>
        <w:top w:val="none" w:sz="0" w:space="0" w:color="auto"/>
        <w:left w:val="none" w:sz="0" w:space="0" w:color="auto"/>
        <w:bottom w:val="none" w:sz="0" w:space="0" w:color="auto"/>
        <w:right w:val="none" w:sz="0" w:space="0" w:color="auto"/>
      </w:divBdr>
    </w:div>
    <w:div w:id="1314866733">
      <w:bodyDiv w:val="1"/>
      <w:marLeft w:val="0"/>
      <w:marRight w:val="0"/>
      <w:marTop w:val="0"/>
      <w:marBottom w:val="0"/>
      <w:divBdr>
        <w:top w:val="none" w:sz="0" w:space="0" w:color="auto"/>
        <w:left w:val="none" w:sz="0" w:space="0" w:color="auto"/>
        <w:bottom w:val="none" w:sz="0" w:space="0" w:color="auto"/>
        <w:right w:val="none" w:sz="0" w:space="0" w:color="auto"/>
      </w:divBdr>
    </w:div>
    <w:div w:id="1359621118">
      <w:bodyDiv w:val="1"/>
      <w:marLeft w:val="0"/>
      <w:marRight w:val="0"/>
      <w:marTop w:val="0"/>
      <w:marBottom w:val="0"/>
      <w:divBdr>
        <w:top w:val="none" w:sz="0" w:space="0" w:color="auto"/>
        <w:left w:val="none" w:sz="0" w:space="0" w:color="auto"/>
        <w:bottom w:val="none" w:sz="0" w:space="0" w:color="auto"/>
        <w:right w:val="none" w:sz="0" w:space="0" w:color="auto"/>
      </w:divBdr>
    </w:div>
    <w:div w:id="1441222284">
      <w:bodyDiv w:val="1"/>
      <w:marLeft w:val="0"/>
      <w:marRight w:val="0"/>
      <w:marTop w:val="0"/>
      <w:marBottom w:val="0"/>
      <w:divBdr>
        <w:top w:val="none" w:sz="0" w:space="0" w:color="auto"/>
        <w:left w:val="none" w:sz="0" w:space="0" w:color="auto"/>
        <w:bottom w:val="none" w:sz="0" w:space="0" w:color="auto"/>
        <w:right w:val="none" w:sz="0" w:space="0" w:color="auto"/>
      </w:divBdr>
    </w:div>
    <w:div w:id="1564368701">
      <w:bodyDiv w:val="1"/>
      <w:marLeft w:val="0"/>
      <w:marRight w:val="0"/>
      <w:marTop w:val="0"/>
      <w:marBottom w:val="0"/>
      <w:divBdr>
        <w:top w:val="none" w:sz="0" w:space="0" w:color="auto"/>
        <w:left w:val="none" w:sz="0" w:space="0" w:color="auto"/>
        <w:bottom w:val="none" w:sz="0" w:space="0" w:color="auto"/>
        <w:right w:val="none" w:sz="0" w:space="0" w:color="auto"/>
      </w:divBdr>
    </w:div>
    <w:div w:id="1862432090">
      <w:bodyDiv w:val="1"/>
      <w:marLeft w:val="0"/>
      <w:marRight w:val="0"/>
      <w:marTop w:val="0"/>
      <w:marBottom w:val="0"/>
      <w:divBdr>
        <w:top w:val="none" w:sz="0" w:space="0" w:color="auto"/>
        <w:left w:val="none" w:sz="0" w:space="0" w:color="auto"/>
        <w:bottom w:val="none" w:sz="0" w:space="0" w:color="auto"/>
        <w:right w:val="none" w:sz="0" w:space="0" w:color="auto"/>
      </w:divBdr>
    </w:div>
    <w:div w:id="1997344961">
      <w:bodyDiv w:val="1"/>
      <w:marLeft w:val="0"/>
      <w:marRight w:val="0"/>
      <w:marTop w:val="0"/>
      <w:marBottom w:val="0"/>
      <w:divBdr>
        <w:top w:val="none" w:sz="0" w:space="0" w:color="auto"/>
        <w:left w:val="none" w:sz="0" w:space="0" w:color="auto"/>
        <w:bottom w:val="none" w:sz="0" w:space="0" w:color="auto"/>
        <w:right w:val="none" w:sz="0" w:space="0" w:color="auto"/>
      </w:divBdr>
      <w:divsChild>
        <w:div w:id="942346261">
          <w:marLeft w:val="480"/>
          <w:marRight w:val="0"/>
          <w:marTop w:val="0"/>
          <w:marBottom w:val="0"/>
          <w:divBdr>
            <w:top w:val="none" w:sz="0" w:space="0" w:color="auto"/>
            <w:left w:val="none" w:sz="0" w:space="0" w:color="auto"/>
            <w:bottom w:val="none" w:sz="0" w:space="0" w:color="auto"/>
            <w:right w:val="none" w:sz="0" w:space="0" w:color="auto"/>
          </w:divBdr>
        </w:div>
        <w:div w:id="1975518915">
          <w:marLeft w:val="480"/>
          <w:marRight w:val="0"/>
          <w:marTop w:val="0"/>
          <w:marBottom w:val="0"/>
          <w:divBdr>
            <w:top w:val="none" w:sz="0" w:space="0" w:color="auto"/>
            <w:left w:val="none" w:sz="0" w:space="0" w:color="auto"/>
            <w:bottom w:val="none" w:sz="0" w:space="0" w:color="auto"/>
            <w:right w:val="none" w:sz="0" w:space="0" w:color="auto"/>
          </w:divBdr>
        </w:div>
        <w:div w:id="1671834408">
          <w:marLeft w:val="480"/>
          <w:marRight w:val="0"/>
          <w:marTop w:val="0"/>
          <w:marBottom w:val="0"/>
          <w:divBdr>
            <w:top w:val="none" w:sz="0" w:space="0" w:color="auto"/>
            <w:left w:val="none" w:sz="0" w:space="0" w:color="auto"/>
            <w:bottom w:val="none" w:sz="0" w:space="0" w:color="auto"/>
            <w:right w:val="none" w:sz="0" w:space="0" w:color="auto"/>
          </w:divBdr>
        </w:div>
        <w:div w:id="764617514">
          <w:marLeft w:val="480"/>
          <w:marRight w:val="0"/>
          <w:marTop w:val="0"/>
          <w:marBottom w:val="0"/>
          <w:divBdr>
            <w:top w:val="none" w:sz="0" w:space="0" w:color="auto"/>
            <w:left w:val="none" w:sz="0" w:space="0" w:color="auto"/>
            <w:bottom w:val="none" w:sz="0" w:space="0" w:color="auto"/>
            <w:right w:val="none" w:sz="0" w:space="0" w:color="auto"/>
          </w:divBdr>
        </w:div>
        <w:div w:id="125587028">
          <w:marLeft w:val="480"/>
          <w:marRight w:val="0"/>
          <w:marTop w:val="0"/>
          <w:marBottom w:val="0"/>
          <w:divBdr>
            <w:top w:val="none" w:sz="0" w:space="0" w:color="auto"/>
            <w:left w:val="none" w:sz="0" w:space="0" w:color="auto"/>
            <w:bottom w:val="none" w:sz="0" w:space="0" w:color="auto"/>
            <w:right w:val="none" w:sz="0" w:space="0" w:color="auto"/>
          </w:divBdr>
        </w:div>
        <w:div w:id="373701859">
          <w:marLeft w:val="480"/>
          <w:marRight w:val="0"/>
          <w:marTop w:val="0"/>
          <w:marBottom w:val="0"/>
          <w:divBdr>
            <w:top w:val="none" w:sz="0" w:space="0" w:color="auto"/>
            <w:left w:val="none" w:sz="0" w:space="0" w:color="auto"/>
            <w:bottom w:val="none" w:sz="0" w:space="0" w:color="auto"/>
            <w:right w:val="none" w:sz="0" w:space="0" w:color="auto"/>
          </w:divBdr>
        </w:div>
        <w:div w:id="1651011022">
          <w:marLeft w:val="480"/>
          <w:marRight w:val="0"/>
          <w:marTop w:val="0"/>
          <w:marBottom w:val="0"/>
          <w:divBdr>
            <w:top w:val="none" w:sz="0" w:space="0" w:color="auto"/>
            <w:left w:val="none" w:sz="0" w:space="0" w:color="auto"/>
            <w:bottom w:val="none" w:sz="0" w:space="0" w:color="auto"/>
            <w:right w:val="none" w:sz="0" w:space="0" w:color="auto"/>
          </w:divBdr>
        </w:div>
        <w:div w:id="355809463">
          <w:marLeft w:val="480"/>
          <w:marRight w:val="0"/>
          <w:marTop w:val="0"/>
          <w:marBottom w:val="0"/>
          <w:divBdr>
            <w:top w:val="none" w:sz="0" w:space="0" w:color="auto"/>
            <w:left w:val="none" w:sz="0" w:space="0" w:color="auto"/>
            <w:bottom w:val="none" w:sz="0" w:space="0" w:color="auto"/>
            <w:right w:val="none" w:sz="0" w:space="0" w:color="auto"/>
          </w:divBdr>
        </w:div>
        <w:div w:id="1350833603">
          <w:marLeft w:val="480"/>
          <w:marRight w:val="0"/>
          <w:marTop w:val="0"/>
          <w:marBottom w:val="0"/>
          <w:divBdr>
            <w:top w:val="none" w:sz="0" w:space="0" w:color="auto"/>
            <w:left w:val="none" w:sz="0" w:space="0" w:color="auto"/>
            <w:bottom w:val="none" w:sz="0" w:space="0" w:color="auto"/>
            <w:right w:val="none" w:sz="0" w:space="0" w:color="auto"/>
          </w:divBdr>
        </w:div>
        <w:div w:id="1735855502">
          <w:marLeft w:val="480"/>
          <w:marRight w:val="0"/>
          <w:marTop w:val="0"/>
          <w:marBottom w:val="0"/>
          <w:divBdr>
            <w:top w:val="none" w:sz="0" w:space="0" w:color="auto"/>
            <w:left w:val="none" w:sz="0" w:space="0" w:color="auto"/>
            <w:bottom w:val="none" w:sz="0" w:space="0" w:color="auto"/>
            <w:right w:val="none" w:sz="0" w:space="0" w:color="auto"/>
          </w:divBdr>
        </w:div>
        <w:div w:id="2110420324">
          <w:marLeft w:val="480"/>
          <w:marRight w:val="0"/>
          <w:marTop w:val="0"/>
          <w:marBottom w:val="0"/>
          <w:divBdr>
            <w:top w:val="none" w:sz="0" w:space="0" w:color="auto"/>
            <w:left w:val="none" w:sz="0" w:space="0" w:color="auto"/>
            <w:bottom w:val="none" w:sz="0" w:space="0" w:color="auto"/>
            <w:right w:val="none" w:sz="0" w:space="0" w:color="auto"/>
          </w:divBdr>
        </w:div>
        <w:div w:id="628052203">
          <w:marLeft w:val="480"/>
          <w:marRight w:val="0"/>
          <w:marTop w:val="0"/>
          <w:marBottom w:val="0"/>
          <w:divBdr>
            <w:top w:val="none" w:sz="0" w:space="0" w:color="auto"/>
            <w:left w:val="none" w:sz="0" w:space="0" w:color="auto"/>
            <w:bottom w:val="none" w:sz="0" w:space="0" w:color="auto"/>
            <w:right w:val="none" w:sz="0" w:space="0" w:color="auto"/>
          </w:divBdr>
        </w:div>
        <w:div w:id="1511337128">
          <w:marLeft w:val="480"/>
          <w:marRight w:val="0"/>
          <w:marTop w:val="0"/>
          <w:marBottom w:val="0"/>
          <w:divBdr>
            <w:top w:val="none" w:sz="0" w:space="0" w:color="auto"/>
            <w:left w:val="none" w:sz="0" w:space="0" w:color="auto"/>
            <w:bottom w:val="none" w:sz="0" w:space="0" w:color="auto"/>
            <w:right w:val="none" w:sz="0" w:space="0" w:color="auto"/>
          </w:divBdr>
        </w:div>
        <w:div w:id="1225489512">
          <w:marLeft w:val="480"/>
          <w:marRight w:val="0"/>
          <w:marTop w:val="0"/>
          <w:marBottom w:val="0"/>
          <w:divBdr>
            <w:top w:val="none" w:sz="0" w:space="0" w:color="auto"/>
            <w:left w:val="none" w:sz="0" w:space="0" w:color="auto"/>
            <w:bottom w:val="none" w:sz="0" w:space="0" w:color="auto"/>
            <w:right w:val="none" w:sz="0" w:space="0" w:color="auto"/>
          </w:divBdr>
        </w:div>
        <w:div w:id="1038698043">
          <w:marLeft w:val="480"/>
          <w:marRight w:val="0"/>
          <w:marTop w:val="0"/>
          <w:marBottom w:val="0"/>
          <w:divBdr>
            <w:top w:val="none" w:sz="0" w:space="0" w:color="auto"/>
            <w:left w:val="none" w:sz="0" w:space="0" w:color="auto"/>
            <w:bottom w:val="none" w:sz="0" w:space="0" w:color="auto"/>
            <w:right w:val="none" w:sz="0" w:space="0" w:color="auto"/>
          </w:divBdr>
        </w:div>
        <w:div w:id="1493138592">
          <w:marLeft w:val="480"/>
          <w:marRight w:val="0"/>
          <w:marTop w:val="0"/>
          <w:marBottom w:val="0"/>
          <w:divBdr>
            <w:top w:val="none" w:sz="0" w:space="0" w:color="auto"/>
            <w:left w:val="none" w:sz="0" w:space="0" w:color="auto"/>
            <w:bottom w:val="none" w:sz="0" w:space="0" w:color="auto"/>
            <w:right w:val="none" w:sz="0" w:space="0" w:color="auto"/>
          </w:divBdr>
        </w:div>
        <w:div w:id="671876470">
          <w:marLeft w:val="480"/>
          <w:marRight w:val="0"/>
          <w:marTop w:val="0"/>
          <w:marBottom w:val="0"/>
          <w:divBdr>
            <w:top w:val="none" w:sz="0" w:space="0" w:color="auto"/>
            <w:left w:val="none" w:sz="0" w:space="0" w:color="auto"/>
            <w:bottom w:val="none" w:sz="0" w:space="0" w:color="auto"/>
            <w:right w:val="none" w:sz="0" w:space="0" w:color="auto"/>
          </w:divBdr>
        </w:div>
        <w:div w:id="110589131">
          <w:marLeft w:val="480"/>
          <w:marRight w:val="0"/>
          <w:marTop w:val="0"/>
          <w:marBottom w:val="0"/>
          <w:divBdr>
            <w:top w:val="none" w:sz="0" w:space="0" w:color="auto"/>
            <w:left w:val="none" w:sz="0" w:space="0" w:color="auto"/>
            <w:bottom w:val="none" w:sz="0" w:space="0" w:color="auto"/>
            <w:right w:val="none" w:sz="0" w:space="0" w:color="auto"/>
          </w:divBdr>
        </w:div>
        <w:div w:id="1250650115">
          <w:marLeft w:val="480"/>
          <w:marRight w:val="0"/>
          <w:marTop w:val="0"/>
          <w:marBottom w:val="0"/>
          <w:divBdr>
            <w:top w:val="none" w:sz="0" w:space="0" w:color="auto"/>
            <w:left w:val="none" w:sz="0" w:space="0" w:color="auto"/>
            <w:bottom w:val="none" w:sz="0" w:space="0" w:color="auto"/>
            <w:right w:val="none" w:sz="0" w:space="0" w:color="auto"/>
          </w:divBdr>
        </w:div>
        <w:div w:id="1324970221">
          <w:marLeft w:val="480"/>
          <w:marRight w:val="0"/>
          <w:marTop w:val="0"/>
          <w:marBottom w:val="0"/>
          <w:divBdr>
            <w:top w:val="none" w:sz="0" w:space="0" w:color="auto"/>
            <w:left w:val="none" w:sz="0" w:space="0" w:color="auto"/>
            <w:bottom w:val="none" w:sz="0" w:space="0" w:color="auto"/>
            <w:right w:val="none" w:sz="0" w:space="0" w:color="auto"/>
          </w:divBdr>
        </w:div>
        <w:div w:id="1846437911">
          <w:marLeft w:val="480"/>
          <w:marRight w:val="0"/>
          <w:marTop w:val="0"/>
          <w:marBottom w:val="0"/>
          <w:divBdr>
            <w:top w:val="none" w:sz="0" w:space="0" w:color="auto"/>
            <w:left w:val="none" w:sz="0" w:space="0" w:color="auto"/>
            <w:bottom w:val="none" w:sz="0" w:space="0" w:color="auto"/>
            <w:right w:val="none" w:sz="0" w:space="0" w:color="auto"/>
          </w:divBdr>
        </w:div>
        <w:div w:id="1835412730">
          <w:marLeft w:val="480"/>
          <w:marRight w:val="0"/>
          <w:marTop w:val="0"/>
          <w:marBottom w:val="0"/>
          <w:divBdr>
            <w:top w:val="none" w:sz="0" w:space="0" w:color="auto"/>
            <w:left w:val="none" w:sz="0" w:space="0" w:color="auto"/>
            <w:bottom w:val="none" w:sz="0" w:space="0" w:color="auto"/>
            <w:right w:val="none" w:sz="0" w:space="0" w:color="auto"/>
          </w:divBdr>
        </w:div>
        <w:div w:id="165679581">
          <w:marLeft w:val="480"/>
          <w:marRight w:val="0"/>
          <w:marTop w:val="0"/>
          <w:marBottom w:val="0"/>
          <w:divBdr>
            <w:top w:val="none" w:sz="0" w:space="0" w:color="auto"/>
            <w:left w:val="none" w:sz="0" w:space="0" w:color="auto"/>
            <w:bottom w:val="none" w:sz="0" w:space="0" w:color="auto"/>
            <w:right w:val="none" w:sz="0" w:space="0" w:color="auto"/>
          </w:divBdr>
        </w:div>
        <w:div w:id="1618246992">
          <w:marLeft w:val="480"/>
          <w:marRight w:val="0"/>
          <w:marTop w:val="0"/>
          <w:marBottom w:val="0"/>
          <w:divBdr>
            <w:top w:val="none" w:sz="0" w:space="0" w:color="auto"/>
            <w:left w:val="none" w:sz="0" w:space="0" w:color="auto"/>
            <w:bottom w:val="none" w:sz="0" w:space="0" w:color="auto"/>
            <w:right w:val="none" w:sz="0" w:space="0" w:color="auto"/>
          </w:divBdr>
        </w:div>
        <w:div w:id="190266698">
          <w:marLeft w:val="480"/>
          <w:marRight w:val="0"/>
          <w:marTop w:val="0"/>
          <w:marBottom w:val="0"/>
          <w:divBdr>
            <w:top w:val="none" w:sz="0" w:space="0" w:color="auto"/>
            <w:left w:val="none" w:sz="0" w:space="0" w:color="auto"/>
            <w:bottom w:val="none" w:sz="0" w:space="0" w:color="auto"/>
            <w:right w:val="none" w:sz="0" w:space="0" w:color="auto"/>
          </w:divBdr>
        </w:div>
        <w:div w:id="1721319702">
          <w:marLeft w:val="480"/>
          <w:marRight w:val="0"/>
          <w:marTop w:val="0"/>
          <w:marBottom w:val="0"/>
          <w:divBdr>
            <w:top w:val="none" w:sz="0" w:space="0" w:color="auto"/>
            <w:left w:val="none" w:sz="0" w:space="0" w:color="auto"/>
            <w:bottom w:val="none" w:sz="0" w:space="0" w:color="auto"/>
            <w:right w:val="none" w:sz="0" w:space="0" w:color="auto"/>
          </w:divBdr>
        </w:div>
        <w:div w:id="393353669">
          <w:marLeft w:val="480"/>
          <w:marRight w:val="0"/>
          <w:marTop w:val="0"/>
          <w:marBottom w:val="0"/>
          <w:divBdr>
            <w:top w:val="none" w:sz="0" w:space="0" w:color="auto"/>
            <w:left w:val="none" w:sz="0" w:space="0" w:color="auto"/>
            <w:bottom w:val="none" w:sz="0" w:space="0" w:color="auto"/>
            <w:right w:val="none" w:sz="0" w:space="0" w:color="auto"/>
          </w:divBdr>
        </w:div>
        <w:div w:id="465511321">
          <w:marLeft w:val="480"/>
          <w:marRight w:val="0"/>
          <w:marTop w:val="0"/>
          <w:marBottom w:val="0"/>
          <w:divBdr>
            <w:top w:val="none" w:sz="0" w:space="0" w:color="auto"/>
            <w:left w:val="none" w:sz="0" w:space="0" w:color="auto"/>
            <w:bottom w:val="none" w:sz="0" w:space="0" w:color="auto"/>
            <w:right w:val="none" w:sz="0" w:space="0" w:color="auto"/>
          </w:divBdr>
        </w:div>
        <w:div w:id="956762484">
          <w:marLeft w:val="480"/>
          <w:marRight w:val="0"/>
          <w:marTop w:val="0"/>
          <w:marBottom w:val="0"/>
          <w:divBdr>
            <w:top w:val="none" w:sz="0" w:space="0" w:color="auto"/>
            <w:left w:val="none" w:sz="0" w:space="0" w:color="auto"/>
            <w:bottom w:val="none" w:sz="0" w:space="0" w:color="auto"/>
            <w:right w:val="none" w:sz="0" w:space="0" w:color="auto"/>
          </w:divBdr>
        </w:div>
        <w:div w:id="549150519">
          <w:marLeft w:val="480"/>
          <w:marRight w:val="0"/>
          <w:marTop w:val="0"/>
          <w:marBottom w:val="0"/>
          <w:divBdr>
            <w:top w:val="none" w:sz="0" w:space="0" w:color="auto"/>
            <w:left w:val="none" w:sz="0" w:space="0" w:color="auto"/>
            <w:bottom w:val="none" w:sz="0" w:space="0" w:color="auto"/>
            <w:right w:val="none" w:sz="0" w:space="0" w:color="auto"/>
          </w:divBdr>
        </w:div>
        <w:div w:id="1385448725">
          <w:marLeft w:val="480"/>
          <w:marRight w:val="0"/>
          <w:marTop w:val="0"/>
          <w:marBottom w:val="0"/>
          <w:divBdr>
            <w:top w:val="none" w:sz="0" w:space="0" w:color="auto"/>
            <w:left w:val="none" w:sz="0" w:space="0" w:color="auto"/>
            <w:bottom w:val="none" w:sz="0" w:space="0" w:color="auto"/>
            <w:right w:val="none" w:sz="0" w:space="0" w:color="auto"/>
          </w:divBdr>
        </w:div>
        <w:div w:id="1135484319">
          <w:marLeft w:val="480"/>
          <w:marRight w:val="0"/>
          <w:marTop w:val="0"/>
          <w:marBottom w:val="0"/>
          <w:divBdr>
            <w:top w:val="none" w:sz="0" w:space="0" w:color="auto"/>
            <w:left w:val="none" w:sz="0" w:space="0" w:color="auto"/>
            <w:bottom w:val="none" w:sz="0" w:space="0" w:color="auto"/>
            <w:right w:val="none" w:sz="0" w:space="0" w:color="auto"/>
          </w:divBdr>
        </w:div>
        <w:div w:id="1758553135">
          <w:marLeft w:val="480"/>
          <w:marRight w:val="0"/>
          <w:marTop w:val="0"/>
          <w:marBottom w:val="0"/>
          <w:divBdr>
            <w:top w:val="none" w:sz="0" w:space="0" w:color="auto"/>
            <w:left w:val="none" w:sz="0" w:space="0" w:color="auto"/>
            <w:bottom w:val="none" w:sz="0" w:space="0" w:color="auto"/>
            <w:right w:val="none" w:sz="0" w:space="0" w:color="auto"/>
          </w:divBdr>
        </w:div>
        <w:div w:id="197469689">
          <w:marLeft w:val="480"/>
          <w:marRight w:val="0"/>
          <w:marTop w:val="0"/>
          <w:marBottom w:val="0"/>
          <w:divBdr>
            <w:top w:val="none" w:sz="0" w:space="0" w:color="auto"/>
            <w:left w:val="none" w:sz="0" w:space="0" w:color="auto"/>
            <w:bottom w:val="none" w:sz="0" w:space="0" w:color="auto"/>
            <w:right w:val="none" w:sz="0" w:space="0" w:color="auto"/>
          </w:divBdr>
        </w:div>
        <w:div w:id="1314599679">
          <w:marLeft w:val="480"/>
          <w:marRight w:val="0"/>
          <w:marTop w:val="0"/>
          <w:marBottom w:val="0"/>
          <w:divBdr>
            <w:top w:val="none" w:sz="0" w:space="0" w:color="auto"/>
            <w:left w:val="none" w:sz="0" w:space="0" w:color="auto"/>
            <w:bottom w:val="none" w:sz="0" w:space="0" w:color="auto"/>
            <w:right w:val="none" w:sz="0" w:space="0" w:color="auto"/>
          </w:divBdr>
        </w:div>
      </w:divsChild>
    </w:div>
    <w:div w:id="2098938900">
      <w:bodyDiv w:val="1"/>
      <w:marLeft w:val="0"/>
      <w:marRight w:val="0"/>
      <w:marTop w:val="0"/>
      <w:marBottom w:val="0"/>
      <w:divBdr>
        <w:top w:val="none" w:sz="0" w:space="0" w:color="auto"/>
        <w:left w:val="none" w:sz="0" w:space="0" w:color="auto"/>
        <w:bottom w:val="none" w:sz="0" w:space="0" w:color="auto"/>
        <w:right w:val="none" w:sz="0" w:space="0" w:color="auto"/>
      </w:divBdr>
    </w:div>
    <w:div w:id="2106420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23C986BCFBF54B97A0C32FE4E9B1541D"/>
        <w:category>
          <w:name w:val="General"/>
          <w:gallery w:val="placeholder"/>
        </w:category>
        <w:types>
          <w:type w:val="bbPlcHdr"/>
        </w:types>
        <w:behaviors>
          <w:behavior w:val="content"/>
        </w:behaviors>
        <w:guid w:val="{5427D8DB-ECA6-4375-B309-89766C34E559}"/>
      </w:docPartPr>
      <w:docPartBody>
        <w:p w:rsidR="00897F8B" w:rsidRDefault="002A13AD" w:rsidP="002A13AD">
          <w:pPr>
            <w:pStyle w:val="23C986BCFBF54B97A0C32FE4E9B1541D"/>
          </w:pPr>
          <w:r w:rsidRPr="00CB7393">
            <w:rPr>
              <w:rStyle w:val="PlaceholderText"/>
            </w:rPr>
            <w:t>Click or tap here to enter text.</w:t>
          </w:r>
        </w:p>
      </w:docPartBody>
    </w:docPart>
    <w:docPart>
      <w:docPartPr>
        <w:name w:val="782EEE45E1154DA89E5F897E1F2D90EB"/>
        <w:category>
          <w:name w:val="General"/>
          <w:gallery w:val="placeholder"/>
        </w:category>
        <w:types>
          <w:type w:val="bbPlcHdr"/>
        </w:types>
        <w:behaviors>
          <w:behavior w:val="content"/>
        </w:behaviors>
        <w:guid w:val="{5BB0513F-79FA-4E95-9829-0AACA1948401}"/>
      </w:docPartPr>
      <w:docPartBody>
        <w:p w:rsidR="00897F8B" w:rsidRDefault="002A13AD" w:rsidP="002A13AD">
          <w:pPr>
            <w:pStyle w:val="782EEE45E1154DA89E5F897E1F2D90EB"/>
          </w:pPr>
          <w:r w:rsidRPr="008F160D">
            <w:rPr>
              <w:rStyle w:val="PlaceholderText"/>
            </w:rPr>
            <w:t>Click or tap here to enter text.</w:t>
          </w:r>
        </w:p>
      </w:docPartBody>
    </w:docPart>
    <w:docPart>
      <w:docPartPr>
        <w:name w:val="C9ACB005B7C34A0D91BF81F9C9AF9629"/>
        <w:category>
          <w:name w:val="General"/>
          <w:gallery w:val="placeholder"/>
        </w:category>
        <w:types>
          <w:type w:val="bbPlcHdr"/>
        </w:types>
        <w:behaviors>
          <w:behavior w:val="content"/>
        </w:behaviors>
        <w:guid w:val="{3A21B1CA-6426-4D91-A325-39828CD46C66}"/>
      </w:docPartPr>
      <w:docPartBody>
        <w:p w:rsidR="00897F8B" w:rsidRDefault="002A13AD" w:rsidP="002A13AD">
          <w:pPr>
            <w:pStyle w:val="C9ACB005B7C34A0D91BF81F9C9AF9629"/>
          </w:pPr>
          <w:r w:rsidRPr="008F160D">
            <w:rPr>
              <w:rStyle w:val="PlaceholderText"/>
            </w:rPr>
            <w:t>Click or tap here to enter text.</w:t>
          </w:r>
        </w:p>
      </w:docPartBody>
    </w:docPart>
    <w:docPart>
      <w:docPartPr>
        <w:name w:val="561F8A3765004241B3E14B6098194C01"/>
        <w:category>
          <w:name w:val="General"/>
          <w:gallery w:val="placeholder"/>
        </w:category>
        <w:types>
          <w:type w:val="bbPlcHdr"/>
        </w:types>
        <w:behaviors>
          <w:behavior w:val="content"/>
        </w:behaviors>
        <w:guid w:val="{8EB0CD27-B04C-45BE-B80E-DBD64ECD957C}"/>
      </w:docPartPr>
      <w:docPartBody>
        <w:p w:rsidR="00897F8B" w:rsidRDefault="002A13AD" w:rsidP="002A13AD">
          <w:pPr>
            <w:pStyle w:val="561F8A3765004241B3E14B6098194C01"/>
          </w:pPr>
          <w:r w:rsidRPr="008F160D">
            <w:rPr>
              <w:rStyle w:val="PlaceholderText"/>
            </w:rPr>
            <w:t>Click or tap here to enter text.</w:t>
          </w:r>
        </w:p>
      </w:docPartBody>
    </w:docPart>
    <w:docPart>
      <w:docPartPr>
        <w:name w:val="84D013FD1A06480EB681413A35A961D6"/>
        <w:category>
          <w:name w:val="General"/>
          <w:gallery w:val="placeholder"/>
        </w:category>
        <w:types>
          <w:type w:val="bbPlcHdr"/>
        </w:types>
        <w:behaviors>
          <w:behavior w:val="content"/>
        </w:behaviors>
        <w:guid w:val="{24B625A5-5790-41D8-AF21-72472F09E4D0}"/>
      </w:docPartPr>
      <w:docPartBody>
        <w:p w:rsidR="00897F8B" w:rsidRDefault="002A13AD" w:rsidP="002A13AD">
          <w:pPr>
            <w:pStyle w:val="84D013FD1A06480EB681413A35A961D6"/>
          </w:pPr>
          <w:r w:rsidRPr="008F160D">
            <w:rPr>
              <w:rStyle w:val="PlaceholderText"/>
            </w:rPr>
            <w:t>Click or tap here to enter text.</w:t>
          </w:r>
        </w:p>
      </w:docPartBody>
    </w:docPart>
    <w:docPart>
      <w:docPartPr>
        <w:name w:val="53975FA7104A4465844565FEA1BFAA84"/>
        <w:category>
          <w:name w:val="General"/>
          <w:gallery w:val="placeholder"/>
        </w:category>
        <w:types>
          <w:type w:val="bbPlcHdr"/>
        </w:types>
        <w:behaviors>
          <w:behavior w:val="content"/>
        </w:behaviors>
        <w:guid w:val="{B693AD66-4703-41F8-A877-B19AC63C6AEC}"/>
      </w:docPartPr>
      <w:docPartBody>
        <w:p w:rsidR="00897F8B" w:rsidRDefault="002A13AD" w:rsidP="002A13AD">
          <w:pPr>
            <w:pStyle w:val="53975FA7104A4465844565FEA1BFAA84"/>
          </w:pPr>
          <w:r w:rsidRPr="008F160D">
            <w:rPr>
              <w:rStyle w:val="PlaceholderText"/>
            </w:rPr>
            <w:t>Click or tap here to enter text.</w:t>
          </w:r>
        </w:p>
      </w:docPartBody>
    </w:docPart>
    <w:docPart>
      <w:docPartPr>
        <w:name w:val="29CB10B5D82B409FA68D90A400D447AD"/>
        <w:category>
          <w:name w:val="General"/>
          <w:gallery w:val="placeholder"/>
        </w:category>
        <w:types>
          <w:type w:val="bbPlcHdr"/>
        </w:types>
        <w:behaviors>
          <w:behavior w:val="content"/>
        </w:behaviors>
        <w:guid w:val="{FBBCA448-DB7F-44B2-9E40-58FEF976266F}"/>
      </w:docPartPr>
      <w:docPartBody>
        <w:p w:rsidR="00897F8B" w:rsidRDefault="002A13AD" w:rsidP="002A13AD">
          <w:pPr>
            <w:pStyle w:val="29CB10B5D82B409FA68D90A400D447AD"/>
          </w:pPr>
          <w:r w:rsidRPr="00CB7393">
            <w:rPr>
              <w:rStyle w:val="PlaceholderText"/>
            </w:rPr>
            <w:t>Click or tap here to enter text.</w:t>
          </w:r>
        </w:p>
      </w:docPartBody>
    </w:docPart>
    <w:docPart>
      <w:docPartPr>
        <w:name w:val="07CD4F4D37DC481796BF56632AB7C298"/>
        <w:category>
          <w:name w:val="General"/>
          <w:gallery w:val="placeholder"/>
        </w:category>
        <w:types>
          <w:type w:val="bbPlcHdr"/>
        </w:types>
        <w:behaviors>
          <w:behavior w:val="content"/>
        </w:behaviors>
        <w:guid w:val="{E2994C0C-34EB-4EC5-83A9-348674A43551}"/>
      </w:docPartPr>
      <w:docPartBody>
        <w:p w:rsidR="00897F8B" w:rsidRDefault="002A13AD" w:rsidP="002A13AD">
          <w:pPr>
            <w:pStyle w:val="07CD4F4D37DC481796BF56632AB7C298"/>
          </w:pPr>
          <w:r w:rsidRPr="008F160D">
            <w:rPr>
              <w:rStyle w:val="PlaceholderText"/>
            </w:rPr>
            <w:t>Click or tap here to enter text.</w:t>
          </w:r>
        </w:p>
      </w:docPartBody>
    </w:docPart>
    <w:docPart>
      <w:docPartPr>
        <w:name w:val="A8EB8A634C024920962C4B67DAE1D5A7"/>
        <w:category>
          <w:name w:val="General"/>
          <w:gallery w:val="placeholder"/>
        </w:category>
        <w:types>
          <w:type w:val="bbPlcHdr"/>
        </w:types>
        <w:behaviors>
          <w:behavior w:val="content"/>
        </w:behaviors>
        <w:guid w:val="{2A4EBD91-920F-4B04-827C-E127347C40A5}"/>
      </w:docPartPr>
      <w:docPartBody>
        <w:p w:rsidR="00897F8B" w:rsidRDefault="002A13AD" w:rsidP="002A13AD">
          <w:pPr>
            <w:pStyle w:val="A8EB8A634C024920962C4B67DAE1D5A7"/>
          </w:pPr>
          <w:r w:rsidRPr="008F160D">
            <w:rPr>
              <w:rStyle w:val="PlaceholderText"/>
            </w:rPr>
            <w:t>Click or tap here to enter text.</w:t>
          </w:r>
        </w:p>
      </w:docPartBody>
    </w:docPart>
    <w:docPart>
      <w:docPartPr>
        <w:name w:val="77C3A584BEF84485B416A38A145094E6"/>
        <w:category>
          <w:name w:val="General"/>
          <w:gallery w:val="placeholder"/>
        </w:category>
        <w:types>
          <w:type w:val="bbPlcHdr"/>
        </w:types>
        <w:behaviors>
          <w:behavior w:val="content"/>
        </w:behaviors>
        <w:guid w:val="{2E2C69A1-8E2A-4C51-9DC8-FA4F18FDCAF7}"/>
      </w:docPartPr>
      <w:docPartBody>
        <w:p w:rsidR="00897F8B" w:rsidRDefault="002A13AD" w:rsidP="002A13AD">
          <w:pPr>
            <w:pStyle w:val="77C3A584BEF84485B416A38A145094E6"/>
          </w:pPr>
          <w:r w:rsidRPr="008F160D">
            <w:rPr>
              <w:rStyle w:val="PlaceholderText"/>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29740F8E-0C70-4286-941B-F748690A0F98}"/>
      </w:docPartPr>
      <w:docPartBody>
        <w:p w:rsidR="00897F8B" w:rsidRDefault="002A13AD">
          <w:r w:rsidRPr="0015541C">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3AD"/>
    <w:rsid w:val="002A13AD"/>
    <w:rsid w:val="00897F8B"/>
    <w:rsid w:val="00EC12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3AD"/>
    <w:rPr>
      <w:color w:val="808080"/>
    </w:rPr>
  </w:style>
  <w:style w:type="paragraph" w:customStyle="1" w:styleId="23C986BCFBF54B97A0C32FE4E9B1541D">
    <w:name w:val="23C986BCFBF54B97A0C32FE4E9B1541D"/>
    <w:rsid w:val="002A13AD"/>
  </w:style>
  <w:style w:type="paragraph" w:customStyle="1" w:styleId="782EEE45E1154DA89E5F897E1F2D90EB">
    <w:name w:val="782EEE45E1154DA89E5F897E1F2D90EB"/>
    <w:rsid w:val="002A13AD"/>
  </w:style>
  <w:style w:type="paragraph" w:customStyle="1" w:styleId="C9ACB005B7C34A0D91BF81F9C9AF9629">
    <w:name w:val="C9ACB005B7C34A0D91BF81F9C9AF9629"/>
    <w:rsid w:val="002A13AD"/>
  </w:style>
  <w:style w:type="paragraph" w:customStyle="1" w:styleId="561F8A3765004241B3E14B6098194C01">
    <w:name w:val="561F8A3765004241B3E14B6098194C01"/>
    <w:rsid w:val="002A13AD"/>
  </w:style>
  <w:style w:type="paragraph" w:customStyle="1" w:styleId="84D013FD1A06480EB681413A35A961D6">
    <w:name w:val="84D013FD1A06480EB681413A35A961D6"/>
    <w:rsid w:val="002A13AD"/>
  </w:style>
  <w:style w:type="paragraph" w:customStyle="1" w:styleId="53975FA7104A4465844565FEA1BFAA84">
    <w:name w:val="53975FA7104A4465844565FEA1BFAA84"/>
    <w:rsid w:val="002A13AD"/>
  </w:style>
  <w:style w:type="paragraph" w:customStyle="1" w:styleId="29CB10B5D82B409FA68D90A400D447AD">
    <w:name w:val="29CB10B5D82B409FA68D90A400D447AD"/>
    <w:rsid w:val="002A13AD"/>
  </w:style>
  <w:style w:type="paragraph" w:customStyle="1" w:styleId="07CD4F4D37DC481796BF56632AB7C298">
    <w:name w:val="07CD4F4D37DC481796BF56632AB7C298"/>
    <w:rsid w:val="002A13AD"/>
  </w:style>
  <w:style w:type="paragraph" w:customStyle="1" w:styleId="A8EB8A634C024920962C4B67DAE1D5A7">
    <w:name w:val="A8EB8A634C024920962C4B67DAE1D5A7"/>
    <w:rsid w:val="002A13AD"/>
  </w:style>
  <w:style w:type="paragraph" w:customStyle="1" w:styleId="77C3A584BEF84485B416A38A145094E6">
    <w:name w:val="77C3A584BEF84485B416A38A145094E6"/>
    <w:rsid w:val="002A13A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6">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8492C79-3894-4E9A-A27F-0EE10C516EFB}">
  <we:reference id="f78a3046-9e99-4300-aa2b-5814002b01a2" version="1.55.1.0" store="EXCatalog" storeType="EXCatalog"/>
  <we:alternateReferences>
    <we:reference id="WA104382081" version="1.55.1.0" store="en-GB" storeType="OMEX"/>
  </we:alternateReferences>
  <we:properties>
    <we:property name="MENDELEY_CITATIONS" value="[{&quot;citationID&quot;:&quot;MENDELEY_CITATION_a5b75451-b13d-4263-af3c-740bccd2c874&quot;,&quot;properties&quot;:{&quot;noteIndex&quot;:0},&quot;isEdited&quot;:false,&quot;manualOverride&quot;:{&quot;isManuallyOverridden&quot;:false,&quot;citeprocText&quot;:&quot;[1–6]&quot;,&quot;manualOverrideText&quot;:&quot;&quot;},&quot;citationTag&quot;:&quot;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&quot;,&quot;citationItems&quot;:[{&quot;id&quot;:&quot;87ed6382-b21f-3cda-a0c2-b9402bfc7a6d&quot;,&quot;itemData&quot;:{&quot;type&quot;:&quot;article-journal&quot;,&quot;id&quot;:&quot;87ed6382-b21f-3cda-a0c2-b9402bfc7a6d&quot;,&quot;title&quot;:&quot;Prospects of the hydrogen-based mobility in the private vehicle market. A social perspective in Denmark&quot;,&quot;author&quot;:[{&quot;family&quot;:&quot;Apostolou&quot;,&quot;given&quot;:&quot;Dimitrios&quot;,&quot;parse-names&quot;:false,&quot;dropping-particle&quot;:&quot;&quot;,&quot;non-dropping-particle&quot;:&quot;&quot;},{&quot;family&quot;:&quot;Welcher&quot;,&quot;given&quot;:&quot;Sissel N.&quot;,&quot;parse-names&quot;:false,&quot;dropping-particle&quot;:&quot;&quot;,&quot;non-dropping-particle&quot;:&quot;&quot;}],&quot;container-title&quot;:&quot;International Journal of Hydrogen Energy&quot;,&quot;container-title-short&quot;:&quot;Int J Hydrogen Energy&quot;,&quot;accessed&quot;:{&quot;date-parts&quot;:[[2022,9,17]]},&quot;DOI&quot;:&quot;10.1016/J.IJHYDENE.2020.11.167&quot;,&quot;ISSN&quot;:&quot;0360-3199&quot;,&quot;issued&quot;:{&quot;date-parts&quot;:[[2021,2,3]]},&quot;page&quot;:&quot;6885-6900&quot;,&quot;abstract&quot;:&quot;In 2017, the transportation sector in the European Union was responsible for 27% of the total greenhouse gas emissions, of which road transportation accounted for 71.7%. As a result of the EU policy to reduce the total greenhouse gas emissions by at least 40% in 2030 compared to 1990 levels, a social acceptance of a new technology like hydrogen in transportation is important. This study investigates the factors that may affect the public's acceptance of hydrogen-powered vehicles in Denmark. To this end, four major hypotheses were stated, assuming the direct effect of factors such as technology and environmental awareness, financial status and infrastructure pertaining to the social acceptance of hydrogen-based private road vehicles in the transportation market. The results showed that most of the hypotheses can be confirmed, including environmental awareness, limited refuelling infrastructure as well as media support for this market. These factors can be said to have an impact on one's willingness to accept or even purchase a fuel cell electric vehicle in the near future, while knowledge of and prior experience with this type of technology, along with an upgrade of the hydrogen refuelling infrastructure, may prove to contribute positively to ‘greener’ transportation.&quot;,&quot;publisher&quot;:&quot;Pergamon&quot;,&quot;issue&quot;:&quot;9&quot;,&quot;volume&quot;:&quot;46&quot;},&quot;isTemporary&quot;:false},{&quot;id&quot;:&quot;825a7de0-3fa2-3ba1-a495-a0f9cb8cb88e&quot;,&quot;itemData&quot;:{&quot;type&quot;:&quot;article-journal&quot;,&quot;id&quot;:&quot;825a7de0-3fa2-3ba1-a495-a0f9cb8cb88e&quot;,&quot;title&quot;:&quot;How knowledge about or experience with hydrogen fueling stations improves their public acceptance&quot;,&quot;author&quot;:[{&quot;family&quot;:&quot;Hienuki&quot;,&quot;given&quot;:&quot;Shunichi&quot;,&quot;parse-names&quot;:false,&quot;dropping-particle&quot;:&quot;&quot;,&quot;non-dropping-particle&quot;:&quot;&quot;},{&quot;family&quot;:&quot;Hirayama&quot;,&quot;given&quot;:&quot;Yoshie&quot;,&quot;parse-names&quot;:false,&quot;dropping-particle&quot;:&quot;&quot;,&quot;non-dropping-particle&quot;:&quot;&quot;},{&quot;family&quot;:&quot;Shibutani&quot;,&quot;given&quot;:&quot;Tadahiro&quot;,&quot;parse-names&quot;:false,&quot;dropping-particle&quot;:&quot;&quot;,&quot;non-dropping-particle&quot;:&quot;&quot;},{&quot;family&quot;:&quot;Sakamoto&quot;,&quot;given&quot;:&quot;Junji&quot;,&quot;parse-names&quot;:false,&quot;dropping-particle&quot;:&quot;&quot;,&quot;non-dropping-particle&quot;:&quot;&quot;},{&quot;family&quot;:&quot;Nakayama&quot;,&quot;given&quot;:&quot;Jo&quot;,&quot;parse-names&quot;:false,&quot;dropping-particle&quot;:&quot;&quot;,&quot;non-dropping-particle&quot;:&quot;&quot;},{&quot;family&quot;:&quot;Miyake&quot;,&quot;given&quot;:&quot;Atsumi&quot;,&quot;parse-names&quot;:false,&quot;dropping-particle&quot;:&quot;&quot;,&quot;non-dropping-particle&quot;:&quot;&quot;}],&quot;container-title&quot;:&quot;Sustainability 2019, Vol. 11, Page 6339&quot;,&quot;accessed&quot;:{&quot;date-parts&quot;:[[2022,2,24]]},&quot;DOI&quot;:&quot;10.3390/SU11226339&quot;,&quot;ISSN&quot;:&quot;2071-1050&quot;,&quot;URL&quot;:&quot;https://www.mdpi.com/2071-1050/11/22/6339/htm&quot;,&quot;issued&quot;:{&quot;date-parts&quot;:[[2019,11,12]]},&quot;page&quot;:&quot;6339&quot;,&quot;abstract&quot;:&quot;Hydrogen, which is expected to be a popular type of next-generation energy, is drawing attention as a fuel option for the formation of a low-carbon society. Because hydrogen energy is different in nature from existing energy technologies, it is necessary to promote sufficient social recognition and acceptability of the technology for its widespread use. In this study, we focused on the effect of initiatives to improve awareness of hydrogen energy technology, thereby investigating the acceptability of hydrogen energy to those participating in either several hydrogen energy technology introduction events or professional seminars. According to the survey results, participants in the technology introduction events tended to have lower levels of hydrogen and hydrogen energy technology knowledge than did participants in the hydrogen-energy-related seminars, but confidence in the technology and acceptability of the installation of hydrogen stations near their own residences tended to be higher. It was suggested that knowledge about hydrogen and technology could lead to improved acceptability through improved levels of trust in the technology. On the other hand, social benefits, such as those for the environment, socioeconomics, and energy security, have little impact on individual levels of acceptance of new technology.&quot;,&quot;publisher&quot;:&quot;Multidisciplinary Digital Publishing Institute&quot;,&quot;issue&quot;:&quot;22&quot;,&quot;volume&quot;:&quot;11&quot;,&quot;container-title-short&quot;:&quot;&quot;},&quot;isTemporary&quot;:false},{&quot;id&quot;:&quot;0e7054f8-3171-3d4b-b59f-999c14b6ba64&quot;,&quot;itemData&quot;:{&quot;type&quot;:&quot;article-journal&quot;,&quot;id&quot;:&quot;0e7054f8-3171-3d4b-b59f-999c14b6ba64&quot;,&quot;title&quot;:&quot;The emotional dimensions of energy projects: Anger, fear, joy and pride about the first hydrogen fuel station in the Netherlands&quot;,&quot;author&quot;:[{&quot;family&quot;:&quot;Huijts&quot;,&quot;given&quot;:&quot;Nicole M.A.&quot;,&quot;parse-names&quot;:false,&quot;dropping-particle&quot;:&quot;&quot;,&quot;non-dropping-particle&quot;:&quot;&quot;}],&quot;container-title&quot;:&quot;Energy Research &amp; Social Science&quot;,&quot;accessed&quot;:{&quot;date-parts&quot;:[[2022,2,24]]},&quot;ISSN&quot;:&quot;2214-6296&quot;,&quot;issued&quot;:{&quot;date-parts&quot;:[[2018,10,1]]},&quot;page&quot;:&quot;138-145&quot;,&quot;abstract&quot;:&quot;Citizens’ emotional responses to energy technology projects influence the success of the technology's implementation. Contrary to popular belief, these emotions can have a systematic base. Bringing together insights from appraisal theory and from technology acceptance studies, this study develops and tests hypotheses regarding antecedents of anger, fear, joy, and pride about a local hydrogen fuel station (HFS). A questionnaire study was conducted among 271 citizens living near the first publicly accessible HFS in the Netherlands, around the time of its implementation. The results show that anger is significantly explained by (from stronger to weaker effects) perceived procedural and distributive unfairness, and fear by distributive unfairness, perceived safety, procedural unfairness, gender, and prior awareness. Joy is significantly explained by perceived environmental outcomes and perceived usefulness, and pride by prior awareness, perceived risks, trust in industry, and perceived usefulness. The study concludes that these predictors are understandable practical and moral considerations, which can and should be taken into account when developing and executing a project.&quot;,&quot;publisher&quot;:&quot;Elsevier&quot;,&quot;volume&quot;:&quot;44&quot;,&quot;container-title-short&quot;:&quot;Energy Res Soc Sci&quot;,&quot;DOI&quot;:&quot;10.1016/J.ERSS.2018.04.042&quot;},&quot;isTemporary&quot;:false},{&quot;id&quot;:&quot;6ac2f6e9-9adf-3b53-b9de-244dc05371c5&quot;,&quot;itemData&quot;:{&quot;type&quot;:&quot;article-journal&quot;,&quot;id&quot;:&quot;6ac2f6e9-9adf-3b53-b9de-244dc05371c5&quot;,&quot;title&quot;:&quot;Societal acceptance of hydrogen for domestic and export applications in Australia&quot;,&quot;author&quot;:[{&quot;family&quot;:&quot;Lozano&quot;,&quot;given&quot;:&quot;Lina Lopez&quot;,&quot;parse-names&quot;:false,&quot;dropping-particle&quot;:&quot;&quot;,&quot;non-dropping-particle&quot;:&quot;&quot;},{&quot;family&quot;:&quot;Bharadwaj&quot;,&quot;given&quot;:&quot;Bishal&quot;,&quot;parse-names&quot;:false,&quot;dropping-particle&quot;:&quot;&quot;,&quot;non-dropping-particle&quot;:&quot;&quot;},{&quot;family&quot;:&quot;Sales&quot;,&quot;given&quot;:&quot;Alain&quot;,&quot;parse-names&quot;:false,&quot;dropping-particle&quot;:&quot;&quot;,&quot;non-dropping-particle&quot;:&quot;de&quot;},{&quot;family&quot;:&quot;Kambo&quot;,&quot;given&quot;:&quot;Amrita&quot;,&quot;parse-names&quot;:false,&quot;dropping-particle&quot;:&quot;&quot;,&quot;non-dropping-particle&quot;:&quot;&quot;},{&quot;family&quot;:&quot;Ashworth&quot;,&quot;given&quot;:&quot;Peta&quot;,&quot;parse-names&quot;:false,&quot;dropping-particle&quot;:&quot;&quot;,&quot;non-dropping-particle&quot;:&quot;&quot;}],&quot;container-title&quot;:&quot;International Journal of Hydrogen Energy&quot;,&quot;accessed&quot;:{&quot;date-parts&quot;:[[2022,11,3]]},&quot;DOI&quot;:&quot;10.1016/J.IJHYDENE.2022.06.209&quot;,&quot;ISSN&quot;:&quot;0360-3199&quot;,&quot;issued&quot;:{&quot;date-parts&quot;:[[2022,8,5]]},&quot;page&quot;:&quot;28806-28818&quot;,&quot;abstract&quot;:&quot;With the urgent need to decarbonise the world's energy system, clean hydrogen is emerging as a potential technological solution. As with any new technology, understanding the public's response to hydrogen is critical to its success. Most studies examining public attitudes towards hydrogen have focused on refuelling stations and transport options. As a first of its kind, using a national survey (N = 2785) we evaluate the Australian public's response towards hydrogen for domestic and export use. In Australia, acceptance of hydrogen in domestic applications was influenced by its relative cost, ability to reduce air pollution and associated health benefits. Further, support for a hydrogen export industry was influenced by levels of trust in the government to manage the associated risks and the industry's commitment to climate protection. The paper concludes that effective, nuanced communication and engagement along with supporting financial policies will be critical in facilitating societal acceptance of hydrogen in Australia.&quot;,&quot;publisher&quot;:&quot;Pergamon&quot;,&quot;issue&quot;:&quot;67&quot;,&quot;volume&quot;:&quot;47&quot;,&quot;container-title-short&quot;:&quot;Int J Hydrogen Energy&quot;},&quot;isTemporary&quot;:false},{&quot;id&quot;:&quot;077db9a7-6651-3e5f-880f-373680d6387c&quot;,&quot;itemData&quot;:{&quot;type&quot;:&quot;article-journal&quot;,&quot;id&quot;:&quot;077db9a7-6651-3e5f-880f-373680d6387c&quot;,&quot;title&quot;:&quot;Identification of public acceptance factors with risk perception scales on hydrogen fueling stations in Japan&quot;,&quot;author&quot;:[{&quot;family&quot;:&quot;Ono&quot;,&quot;given&quot;:&quot;Kyoko&quot;,&quot;parse-names&quot;:false,&quot;dropping-particle&quot;:&quot;&quot;,&quot;non-dropping-particle&quot;:&quot;&quot;},{&quot;family&quot;:&quot;Tsunemi&quot;,&quot;given&quot;:&quot;Kiyotaka&quot;,&quot;parse-names&quot;:false,&quot;dropping-particle&quot;:&quot;&quot;,&quot;non-dropping-particle&quot;:&quot;&quot;}],&quot;container-title&quot;:&quot;International Journal of Hydrogen Energy&quot;,&quot;container-title-short&quot;:&quot;Int J Hydrogen Energy&quot;,&quot;accessed&quot;:{&quot;date-parts&quot;:[[2021,10,14]]},&quot;DOI&quot;:&quot;10.1016/J.IJHYDENE.2017.03.021&quot;,&quot;ISSN&quot;:&quot;0360-3199&quot;,&quot;issued&quot;:{&quot;date-parts&quot;:[[2017,4,20]]},&quot;page&quot;:&quot;10697-10707&quot;,&quot;abstract&quot;:&quot;This is the first work to describe the characteristics of public acceptance of hydrogen stations (H2 station) in Japan using risk perception scales. We conducted an online survey asking respondents to rate their acceptance of having an H2 station constructed in the gas station nearest their home. Sixty-six percent of respondents indicated a high rate of acceptance, with males tending to be more accepting than females, irrespective of age. We found the following to be explanatory factors for acceptance: gender, degree, vehicle use, knowledge about hydrogen, risk perception of H2 station, and inherent risk acceptance and avoidance. Binominal regression analysis was used to construct an acceptance model, and the risk perception factor “Dread” was dominant among the effective independent variables. This suggests that alleviating inherent dread or fear by providing precise risk information will lead to better acceptance. Our study contributes to improved risk communication on H2 station construction.&quot;,&quot;publisher&quot;:&quot;Pergamon&quot;,&quot;issue&quot;:&quot;16&quot;,&quot;volume&quot;:&quot;42&quot;},&quot;isTemporary&quot;:false},{&quot;id&quot;:&quot;40ef1840-f074-397a-8bfc-ab4dff83f921&quot;,&quot;itemData&quot;:{&quot;type&quot;:&quot;article-journal&quot;,&quot;id&quot;:&quot;40ef1840-f074-397a-8bfc-ab4dff83f921&quot;,&quot;title&quot;:&quot;Evaluating the attitudes of Japanese society towards the hydrogen economy: A comparative study of recent and past community surveys&quot;,&quot;author&quot;:[{&quot;family&quot;:&quot;Yap&quot;,&quot;given&quot;:&quot;Jiazhen&quot;,&quot;parse-names&quot;:false,&quot;dropping-particle&quot;:&quot;&quot;,&quot;non-dropping-particle&quot;:&quot;&quot;},{&quot;family&quot;:&quot;McLellan&quot;,&quot;given&quot;:&quot;Benjamin&quot;,&quot;parse-names&quot;:false,&quot;dropping-particle&quot;:&quot;&quot;,&quot;non-dropping-particle&quot;:&quot;&quot;}],&quot;container-title&quot;:&quot;International Journal of Hydrogen Energy&quot;,&quot;container-title-short&quot;:&quot;Int J Hydrogen Energy&quot;,&quot;ISSN&quot;:&quot;03603199&quot;,&quot;issued&quot;:{&quot;date-parts&quot;:[[2023,6]]}},&quot;isTemporary&quot;:false}]},{&quot;citationID&quot;:&quot;MENDELEY_CITATION_c44040c7-789f-40b4-8026-296ff4d5d902&quot;,&quot;properties&quot;:{&quot;noteIndex&quot;:0},&quot;isEdited&quot;:false,&quot;manualOverride&quot;:{&quot;isManuallyOverridden&quot;:false,&quot;citeprocText&quot;:&quot;[1,3,7–11]&quot;,&quot;manualOverrideText&quot;:&quot;&quot;},&quot;citationTag&quot;:&quot;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&quot;,&quot;citationItems&quot;:[{&quot;id&quot;:&quot;69237ea5-8b04-31e9-9240-2864ba41512e&quot;,&quot;itemData&quot;:{&quot;type&quot;:&quot;article-journal&quot;,&quot;id&quot;:&quot;69237ea5-8b04-31e9-9240-2864ba41512e&quot;,&quot;title&quot;:&quot;Green and blue hydrogen futures: Gauging public knowledge, awareness, perceptions and preferences&quot;,&quot;author&quot;:[{&quot;family&quot;:&quot;Gordon&quot;,&quot;given&quot;:&quot;J. A&quot;,&quot;parse-names&quot;:false,&quot;dropping-particle&quot;:&quot;&quot;,&quot;non-dropping-particle&quot;:&quot;&quot;},{&quot;family&quot;:&quot;Balta-Ozkan&quot;,&quot;given&quot;:&quot;Nazmiye&quot;,&quot;parse-names&quot;:false,&quot;dropping-particle&quot;:&quot;&quot;,&quot;non-dropping-particle&quot;:&quot;&quot;},{&quot;family&quot;:&quot;Nabavi&quot;,&quot;given&quot;:&quot;Ali&quot;,&quot;parse-names&quot;:false,&quot;dropping-particle&quot;:&quot;&quot;,&quot;non-dropping-particle&quot;:&quot;&quot;}],&quot;container-title&quot;:&quot;International Journal of Hydrogen Energy&quot;,&quot;issued&quot;:{&quot;date-parts&quot;:[[2023]]},&quot;abstract&quot;:&quot;Highlights • The UK public is generally receptive to the launch of a national hydrogen strategy • A minority of the population is familiar with hydrogen home appliances • Once informed, consumers are eager to know more about domestic hydrogen • Blue hydrogen requires explanation and justification to preempt social resistance • Consumer buy-in hinges on access to reliable and transparent sources of information&quot;,&quot;container-title-short&quot;:&quot;Int J Hydrogen Energy&quot;},&quot;isTemporary&quot;:false},{&quot;id&quot;:&quot;aea3a982-3cdf-3d39-81ba-15da365987f2&quot;,&quot;itemData&quot;:{&quot;type&quot;:&quot;article-journal&quot;,&quot;id&quot;:&quot;aea3a982-3cdf-3d39-81ba-15da365987f2&quot;,&quot;title&quot;:&quot;Societal acceptance of hydrogen for domestic and export applications in Australia&quot;,&quot;author&quot;:[{&quot;family&quot;:&quot;Lozano&quot;,&quot;given&quot;:&quot;Lina Lopez&quot;,&quot;parse-names&quot;:false,&quot;dropping-particle&quot;:&quot;&quot;,&quot;non-dropping-particle&quot;:&quot;&quot;},{&quot;family&quot;:&quot;Bharadwaj&quot;,&quot;given&quot;:&quot;Bishal&quot;,&quot;parse-names&quot;:false,&quot;dropping-particle&quot;:&quot;&quot;,&quot;non-dropping-particle&quot;:&quot;&quot;},{&quot;family&quot;:&quot;Sales&quot;,&quot;given&quot;:&quot;Alain&quot;,&quot;parse-names&quot;:false,&quot;dropping-particle&quot;:&quot;&quot;,&quot;non-dropping-particle&quot;:&quot;de&quot;},{&quot;family&quot;:&quot;Kambo&quot;,&quot;given&quot;:&quot;Amrita&quot;,&quot;parse-names&quot;:false,&quot;dropping-particle&quot;:&quot;&quot;,&quot;non-dropping-particle&quot;:&quot;&quot;},{&quot;family&quot;:&quot;Ashworth&quot;,&quot;given&quot;:&quot;Peta&quot;,&quot;parse-names&quot;:false,&quot;dropping-particle&quot;:&quot;&quot;,&quot;non-dropping-particle&quot;:&quot;&quot;}],&quot;container-title&quot;:&quot;International Journal of Hydrogen Energy&quot;,&quot;accessed&quot;:{&quot;date-parts&quot;:[[2022,9,17]]},&quot;ISSN&quot;:&quot;0360-3199&quot;,&quot;issued&quot;:{&quot;date-parts&quot;:[[2022,8,5]]},&quot;page&quot;:&quot;28806-28818&quot;,&quot;abstract&quot;:&quot;With the urgent need to decarbonise the world's energy system, clean hydrogen is emerging as a potential technological solution. As with any new technology, understanding the public's response to hydrogen is critical to its success. Most studies examining public attitudes towards hydrogen have focused on refuelling stations and transport options. As a first of its kind, using a national survey (N = 2785) we evaluate the Australian public's response towards hydrogen for domestic and export use. In Australia, acceptance of hydrogen in domestic applications was influenced by its relative cost, ability to reduce air pollution and associated health benefits. Further, support for a hydrogen export industry was influenced by levels of trust in the government to manage the associated risks and the industry's commitment to climate protection. The paper concludes that effective, nuanced communication and engagement along with supporting financial policies will be critical in facilitating societal acceptance of hydrogen in Australia.&quot;,&quot;publisher&quot;:&quot;Pergamon&quot;,&quot;issue&quot;:&quot;67&quot;,&quot;volume&quot;:&quot;47&quot;,&quot;container-title-short&quot;:&quot;Int J Hydrogen Energy&quot;,&quot;DOI&quot;:&quot;10.1016/J.IJHYDENE.2022.06.209&quot;},&quot;isTemporary&quot;:false},{&quot;id&quot;:&quot;d8ad3e96-8371-352b-a701-d33ad81bf74c&quot;,&quot;itemData&quot;:{&quot;type&quot;:&quot;report&quot;,&quot;id&quot;:&quot;d8ad3e96-8371-352b-a701-d33ad81bf74c&quot;,&quot;title&quot;:&quot;Public perceptions of hydrogen: 2021 national survey results&quot;,&quot;author&quot;:[{&quot;family&quot;:&quot;Martin&quot;,&quot;given&quot;:&quot;Victoria&quot;,&quot;parse-names&quot;:false,&quot;dropping-particle&quot;:&quot;&quot;,&quot;non-dropping-particle&quot;:&quot;&quot;},{&quot;family&quot;:&quot;Ashworth&quot;,&quot;given&quot;:&quot;Peta&quot;,&quot;parse-names&quot;:false,&quot;dropping-particle&quot;:&quot;&quot;,&quot;non-dropping-particle&quot;:&quot;&quot;},{&quot;family&quot;:&quot;Petrova&quot;,&quot;given&quot;:&quot;Svetla&quot;,&quot;parse-names&quot;:false,&quot;dropping-particle&quot;:&quot;&quot;,&quot;non-dropping-particle&quot;:&quot;&quot;},{&quot;family&quot;:&quot;Wade&quot;,&quot;given&quot;:&quot;Belinda&quot;,&quot;parse-names&quot;:false,&quot;dropping-particle&quot;:&quot;&quot;,&quot;non-dropping-particle&quot;:&quot;&quot;},{&quot;family&quot;:&quot;Witt&quot;,&quot;given&quot;:&quot;Kathy&quot;,&quot;parse-names&quot;:false,&quot;dropping-particle&quot;:&quot;&quot;,&quot;non-dropping-particle&quot;:&quot;&quot;},{&quot;family&quot;:&quot;Clarke&quot;,&quot;given&quot;:&quot;Elliot&quot;,&quot;parse-names&quot;:false,&quot;dropping-particle&quot;:&quot;&quot;,&quot;non-dropping-particle&quot;:&quot;&quot;}],&quot;issued&quot;:{&quot;date-parts&quot;:[[2021]]},&quot;publisher-place&quot;:&quot;Future Fuels CRC&quot;,&quot;container-title-short&quot;:&quot;&quot;},&quot;isTemporary&quot;:false},{&quot;id&quot;:&quot;b7dbf673-e786-3c4b-8055-6eb09aaeccc6&quot;,&quot;itemData&quot;:{&quot;type&quot;:&quot;article-journal&quot;,&quot;id&quot;:&quot;b7dbf673-e786-3c4b-8055-6eb09aaeccc6&quot;,&quot;title&quot;:&quot;The role of attitudes in technology acceptance management: Reflections on the case of hydrogen fuel cells in Europe&quot;,&quot;author&quot;:[{&quot;family&quot;:&quot;Bögel&quot;,&quot;given&quot;:&quot;Paula&quot;,&quot;parse-names&quot;:false,&quot;dropping-particle&quot;:&quot;&quot;,&quot;non-dropping-particle&quot;:&quot;&quot;},{&quot;family&quot;:&quot;Oltra&quot;,&quot;given&quot;:&quot;Christian&quot;,&quot;parse-names&quot;:false,&quot;dropping-particle&quot;:&quot;&quot;,&quot;non-dropping-particle&quot;:&quot;&quot;},{&quot;family&quot;:&quot;Sala&quot;,&quot;given&quot;:&quot;Roser&quot;,&quot;parse-names&quot;:false,&quot;dropping-particle&quot;:&quot;&quot;,&quot;non-dropping-particle&quot;:&quot;&quot;},{&quot;family&quot;:&quot;Lores&quot;,&quot;given&quot;:&quot;Monica&quot;,&quot;parse-names&quot;:false,&quot;dropping-particle&quot;:&quot;&quot;,&quot;non-dropping-particle&quot;:&quot;&quot;},{&quot;family&quot;:&quot;Upham&quot;,&quot;given&quot;:&quot;Paul&quot;,&quot;parse-names&quot;:false,&quot;dropping-particle&quot;:&quot;&quot;,&quot;non-dropping-particle&quot;:&quot;&quot;},{&quot;family&quot;:&quot;Dütschke&quot;,&quot;given&quot;:&quot;Elisabeth&quot;,&quot;parse-names&quot;:false,&quot;dropping-particle&quot;:&quot;&quot;,&quot;non-dropping-particle&quot;:&quot;&quot;},{&quot;family&quot;:&quot;Schneider&quot;,&quot;given&quot;:&quot;Uta&quot;,&quot;parse-names&quot;:false,&quot;dropping-particle&quot;:&quot;&quot;,&quot;non-dropping-particle&quot;:&quot;&quot;},{&quot;family&quot;:&quot;Wiemann&quot;,&quot;given&quot;:&quot;Paul&quot;,&quot;parse-names&quot;:false,&quot;dropping-particle&quot;:&quot;&quot;,&quot;non-dropping-particle&quot;:&quot;&quot;}],&quot;container-title&quot;:&quot;Journal of Cleaner Production&quot;,&quot;accessed&quot;:{&quot;date-parts&quot;:[[2021,3,12]]},&quot;ISSN&quot;:&quot;09596526&quot;,&quot;issued&quot;:{&quot;date-parts&quot;:[[2018,7,1]]},&quot;page&quot;:&quot;125-135&quot;,&quot;abstract&quot;:&quot;This manuscript considers the implications of prior attitudes for public-facing communication campaigns relating to hydrogen technologies in Europe. Findings from a survey of publics in seven EU countries indicate low attitude strength and low stability of attitudes towards hydrogen fuel cells for stationary and mobile applications, as well as country differences. While prior attitudes are known to be influential in technology acceptance, they appear to be less so at the early stage of technology diffusion, when public knowledge and awareness are relatively low. This in turn implies that while psychological theories are proving useful in consumer-citizen aspects of socio-technical transitions research in particular, their context-specific application and further empirical testing are required. The findings imply that information campaigns would be a valuable tool at this early stage of hydrogen technologies, being likely to increase awareness for those with low or no knowledge and to positively influence attitudes towards the technology. Assuming higher diffusion of the technologies in future, however, communication strategies would need to be adapted: stronger commitment towards particular attitudes may lead to ‘biased’ information processing and evaluation. Regular monitoring on a country-specific level in this regard is thus recommended, reflecting country differences in the degree of diffusion of hydrogen technologies.&quot;,&quot;publisher&quot;:&quot;Elsevier Ltd&quot;,&quot;volume&quot;:&quot;188&quot;,&quot;container-title-short&quot;:&quot;J Clean Prod&quot;,&quot;DOI&quot;:&quot;10.1016/j.jclepro.2018.03.266&quot;},&quot;isTemporary&quot;:false},{&quot;id&quot;:&quot;0e7054f8-3171-3d4b-b59f-999c14b6ba64&quot;,&quot;itemData&quot;:{&quot;type&quot;:&quot;article-journal&quot;,&quot;id&quot;:&quot;0e7054f8-3171-3d4b-b59f-999c14b6ba64&quot;,&quot;title&quot;:&quot;The emotional dimensions of energy projects: Anger, fear, joy and pride about the first hydrogen fuel station in the Netherlands&quot;,&quot;author&quot;:[{&quot;family&quot;:&quot;Huijts&quot;,&quot;given&quot;:&quot;Nicole M.A.&quot;,&quot;parse-names&quot;:false,&quot;dropping-particle&quot;:&quot;&quot;,&quot;non-dropping-particle&quot;:&quot;&quot;}],&quot;container-title&quot;:&quot;Energy Research &amp; Social Science&quot;,&quot;accessed&quot;:{&quot;date-parts&quot;:[[2022,2,24]]},&quot;ISSN&quot;:&quot;2214-6296&quot;,&quot;issued&quot;:{&quot;date-parts&quot;:[[2018,10,1]]},&quot;page&quot;:&quot;138-145&quot;,&quot;abstract&quot;:&quot;Citizens’ emotional responses to energy technology projects influence the success of the technology's implementation. Contrary to popular belief, these emotions can have a systematic base. Bringing together insights from appraisal theory and from technology acceptance studies, this study develops and tests hypotheses regarding antecedents of anger, fear, joy, and pride about a local hydrogen fuel station (HFS). A questionnaire study was conducted among 271 citizens living near the first publicly accessible HFS in the Netherlands, around the time of its implementation. The results show that anger is significantly explained by (from stronger to weaker effects) perceived procedural and distributive unfairness, and fear by distributive unfairness, perceived safety, procedural unfairness, gender, and prior awareness. Joy is significantly explained by perceived environmental outcomes and perceived usefulness, and pride by prior awareness, perceived risks, trust in industry, and perceived usefulness. The study concludes that these predictors are understandable practical and moral considerations, which can and should be taken into account when developing and executing a project.&quot;,&quot;publisher&quot;:&quot;Elsevier&quot;,&quot;volume&quot;:&quot;44&quot;,&quot;container-title-short&quot;:&quot;Energy Res Soc Sci&quot;,&quot;DOI&quot;:&quot;10.1016/J.ERSS.2018.04.042&quot;},&quot;isTemporary&quot;:false},{&quot;id&quot;:&quot;87ed6382-b21f-3cda-a0c2-b9402bfc7a6d&quot;,&quot;itemData&quot;:{&quot;type&quot;:&quot;article-journal&quot;,&quot;id&quot;:&quot;87ed6382-b21f-3cda-a0c2-b9402bfc7a6d&quot;,&quot;title&quot;:&quot;Prospects of the hydrogen-based mobility in the private vehicle market. A social perspective in Denmark&quot;,&quot;author&quot;:[{&quot;family&quot;:&quot;Apostolou&quot;,&quot;given&quot;:&quot;Dimitrios&quot;,&quot;parse-names&quot;:false,&quot;dropping-particle&quot;:&quot;&quot;,&quot;non-dropping-particle&quot;:&quot;&quot;},{&quot;family&quot;:&quot;Welcher&quot;,&quot;given&quot;:&quot;Sissel N.&quot;,&quot;parse-names&quot;:false,&quot;dropping-particle&quot;:&quot;&quot;,&quot;non-dropping-particle&quot;:&quot;&quot;}],&quot;container-title&quot;:&quot;International Journal of Hydrogen Energy&quot;,&quot;container-title-short&quot;:&quot;Int J Hydrogen Energy&quot;,&quot;accessed&quot;:{&quot;date-parts&quot;:[[2022,9,17]]},&quot;DOI&quot;:&quot;10.1016/J.IJHYDENE.2020.11.167&quot;,&quot;ISSN&quot;:&quot;0360-3199&quot;,&quot;issued&quot;:{&quot;date-parts&quot;:[[2021,2,3]]},&quot;page&quot;:&quot;6885-6900&quot;,&quot;abstract&quot;:&quot;In 2017, the transportation sector in the European Union was responsible for 27% of the total greenhouse gas emissions, of which road transportation accounted for 71.7%. As a result of the EU policy to reduce the total greenhouse gas emissions by at least 40% in 2030 compared to 1990 levels, a social acceptance of a new technology like hydrogen in transportation is important. This study investigates the factors that may affect the public's acceptance of hydrogen-powered vehicles in Denmark. To this end, four major hypotheses were stated, assuming the direct effect of factors such as technology and environmental awareness, financial status and infrastructure pertaining to the social acceptance of hydrogen-based private road vehicles in the transportation market. The results showed that most of the hypotheses can be confirmed, including environmental awareness, limited refuelling infrastructure as well as media support for this market. These factors can be said to have an impact on one's willingness to accept or even purchase a fuel cell electric vehicle in the near future, while knowledge of and prior experience with this type of technology, along with an upgrade of the hydrogen refuelling infrastructure, may prove to contribute positively to ‘greener’ transportation.&quot;,&quot;publisher&quot;:&quot;Pergamon&quot;,&quot;issue&quot;:&quot;9&quot;,&quot;volume&quot;:&quot;46&quot;},&quot;isTemporary&quot;:false},{&quot;id&quot;:&quot;cb6148b8-e09d-3ee7-831d-ed6366fe417a&quot;,&quot;itemData&quot;:{&quot;type&quot;:&quot;article-journal&quot;,&quot;id&quot;:&quot;cb6148b8-e09d-3ee7-831d-ed6366fe417a&quot;,&quot;title&quot;:&quot;An empirical study on intention to use hydrogen fuel cell vehicles in India&quot;,&quot;author&quot;:[{&quot;family&quot;:&quot;Kar&quot;,&quot;given&quot;:&quot;Sanjay Kumar&quot;,&quot;parse-names&quot;:false,&quot;dropping-particle&quot;:&quot;&quot;,&quot;non-dropping-particle&quot;:&quot;&quot;},{&quot;family&quot;:&quot;Bansal&quot;,&quot;given&quot;:&quot;Rohit&quot;,&quot;parse-names&quot;:false,&quot;dropping-particle&quot;:&quot;&quot;,&quot;non-dropping-particle&quot;:&quot;&quot;},{&quot;family&quot;:&quot;Harichandan&quot;,&quot;given&quot;:&quot;Sidhartha&quot;,&quot;parse-names&quot;:false,&quot;dropping-particle&quot;:&quot;&quot;,&quot;non-dropping-particle&quot;:&quot;&quot;}],&quot;container-title&quot;:&quot;International Journal of Hydrogen Energy&quot;,&quot;accessed&quot;:{&quot;date-parts&quot;:[[2022,9,17]]},&quot;ISSN&quot;:&quot;0360-3199&quot;,&quot;issued&quot;:{&quot;date-parts&quot;:[[2022,5,29]]},&quot;page&quot;:&quot;19999-20015&quot;,&quot;abstract&quot;:&quot;Demand-side strategies for alternative energy like hydrogen require a thorough understanding of the potential customers' preferences and demand drivers. Multiple studies regarding users' attitudes, intentions, and behavior have been done towards electric vehicles in India, but none so far on hydrogen fuel cell vehicles (HFCVs). Our purpose is to inquire about the key parameters influencing the intention to use HFCVs in India. This empirical research using an online questionnaire was distributed and responses of 483 prospective customers received. To ascertain the users' intentions toward HFCVs, we applied a structural equation modelling approach through Smart-PLS 3.0. We find that perceived benefit, perceived risk, and policy interventions significantly influence the users' intention to adopt HFCV in India. The study suggests that the government must bring together the stakeholders, including automobile manufacturers, hydrogen producers, research institutions, and funding institutions, to address the bottlenecks to fast-track the hydrogen mobility system.&quot;,&quot;publisher&quot;:&quot;Pergamon&quot;,&quot;issue&quot;:&quot;46&quot;,&quot;volume&quot;:&quot;47&quot;,&quot;container-title-short&quot;:&quot;Int J Hydrogen Energy&quot;},&quot;isTemporary&quot;:false}]},{&quot;citationID&quot;:&quot;MENDELEY_CITATION_9de2be87-7e45-4c3c-a0c3-f7b43aeda03b&quot;,&quot;properties&quot;:{&quot;noteIndex&quot;:0},&quot;isEdited&quot;:false,&quot;manualOverride&quot;:{&quot;isManuallyOverridden&quot;:false,&quot;citeprocText&quot;:&quot;[8–10,12–14]&quot;,&quot;manualOverrideText&quot;:&quot;&quot;},&quot;citationTag&quot;:&quot;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&quot;,&quot;citationItems&quot;:[{&quot;id&quot;:&quot;7bd17372-01a6-33a3-bd95-e2d9a6f47a7e&quot;,&quot;itemData&quot;:{&quot;type&quot;:&quot;article-journal&quot;,&quot;id&quot;:&quot;7bd17372-01a6-33a3-bd95-e2d9a6f47a7e&quot;,&quot;title&quot;:&quot;The role of negative associations and trust in risk perception of new hydrogen systems&quot;,&quot;author&quot;:[{&quot;family&quot;:&quot;Montijn-Dorgelo&quot;,&quot;given&quot;:&quot;Fiona N.H.&quot;,&quot;parse-names&quot;:false,&quot;dropping-particle&quot;:&quot;&quot;,&quot;non-dropping-particle&quot;:&quot;&quot;},{&quot;family&quot;:&quot;Midden&quot;,&quot;given&quot;:&quot;Cees J.H.&quot;,&quot;parse-names&quot;:false,&quot;dropping-particle&quot;:&quot;&quot;,&quot;non-dropping-particle&quot;:&quot;&quot;}],&quot;container-title&quot;:&quot;Journal of Risk Research&quot;,&quot;accessed&quot;:{&quot;date-parts&quot;:[[2021,3,5]]},&quot;DOI&quot;:&quot;10.1080/13669870801967218&quot;,&quot;ISSN&quot;:&quot;13669877&quot;,&quot;URL&quot;:&quot;https://www.tandfonline.com/doi/abs/10.1080/13669870801967218&quot;,&quot;issued&quot;:{&quot;date-parts&quot;:[[2008]]},&quot;page&quot;:&quot;659-671&quot;,&quot;abstract&quot;:&quot;In this study the moderating role of trust and negative affective associations on the inverse relationship between risk and benefit judgements is investigated. A survey (N = 406) was held in the Netherlands on the public perception of new hydrogen systems, during the time that a demonstration project with hydrogen buses was being undertaken. The data of the survey show that for the group of respondents with a negative evaluation of trust in actors involved, an inverse relationship between risk and benefit judgements can be observed. Furthermore, for the group of respondents that had elicited negative affective spontaneous associations with hydrogen in general, the inverse relationship was also found. The inverse relationship between risk and benefit judgements was not observed in the group not making these spontaneous associations. The strongest negative correlation between risk and benefit judgements was found for those who had a negative evaluation of trust and had elicited negative affective spontaneous associations. In all cases the general affective evaluation of hydrogen systems was the mediating factor in this inverse relationship between risk and benefit judgements. These findings provide evidence for the moderating role of trust and negative affective associations on the observed inverse relationship between perceived benefit and perceived risk. © 2008 Taylor &amp; Francis.&quot;,&quot;publisher&quot;:&quot; Taylor &amp; Francis &quot;,&quot;issue&quot;:&quot;5&quot;,&quot;volume&quot;:&quot;11&quot;,&quot;container-title-short&quot;:&quot;J Risk Res&quot;},&quot;isTemporary&quot;:false},{&quot;id&quot;:&quot;be2b192c-0757-3f43-8af5-4a69b73dc821&quot;,&quot;itemData&quot;:{&quot;type&quot;:&quot;article-journal&quot;,&quot;id&quot;:&quot;be2b192c-0757-3f43-8af5-4a69b73dc821&quot;,&quot;title&quot;:&quot;The public acceptance of hydrogen fuel cell applications in Europe&quot;,&quot;author&quot;:[{&quot;family&quot;:&quot;Oltra&quot;,&quot;given&quot;:&quot;Christian&quot;,&quot;parse-names&quot;:false,&quot;dropping-particle&quot;:&quot;&quot;,&quot;non-dropping-particle&quot;:&quot;&quot;},{&quot;family&quot;:&quot;Dütschke&quot;,&quot;given&quot;:&quot;Elisabeth&quot;,&quot;parse-names&quot;:false,&quot;dropping-particle&quot;:&quot;&quot;,&quot;non-dropping-particle&quot;:&quot;&quot;},{&quot;family&quot;:&quot;Sala&quot;,&quot;given&quot;:&quot;Roser&quot;,&quot;parse-names&quot;:false,&quot;dropping-particle&quot;:&quot;&quot;,&quot;non-dropping-particle&quot;:&quot;&quot;},{&quot;family&quot;:&quot;Schneider&quot;,&quot;given&quot;:&quot;Uta&quot;,&quot;parse-names&quot;:false,&quot;dropping-particle&quot;:&quot;&quot;,&quot;non-dropping-particle&quot;:&quot;&quot;},{&quot;family&quot;:&quot;Upham&quot;,&quot;given&quot;:&quot;Paul&quot;,&quot;parse-names&quot;:false,&quot;dropping-particle&quot;:&quot;&quot;,&quot;non-dropping-particle&quot;:&quot;&quot;}],&quot;container-title&quot;:&quot;Revista Internacional de Sociologia&quot;,&quot;ISSN&quot;:&quot;00349712&quot;,&quot;issued&quot;:{&quot;date-parts&quot;:[[2017,10,1]]},&quot;abstract&quot;:&quot;There is increasing realisation amongst policy makers and industry that 'social acceptance' is a key issue in the deployment of low carbon energy technologies and infrastructures in Europe. The development of hydrogen fuel cell technologies (HFCs) involves small-scale residential and transport applications, as well as large-scale infrastructures, the socio-Technical embedment of which will be influenced by the public and stakeholders in various roles. Previous research on public acceptance has investigated public perceptions of HFCs in specific countries. Here we present survey data on a multi-country scale, using a multivariate, socio-psychological approach. We particularly focus on cross-country differences in selfreported awareness and familiarity, global attitude and support in relation to mobile and residential HFC applications. Our data shows that less than half of the population in the seven countries are aware of the existence of hydrogen and fuel cell technologies in the context of energy production. The level of familiarity with both applications is low, and less than 10% of respondents consider themselves familiar with these applications. In general, respondents in the seven countries have a positive initial attitude towards HFC technologies and are likely to accept and support the adoption of residential fuel cells and HFCEVs. The seven populations studied are similar in their attitudes towards HFC technologies, but there are small to moderate differences in awareness and acceptance of HFC applications across countries. We finally found that positive and negative affect, perceived benefits, preference for alternative technologies, trust, and age were significant correlates of acceptance of HFC applications. We consider the implications of these differences for the public acceptance of HFCs.&quot;,&quot;publisher&quot;:&quot;CSIC Consejo Superior de Investigaciones Cientificas&quot;,&quot;issue&quot;:&quot;4&quot;,&quot;volume&quot;:&quot;75&quot;,&quot;container-title-short&quot;:&quot;Rev Int Sociol&quot;,&quot;DOI&quot;:&quot;10.3989/ris.2017.75.4.17.01&quot;},&quot;isTemporary&quot;:false},{&quot;id&quot;:&quot;b7dbf673-e786-3c4b-8055-6eb09aaeccc6&quot;,&quot;itemData&quot;:{&quot;type&quot;:&quot;article-journal&quot;,&quot;id&quot;:&quot;b7dbf673-e786-3c4b-8055-6eb09aaeccc6&quot;,&quot;title&quot;:&quot;The role of attitudes in technology acceptance management: Reflections on the case of hydrogen fuel cells in Europe&quot;,&quot;author&quot;:[{&quot;family&quot;:&quot;Bögel&quot;,&quot;given&quot;:&quot;Paula&quot;,&quot;parse-names&quot;:false,&quot;dropping-particle&quot;:&quot;&quot;,&quot;non-dropping-particle&quot;:&quot;&quot;},{&quot;family&quot;:&quot;Oltra&quot;,&quot;given&quot;:&quot;Christian&quot;,&quot;parse-names&quot;:false,&quot;dropping-particle&quot;:&quot;&quot;,&quot;non-dropping-particle&quot;:&quot;&quot;},{&quot;family&quot;:&quot;Sala&quot;,&quot;given&quot;:&quot;Roser&quot;,&quot;parse-names&quot;:false,&quot;dropping-particle&quot;:&quot;&quot;,&quot;non-dropping-particle&quot;:&quot;&quot;},{&quot;family&quot;:&quot;Lores&quot;,&quot;given&quot;:&quot;Monica&quot;,&quot;parse-names&quot;:false,&quot;dropping-particle&quot;:&quot;&quot;,&quot;non-dropping-particle&quot;:&quot;&quot;},{&quot;family&quot;:&quot;Upham&quot;,&quot;given&quot;:&quot;Paul&quot;,&quot;parse-names&quot;:false,&quot;dropping-particle&quot;:&quot;&quot;,&quot;non-dropping-particle&quot;:&quot;&quot;},{&quot;family&quot;:&quot;Dütschke&quot;,&quot;given&quot;:&quot;Elisabeth&quot;,&quot;parse-names&quot;:false,&quot;dropping-particle&quot;:&quot;&quot;,&quot;non-dropping-particle&quot;:&quot;&quot;},{&quot;family&quot;:&quot;Schneider&quot;,&quot;given&quot;:&quot;Uta&quot;,&quot;parse-names&quot;:false,&quot;dropping-particle&quot;:&quot;&quot;,&quot;non-dropping-particle&quot;:&quot;&quot;},{&quot;family&quot;:&quot;Wiemann&quot;,&quot;given&quot;:&quot;Paul&quot;,&quot;parse-names&quot;:false,&quot;dropping-particle&quot;:&quot;&quot;,&quot;non-dropping-particle&quot;:&quot;&quot;}],&quot;container-title&quot;:&quot;Journal of Cleaner Production&quot;,&quot;accessed&quot;:{&quot;date-parts&quot;:[[2021,3,12]]},&quot;ISSN&quot;:&quot;09596526&quot;,&quot;issued&quot;:{&quot;date-parts&quot;:[[2018,7,1]]},&quot;page&quot;:&quot;125-135&quot;,&quot;abstract&quot;:&quot;This manuscript considers the implications of prior attitudes for public-facing communication campaigns relating to hydrogen technologies in Europe. Findings from a survey of publics in seven EU countries indicate low attitude strength and low stability of attitudes towards hydrogen fuel cells for stationary and mobile applications, as well as country differences. While prior attitudes are known to be influential in technology acceptance, they appear to be less so at the early stage of technology diffusion, when public knowledge and awareness are relatively low. This in turn implies that while psychological theories are proving useful in consumer-citizen aspects of socio-technical transitions research in particular, their context-specific application and further empirical testing are required. The findings imply that information campaigns would be a valuable tool at this early stage of hydrogen technologies, being likely to increase awareness for those with low or no knowledge and to positively influence attitudes towards the technology. Assuming higher diffusion of the technologies in future, however, communication strategies would need to be adapted: stronger commitment towards particular attitudes may lead to ‘biased’ information processing and evaluation. Regular monitoring on a country-specific level in this regard is thus recommended, reflecting country differences in the degree of diffusion of hydrogen technologies.&quot;,&quot;publisher&quot;:&quot;Elsevier Ltd&quot;,&quot;volume&quot;:&quot;188&quot;,&quot;container-title-short&quot;:&quot;J Clean Prod&quot;,&quot;DOI&quot;:&quot;10.1016/j.jclepro.2018.03.266&quot;},&quot;isTemporary&quot;:false},{&quot;id&quot;:&quot;d8ad3e96-8371-352b-a701-d33ad81bf74c&quot;,&quot;itemData&quot;:{&quot;type&quot;:&quot;report&quot;,&quot;id&quot;:&quot;d8ad3e96-8371-352b-a701-d33ad81bf74c&quot;,&quot;title&quot;:&quot;Public perceptions of hydrogen: 2021 national survey results&quot;,&quot;author&quot;:[{&quot;family&quot;:&quot;Martin&quot;,&quot;given&quot;:&quot;Victoria&quot;,&quot;parse-names&quot;:false,&quot;dropping-particle&quot;:&quot;&quot;,&quot;non-dropping-particle&quot;:&quot;&quot;},{&quot;family&quot;:&quot;Ashworth&quot;,&quot;given&quot;:&quot;Peta&quot;,&quot;parse-names&quot;:false,&quot;dropping-particle&quot;:&quot;&quot;,&quot;non-dropping-particle&quot;:&quot;&quot;},{&quot;family&quot;:&quot;Petrova&quot;,&quot;given&quot;:&quot;Svetla&quot;,&quot;parse-names&quot;:false,&quot;dropping-particle&quot;:&quot;&quot;,&quot;non-dropping-particle&quot;:&quot;&quot;},{&quot;family&quot;:&quot;Wade&quot;,&quot;given&quot;:&quot;Belinda&quot;,&quot;parse-names&quot;:false,&quot;dropping-particle&quot;:&quot;&quot;,&quot;non-dropping-particle&quot;:&quot;&quot;},{&quot;family&quot;:&quot;Witt&quot;,&quot;given&quot;:&quot;Kathy&quot;,&quot;parse-names&quot;:false,&quot;dropping-particle&quot;:&quot;&quot;,&quot;non-dropping-particle&quot;:&quot;&quot;},{&quot;family&quot;:&quot;Clarke&quot;,&quot;given&quot;:&quot;Elliot&quot;,&quot;parse-names&quot;:false,&quot;dropping-particle&quot;:&quot;&quot;,&quot;non-dropping-particle&quot;:&quot;&quot;}],&quot;issued&quot;:{&quot;date-parts&quot;:[[2021]]},&quot;publisher-place&quot;:&quot;Future Fuels CRC&quot;,&quot;container-title-short&quot;:&quot;&quot;},&quot;isTemporary&quot;:false},{&quot;id&quot;:&quot;aea3a982-3cdf-3d39-81ba-15da365987f2&quot;,&quot;itemData&quot;:{&quot;type&quot;:&quot;article-journal&quot;,&quot;id&quot;:&quot;aea3a982-3cdf-3d39-81ba-15da365987f2&quot;,&quot;title&quot;:&quot;Societal acceptance of hydrogen for domestic and export applications in Australia&quot;,&quot;author&quot;:[{&quot;family&quot;:&quot;Lozano&quot;,&quot;given&quot;:&quot;Lina Lopez&quot;,&quot;parse-names&quot;:false,&quot;dropping-particle&quot;:&quot;&quot;,&quot;non-dropping-particle&quot;:&quot;&quot;},{&quot;family&quot;:&quot;Bharadwaj&quot;,&quot;given&quot;:&quot;Bishal&quot;,&quot;parse-names&quot;:false,&quot;dropping-particle&quot;:&quot;&quot;,&quot;non-dropping-particle&quot;:&quot;&quot;},{&quot;family&quot;:&quot;Sales&quot;,&quot;given&quot;:&quot;Alain&quot;,&quot;parse-names&quot;:false,&quot;dropping-particle&quot;:&quot;&quot;,&quot;non-dropping-particle&quot;:&quot;de&quot;},{&quot;family&quot;:&quot;Kambo&quot;,&quot;given&quot;:&quot;Amrita&quot;,&quot;parse-names&quot;:false,&quot;dropping-particle&quot;:&quot;&quot;,&quot;non-dropping-particle&quot;:&quot;&quot;},{&quot;family&quot;:&quot;Ashworth&quot;,&quot;given&quot;:&quot;Peta&quot;,&quot;parse-names&quot;:false,&quot;dropping-particle&quot;:&quot;&quot;,&quot;non-dropping-particle&quot;:&quot;&quot;}],&quot;container-title&quot;:&quot;International Journal of Hydrogen Energy&quot;,&quot;accessed&quot;:{&quot;date-parts&quot;:[[2022,9,17]]},&quot;ISSN&quot;:&quot;0360-3199&quot;,&quot;issued&quot;:{&quot;date-parts&quot;:[[2022,8,5]]},&quot;page&quot;:&quot;28806-28818&quot;,&quot;abstract&quot;:&quot;With the urgent need to decarbonise the world's energy system, clean hydrogen is emerging as a potential technological solution. As with any new technology, understanding the public's response to hydrogen is critical to its success. Most studies examining public attitudes towards hydrogen have focused on refuelling stations and transport options. As a first of its kind, using a national survey (N = 2785) we evaluate the Australian public's response towards hydrogen for domestic and export use. In Australia, acceptance of hydrogen in domestic applications was influenced by its relative cost, ability to reduce air pollution and associated health benefits. Further, support for a hydrogen export industry was influenced by levels of trust in the government to manage the associated risks and the industry's commitment to climate protection. The paper concludes that effective, nuanced communication and engagement along with supporting financial policies will be critical in facilitating societal acceptance of hydrogen in Australia.&quot;,&quot;publisher&quot;:&quot;Pergamon&quot;,&quot;issue&quot;:&quot;67&quot;,&quot;volume&quot;:&quot;47&quot;,&quot;container-title-short&quot;:&quot;Int J Hydrogen Energy&quot;,&quot;DOI&quot;:&quot;10.1016/J.IJHYDENE.2022.06.209&quot;},&quot;isTemporary&quot;:false},{&quot;id&quot;:&quot;40128ab3-23d6-3ae5-af98-805756fd30c7&quot;,&quot;itemData&quot;:{&quot;type&quot;:&quot;article-journal&quot;,&quot;id&quot;:&quot;40128ab3-23d6-3ae5-af98-805756fd30c7&quot;,&quot;title&quot;:&quot;Price promises, trust deficits, and industrial reinvigoration: Consumer attitudes towards the domestic hydrogen transition&quot;,&quot;author&quot;:[{&quot;family&quot;:&quot;Gordon&quot;,&quot;given&quot;:&quot;Joel A&quot;,&quot;parse-names&quot;:false,&quot;dropping-particle&quot;:&quot;&quot;,&quot;non-dropping-particle&quot;:&quot;&quot;},{&quot;family&quot;:&quot;Balta-Ozkan&quot;,&quot;given&quot;:&quot;Nazmiye&quot;,&quot;parse-names&quot;:false,&quot;dropping-particle&quot;:&quot;&quot;,&quot;non-dropping-particle&quot;:&quot;&quot;},{&quot;family&quot;:&quot;Nabavi&quot;,&quot;given&quot;:&quot;Ali&quot;,&quot;parse-names&quot;:false,&quot;dropping-particle&quot;:&quot;&quot;,&quot;non-dropping-particle&quot;:&quot;&quot;}],&quot;container-title&quot;:&quot;Renewable &amp; Sustainable Energy Reviews&quot;,&quot;issued&quot;:{&quot;date-parts&quot;:[[2023]]},&quot;abstract&quot;:&quot;Highlights • Public mistrust in energy suppliers could hinder the domestic hydrogen transition • A competitive market for hydrogen appliances should help drive consumer confidence • Hydrogen clusters offer a positive vision for reinvigorating industrial communities • The role of local government may prove critical to enabling socio-political acceptance • A price pledge is needed on energy costs to support a price promise on hydrogen appliances&quot;,&quot;container-title-short&quot;:&quot;&quot;},&quot;isTemporary&quot;:false}]},{&quot;citationID&quot;:&quot;MENDELEY_CITATION_9783cbaa-5bf6-49fe-9fe2-ca2a2d83df11&quot;,&quot;properties&quot;:{&quot;noteIndex&quot;:0},&quot;isEdited&quot;:false,&quot;manualOverride&quot;:{&quot;isManuallyOverridden&quot;:false,&quot;citeprocText&quot;:&quot;[1,2,5,8,9,15–18]&quot;,&quot;manualOverrideText&quot;:&quot;&quot;},&quot;citationTag&quot;:&quot;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&quot;,&quot;citationItems&quot;:[{&quot;id&quot;:&quot;aea3a982-3cdf-3d39-81ba-15da365987f2&quot;,&quot;itemData&quot;:{&quot;type&quot;:&quot;article-journal&quot;,&quot;id&quot;:&quot;aea3a982-3cdf-3d39-81ba-15da365987f2&quot;,&quot;title&quot;:&quot;Societal acceptance of hydrogen for domestic and export applications in Australia&quot;,&quot;author&quot;:[{&quot;family&quot;:&quot;Lozano&quot;,&quot;given&quot;:&quot;Lina Lopez&quot;,&quot;parse-names&quot;:false,&quot;dropping-particle&quot;:&quot;&quot;,&quot;non-dropping-particle&quot;:&quot;&quot;},{&quot;family&quot;:&quot;Bharadwaj&quot;,&quot;given&quot;:&quot;Bishal&quot;,&quot;parse-names&quot;:false,&quot;dropping-particle&quot;:&quot;&quot;,&quot;non-dropping-particle&quot;:&quot;&quot;},{&quot;family&quot;:&quot;Sales&quot;,&quot;given&quot;:&quot;Alain&quot;,&quot;parse-names&quot;:false,&quot;dropping-particle&quot;:&quot;&quot;,&quot;non-dropping-particle&quot;:&quot;de&quot;},{&quot;family&quot;:&quot;Kambo&quot;,&quot;given&quot;:&quot;Amrita&quot;,&quot;parse-names&quot;:false,&quot;dropping-particle&quot;:&quot;&quot;,&quot;non-dropping-particle&quot;:&quot;&quot;},{&quot;family&quot;:&quot;Ashworth&quot;,&quot;given&quot;:&quot;Peta&quot;,&quot;parse-names&quot;:false,&quot;dropping-particle&quot;:&quot;&quot;,&quot;non-dropping-particle&quot;:&quot;&quot;}],&quot;container-title&quot;:&quot;International Journal of Hydrogen Energy&quot;,&quot;accessed&quot;:{&quot;date-parts&quot;:[[2022,9,17]]},&quot;ISSN&quot;:&quot;0360-3199&quot;,&quot;issued&quot;:{&quot;date-parts&quot;:[[2022,8,5]]},&quot;page&quot;:&quot;28806-28818&quot;,&quot;abstract&quot;:&quot;With the urgent need to decarbonise the world's energy system, clean hydrogen is emerging as a potential technological solution. As with any new technology, understanding the public's response to hydrogen is critical to its success. Most studies examining public attitudes towards hydrogen have focused on refuelling stations and transport options. As a first of its kind, using a national survey (N = 2785) we evaluate the Australian public's response towards hydrogen for domestic and export use. In Australia, acceptance of hydrogen in domestic applications was influenced by its relative cost, ability to reduce air pollution and associated health benefits. Further, support for a hydrogen export industry was influenced by levels of trust in the government to manage the associated risks and the industry's commitment to climate protection. The paper concludes that effective, nuanced communication and engagement along with supporting financial policies will be critical in facilitating societal acceptance of hydrogen in Australia.&quot;,&quot;publisher&quot;:&quot;Pergamon&quot;,&quot;issue&quot;:&quot;67&quot;,&quot;volume&quot;:&quot;47&quot;,&quot;container-title-short&quot;:&quot;Int J Hydrogen Energy&quot;,&quot;DOI&quot;:&quot;10.1016/J.IJHYDENE.2022.06.209&quot;},&quot;isTemporary&quot;:false},{&quot;id&quot;:&quot;d8ad3e96-8371-352b-a701-d33ad81bf74c&quot;,&quot;itemData&quot;:{&quot;type&quot;:&quot;report&quot;,&quot;id&quot;:&quot;d8ad3e96-8371-352b-a701-d33ad81bf74c&quot;,&quot;title&quot;:&quot;Public perceptions of hydrogen: 2021 national survey results&quot;,&quot;author&quot;:[{&quot;family&quot;:&quot;Martin&quot;,&quot;given&quot;:&quot;Victoria&quot;,&quot;parse-names&quot;:false,&quot;dropping-particle&quot;:&quot;&quot;,&quot;non-dropping-particle&quot;:&quot;&quot;},{&quot;family&quot;:&quot;Ashworth&quot;,&quot;given&quot;:&quot;Peta&quot;,&quot;parse-names&quot;:false,&quot;dropping-particle&quot;:&quot;&quot;,&quot;non-dropping-particle&quot;:&quot;&quot;},{&quot;family&quot;:&quot;Petrova&quot;,&quot;given&quot;:&quot;Svetla&quot;,&quot;parse-names&quot;:false,&quot;dropping-particle&quot;:&quot;&quot;,&quot;non-dropping-particle&quot;:&quot;&quot;},{&quot;family&quot;:&quot;Wade&quot;,&quot;given&quot;:&quot;Belinda&quot;,&quot;parse-names&quot;:false,&quot;dropping-particle&quot;:&quot;&quot;,&quot;non-dropping-particle&quot;:&quot;&quot;},{&quot;family&quot;:&quot;Witt&quot;,&quot;given&quot;:&quot;Kathy&quot;,&quot;parse-names&quot;:false,&quot;dropping-particle&quot;:&quot;&quot;,&quot;non-dropping-particle&quot;:&quot;&quot;},{&quot;family&quot;:&quot;Clarke&quot;,&quot;given&quot;:&quot;Elliot&quot;,&quot;parse-names&quot;:false,&quot;dropping-particle&quot;:&quot;&quot;,&quot;non-dropping-particle&quot;:&quot;&quot;}],&quot;issued&quot;:{&quot;date-parts&quot;:[[2021]]},&quot;publisher-place&quot;:&quot;Future Fuels CRC&quot;,&quot;container-title-short&quot;:&quot;&quot;},&quot;isTemporary&quot;:false},{&quot;id&quot;:&quot;87ed6382-b21f-3cda-a0c2-b9402bfc7a6d&quot;,&quot;itemData&quot;:{&quot;type&quot;:&quot;article-journal&quot;,&quot;id&quot;:&quot;87ed6382-b21f-3cda-a0c2-b9402bfc7a6d&quot;,&quot;title&quot;:&quot;Prospects of the hydrogen-based mobility in the private vehicle market. A social perspective in Denmark&quot;,&quot;author&quot;:[{&quot;family&quot;:&quot;Apostolou&quot;,&quot;given&quot;:&quot;Dimitrios&quot;,&quot;parse-names&quot;:false,&quot;dropping-particle&quot;:&quot;&quot;,&quot;non-dropping-particle&quot;:&quot;&quot;},{&quot;family&quot;:&quot;Welcher&quot;,&quot;given&quot;:&quot;Sissel N.&quot;,&quot;parse-names&quot;:false,&quot;dropping-particle&quot;:&quot;&quot;,&quot;non-dropping-particle&quot;:&quot;&quot;}],&quot;container-title&quot;:&quot;International Journal of Hydrogen Energy&quot;,&quot;container-title-short&quot;:&quot;Int J Hydrogen Energy&quot;,&quot;accessed&quot;:{&quot;date-parts&quot;:[[2022,9,17]]},&quot;DOI&quot;:&quot;10.1016/J.IJHYDENE.2020.11.167&quot;,&quot;ISSN&quot;:&quot;0360-3199&quot;,&quot;issued&quot;:{&quot;date-parts&quot;:[[2021,2,3]]},&quot;page&quot;:&quot;6885-6900&quot;,&quot;abstract&quot;:&quot;In 2017, the transportation sector in the European Union was responsible for 27% of the total greenhouse gas emissions, of which road transportation accounted for 71.7%. As a result of the EU policy to reduce the total greenhouse gas emissions by at least 40% in 2030 compared to 1990 levels, a social acceptance of a new technology like hydrogen in transportation is important. This study investigates the factors that may affect the public's acceptance of hydrogen-powered vehicles in Denmark. To this end, four major hypotheses were stated, assuming the direct effect of factors such as technology and environmental awareness, financial status and infrastructure pertaining to the social acceptance of hydrogen-based private road vehicles in the transportation market. The results showed that most of the hypotheses can be confirmed, including environmental awareness, limited refuelling infrastructure as well as media support for this market. These factors can be said to have an impact on one's willingness to accept or even purchase a fuel cell electric vehicle in the near future, while knowledge of and prior experience with this type of technology, along with an upgrade of the hydrogen refuelling infrastructure, may prove to contribute positively to ‘greener’ transportation.&quot;,&quot;publisher&quot;:&quot;Pergamon&quot;,&quot;issue&quot;:&quot;9&quot;,&quot;volume&quot;:&quot;46&quot;},&quot;isTemporary&quot;:false},{&quot;id&quot;:&quot;2603a267-8440-3dd3-a359-734738435430&quot;,&quot;itemData&quot;:{&quot;type&quot;:&quot;article-journal&quot;,&quot;id&quot;:&quot;2603a267-8440-3dd3-a359-734738435430&quot;,&quot;title&quot;:&quot;Achieving sustainable development goals through adoption of hydrogen fuel cell vehicles in India: An empirical analysis&quot;,&quot;author&quot;:[{&quot;family&quot;:&quot;Harichandan&quot;,&quot;given&quot;:&quot;Sidhartha&quot;,&quot;parse-names&quot;:false,&quot;dropping-particle&quot;:&quot;&quot;,&quot;non-dropping-particle&quot;:&quot;&quot;},{&quot;family&quot;:&quot;Kar&quot;,&quot;given&quot;:&quot;Sanjay Kumar&quot;,&quot;parse-names&quot;:false,&quot;dropping-particle&quot;:&quot;&quot;,&quot;non-dropping-particle&quot;:&quot;&quot;},{&quot;family&quot;:&quot;Bansal&quot;,&quot;given&quot;:&quot;Rohit&quot;,&quot;parse-names&quot;:false,&quot;dropping-particle&quot;:&quot;&quot;,&quot;non-dropping-particle&quot;:&quot;&quot;},{&quot;family&quot;:&quot;Mishra&quot;,&quot;given&quot;:&quot;Saroj Kumar&quot;,&quot;parse-names&quot;:false,&quot;dropping-particle&quot;:&quot;&quot;,&quot;non-dropping-particle&quot;:&quot;&quot;}],&quot;container-title&quot;:&quot;International Journal of Hydrogen Energy&quot;,&quot;accessed&quot;:{&quot;date-parts&quot;:[[2022,11,25]]},&quot;ISSN&quot;:&quot;0360-3199&quot;,&quot;issued&quot;:{&quot;date-parts&quot;:[[2022,11,23]]},&quot;publisher&quot;:&quot;Pergamon&quot;,&quot;container-title-short&quot;:&quot;Int J Hydrogen Energy&quot;},&quot;isTemporary&quot;:false},{&quot;id&quot;:&quot;825a7de0-3fa2-3ba1-a495-a0f9cb8cb88e&quot;,&quot;itemData&quot;:{&quot;type&quot;:&quot;article-journal&quot;,&quot;id&quot;:&quot;825a7de0-3fa2-3ba1-a495-a0f9cb8cb88e&quot;,&quot;title&quot;:&quot;How knowledge about or experience with hydrogen fueling stations improves their public acceptance&quot;,&quot;author&quot;:[{&quot;family&quot;:&quot;Hienuki&quot;,&quot;given&quot;:&quot;Shunichi&quot;,&quot;parse-names&quot;:false,&quot;dropping-particle&quot;:&quot;&quot;,&quot;non-dropping-particle&quot;:&quot;&quot;},{&quot;family&quot;:&quot;Hirayama&quot;,&quot;given&quot;:&quot;Yoshie&quot;,&quot;parse-names&quot;:false,&quot;dropping-particle&quot;:&quot;&quot;,&quot;non-dropping-particle&quot;:&quot;&quot;},{&quot;family&quot;:&quot;Shibutani&quot;,&quot;given&quot;:&quot;Tadahiro&quot;,&quot;parse-names&quot;:false,&quot;dropping-particle&quot;:&quot;&quot;,&quot;non-dropping-particle&quot;:&quot;&quot;},{&quot;family&quot;:&quot;Sakamoto&quot;,&quot;given&quot;:&quot;Junji&quot;,&quot;parse-names&quot;:false,&quot;dropping-particle&quot;:&quot;&quot;,&quot;non-dropping-particle&quot;:&quot;&quot;},{&quot;family&quot;:&quot;Nakayama&quot;,&quot;given&quot;:&quot;Jo&quot;,&quot;parse-names&quot;:false,&quot;dropping-particle&quot;:&quot;&quot;,&quot;non-dropping-particle&quot;:&quot;&quot;},{&quot;family&quot;:&quot;Miyake&quot;,&quot;given&quot;:&quot;Atsumi&quot;,&quot;parse-names&quot;:false,&quot;dropping-particle&quot;:&quot;&quot;,&quot;non-dropping-particle&quot;:&quot;&quot;}],&quot;container-title&quot;:&quot;Sustainability 2019, Vol. 11, Page 6339&quot;,&quot;accessed&quot;:{&quot;date-parts&quot;:[[2022,2,24]]},&quot;DOI&quot;:&quot;10.3390/SU11226339&quot;,&quot;ISSN&quot;:&quot;2071-1050&quot;,&quot;URL&quot;:&quot;https://www.mdpi.com/2071-1050/11/22/6339/htm&quot;,&quot;issued&quot;:{&quot;date-parts&quot;:[[2019,11,12]]},&quot;page&quot;:&quot;6339&quot;,&quot;abstract&quot;:&quot;Hydrogen, which is expected to be a popular type of next-generation energy, is drawing attention as a fuel option for the formation of a low-carbon society. Because hydrogen energy is different in nature from existing energy technologies, it is necessary to promote sufficient social recognition and acceptability of the technology for its widespread use. In this study, we focused on the effect of initiatives to improve awareness of hydrogen energy technology, thereby investigating the acceptability of hydrogen energy to those participating in either several hydrogen energy technology introduction events or professional seminars. According to the survey results, participants in the technology introduction events tended to have lower levels of hydrogen and hydrogen energy technology knowledge than did participants in the hydrogen-energy-related seminars, but confidence in the technology and acceptability of the installation of hydrogen stations near their own residences tended to be higher. It was suggested that knowledge about hydrogen and technology could lead to improved acceptability through improved levels of trust in the technology. On the other hand, social benefits, such as those for the environment, socioeconomics, and energy security, have little impact on individual levels of acceptance of new technology.&quot;,&quot;publisher&quot;:&quot;Multidisciplinary Digital Publishing Institute&quot;,&quot;issue&quot;:&quot;22&quot;,&quot;volume&quot;:&quot;11&quot;,&quot;container-title-short&quot;:&quot;&quot;},&quot;isTemporary&quot;:false},{&quot;id&quot;:&quot;077db9a7-6651-3e5f-880f-373680d6387c&quot;,&quot;itemData&quot;:{&quot;type&quot;:&quot;article-journal&quot;,&quot;id&quot;:&quot;077db9a7-6651-3e5f-880f-373680d6387c&quot;,&quot;title&quot;:&quot;Identification of public acceptance factors with risk perception scales on hydrogen fueling stations in Japan&quot;,&quot;author&quot;:[{&quot;family&quot;:&quot;Ono&quot;,&quot;given&quot;:&quot;Kyoko&quot;,&quot;parse-names&quot;:false,&quot;dropping-particle&quot;:&quot;&quot;,&quot;non-dropping-particle&quot;:&quot;&quot;},{&quot;family&quot;:&quot;Tsunemi&quot;,&quot;given&quot;:&quot;Kiyotaka&quot;,&quot;parse-names&quot;:false,&quot;dropping-particle&quot;:&quot;&quot;,&quot;non-dropping-particle&quot;:&quot;&quot;}],&quot;container-title&quot;:&quot;International Journal of Hydrogen Energy&quot;,&quot;container-title-short&quot;:&quot;Int J Hydrogen Energy&quot;,&quot;accessed&quot;:{&quot;date-parts&quot;:[[2021,10,14]]},&quot;DOI&quot;:&quot;10.1016/J.IJHYDENE.2017.03.021&quot;,&quot;ISSN&quot;:&quot;0360-3199&quot;,&quot;issued&quot;:{&quot;date-parts&quot;:[[2017,4,20]]},&quot;page&quot;:&quot;10697-10707&quot;,&quot;abstract&quot;:&quot;This is the first work to describe the characteristics of public acceptance of hydrogen stations (H2 station) in Japan using risk perception scales. We conducted an online survey asking respondents to rate their acceptance of having an H2 station constructed in the gas station nearest their home. Sixty-six percent of respondents indicated a high rate of acceptance, with males tending to be more accepting than females, irrespective of age. We found the following to be explanatory factors for acceptance: gender, degree, vehicle use, knowledge about hydrogen, risk perception of H2 station, and inherent risk acceptance and avoidance. Binominal regression analysis was used to construct an acceptance model, and the risk perception factor “Dread” was dominant among the effective independent variables. This suggests that alleviating inherent dread or fear by providing precise risk information will lead to better acceptance. Our study contributes to improved risk communication on H2 station construction.&quot;,&quot;publisher&quot;:&quot;Pergamon&quot;,&quot;issue&quot;:&quot;16&quot;,&quot;volume&quot;:&quot;42&quot;},&quot;isTemporary&quot;:false},{&quot;id&quot;:&quot;e6fc4e75-a33e-3aaf-9809-7717c27d70d4&quot;,&quot;itemData&quot;:{&quot;type&quot;:&quot;article-journal&quot;,&quot;id&quot;:&quot;e6fc4e75-a33e-3aaf-9809-7717c27d70d4&quot;,&quot;title&quot;:&quot;Divergent consumer preferences and visions for cooking and heating technologies in the United Kingdom&quot;,&quot;author&quot;:[{&quot;family&quot;:&quot;Gordon&quot;,&quot;given&quot;:&quot;J A&quot;,&quot;parse-names&quot;:false,&quot;dropping-particle&quot;:&quot;&quot;,&quot;non-dropping-particle&quot;:&quot;&quot;},{&quot;family&quot;:&quot;Balta-Ozkan&quot;,&quot;given&quot;:&quot;Nazmiye&quot;,&quot;parse-names&quot;:false,&quot;dropping-particle&quot;:&quot;&quot;,&quot;non-dropping-particle&quot;:&quot;&quot;},{&quot;family&quot;:&quot;Nabavi&quot;,&quot;given&quot;:&quot;Ali&quot;,&quot;parse-names&quot;:false,&quot;dropping-particle&quot;:&quot;&quot;,&quot;non-dropping-particle&quot;:&quot;&quot;}],&quot;container-title&quot;:&quot;Energy Research &amp; Social Science&quot;,&quot;issued&quot;:{&quot;date-parts&quot;:[[2023]]},&quot;page&quot;:&quot;1&quot;,&quot;abstract&quot;:&quot;Highlights • UK consumers are open to the prospect of cooking and heating with hydrogen • Safety assurances are need for hydrogen cooking in fuel poor and young households • The modernness, safety and aesthetics of induction hobs are favored over gas • Hydrogen boilers need to be efficient, reliable, convenient, smart, and green • Residential decarbonization pathways must account for consumer heterogeneity&quot;,&quot;volume&quot;:&quot;1&quot;,&quot;container-title-short&quot;:&quot;Energy Res Soc Sci&quot;},&quot;isTemporary&quot;:false},{&quot;id&quot;:&quot;5e2b8b27-217c-3b92-8406-324cb53235af&quot;,&quot;itemData&quot;:{&quot;type&quot;:&quot;article-journal&quot;,&quot;id&quot;:&quot;5e2b8b27-217c-3b92-8406-324cb53235af&quot;,&quot;title&quot;:&quot;Towards a new social science research agenda for hydrogen transitions: Social practices, energy justice, and place attachment&quot;,&quot;author&quot;:[{&quot;family&quot;:&quot;Scott&quot;,&quot;given&quot;:&quot;Matthew&quot;,&quot;parse-names&quot;:false,&quot;dropping-particle&quot;:&quot;&quot;,&quot;non-dropping-particle&quot;:&quot;&quot;},{&quot;family&quot;:&quot;Powells&quot;,&quot;given&quot;:&quot;Gareth&quot;,&quot;parse-names&quot;:false,&quot;dropping-particle&quot;:&quot;&quot;,&quot;non-dropping-particle&quot;:&quot;&quot;}],&quot;container-title&quot;:&quot;Energy Research and Social Science&quot;,&quot;container-title-short&quot;:&quot;Energy Res Soc Sci&quot;,&quot;accessed&quot;:{&quot;date-parts&quot;:[[2021,3,6]]},&quot;ISSN&quot;:&quot;22146296&quot;,&quot;issued&quot;:{&quot;date-parts&quot;:[[2020,3,1]]},&quot;page&quot;:&quot;101346&quot;,&quot;abstract&quot;:&quot;In recent years hydrogen has been repositioned as potentially playing an important role in the decarbonisation of global energy consumption, particularly the decarbonisation of heat. Reflecting a recognition that public support will be central to its success or failure, a body of research has emerged investigating public perceptions of hydrogen in a range of different contexts. The majority of this research has followed quantitative, positivist understandings of human behaviour and has attempted to pinpoint specific factors that determine hydrogen acceptance. This article proposes a different research agenda for hydrogen transitions, one that is necessary and urgent due to hydrogen's introduction to domestic gas supplies as a fuel for homes. The article argues that the approaches of current hydrogen perceptions research have a limited ability to understand and interpret the social and economic transformations that may occur as a result of this change. In doing so, it identifies and conceptualises three areas for further research: how hydrogen has the potential to impact gas-energised social practices of heating and cooking in the home; how it may shift lived experiences of fuel poverty and energy injustice; and how it may disrupt or enhance place attachments of the communities within which it will begin to be deployed. To illustrate the argument, the article presents findings from a research project exploring public perceptions of hydrogen blending in the United Kingdom. Drawing on these findings, it is shown how researching the potential impacts of emerging hydrogen transitions will require a broader and deeper engagement with theories of social practice, energy justice, and place attachment. The article concludes by summarising the implications of the argument for hydrogen researchers and pointing towards the challenges and opportunities of a new social science research agenda for hydrogen.&quot;,&quot;publisher&quot;:&quot;Elsevier Ltd&quot;,&quot;volume&quot;:&quot;61&quot;},&quot;isTemporary&quot;:false},{&quot;id&quot;:&quot;dc5daa8c-2374-332e-a950-07ea899f4cd0&quot;,&quot;itemData&quot;:{&quot;type&quot;:&quot;article-journal&quot;,&quot;id&quot;:&quot;dc5daa8c-2374-332e-a950-07ea899f4cd0&quot;,&quot;title&quot;:&quot;Sensing hydrogen transitions in homes through social practices: Cooking, heating, and the decomposition of demand&quot;,&quot;author&quot;:[{&quot;family&quot;:&quot;Scott&quot;,&quot;given&quot;:&quot;Matthew&quot;,&quot;parse-names&quot;:false,&quot;dropping-particle&quot;:&quot;&quot;,&quot;non-dropping-particle&quot;:&quot;&quot;},{&quot;family&quot;:&quot;Powells&quot;,&quot;given&quot;:&quot;Gareth&quot;,&quot;parse-names&quot;:false,&quot;dropping-particle&quot;:&quot;&quot;,&quot;non-dropping-particle&quot;:&quot;&quot;}],&quot;container-title&quot;:&quot;International Journal of Hydrogen Energy&quot;,&quot;container-title-short&quot;:&quot;Int J Hydrogen Energy&quot;,&quot;accessed&quot;:{&quot;date-parts&quot;:[[2021,3,6]]},&quot;ISSN&quot;:&quot;03603199&quot;,&quot;issued&quot;:{&quot;date-parts&quot;:[[2020,2,7]]},&quot;page&quot;:&quot;3870-3882&quot;,&quot;abstract&quot;:&quot;Hydrogen is increasingly being positioned as an essential part of low-carbon transitions. While the role of hydrogen in decarbonising industrial processes and transportation has received growing attention in recent years, very little research has focused on hydrogen as a fuel for homes. This paper uses theories of social practice to illustrate how the physical and chemical properties of hydrogen may disrupt domestic practices of cooking and heating. It focuses on one specific characteristic of hydrogen, that it burns with a near-invisible flame, and reports on a research project that investigated how one hundred people in the North East of England believed this would change their sensorially mediated social practices of heating and cooking. Participants imagined their practices of cooking would be severely disrupted while their practices of heating would be largely unaffected. The paper concludes by summarising the implications of the research for policy, industry, and researchers interested in hydrogen transitions; that these two key home domestic practices have potentially different transition pathways.&quot;,&quot;publisher&quot;:&quot;Elsevier Ltd&quot;,&quot;issue&quot;:&quot;7&quot;,&quot;volume&quot;:&quot;45&quot;},&quot;isTemporary&quot;:false}]},{&quot;citationID&quot;:&quot;MENDELEY_CITATION_97e46ba7-e61e-469e-afc1-532efefed207&quot;,&quot;properties&quot;:{&quot;noteIndex&quot;:0},&quot;isEdited&quot;:false,&quot;manualOverride&quot;:{&quot;isManuallyOverridden&quot;:false,&quot;citeprocText&quot;:&quot;[7–9,19–21]&quot;,&quot;manualOverrideText&quot;:&quot;&quot;},&quot;citationTag&quot;:&quot;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&quot;,&quot;citationItems&quot;:[{&quot;id&quot;:&quot;b4045b6d-ae92-39c4-b4fe-688280b29ed9&quot;,&quot;itemData&quot;:{&quot;type&quot;:&quot;article-journal&quot;,&quot;id&quot;:&quot;b4045b6d-ae92-39c4-b4fe-688280b29ed9&quot;,&quot;title&quot;:&quot;Let's go green with hydrogen! the general public's perspective&quot;,&quot;author&quot;:[{&quot;family&quot;:&quot;Zimmer&quot;,&quot;given&quot;:&quot;René&quot;,&quot;parse-names&quot;:false,&quot;dropping-particle&quot;:&quot;&quot;,&quot;non-dropping-particle&quot;:&quot;&quot;},{&quot;family&quot;:&quot;Welke&quot;,&quot;given&quot;:&quot;Jörg&quot;,&quot;parse-names&quot;:false,&quot;dropping-particle&quot;:&quot;&quot;,&quot;non-dropping-particle&quot;:&quot;&quot;}],&quot;container-title&quot;:&quot;International Journal of Hydrogen Energy&quot;,&quot;accessed&quot;:{&quot;date-parts&quot;:[[2021,3,6]]},&quot;ISSN&quot;:&quot;03603199&quot;,&quot;issued&quot;:{&quot;date-parts&quot;:[[2012,11,1]]},&quot;page&quot;:&quot;17502-17508&quot;,&quot;abstract&quot;:&quot;It is well known in socio-economics that the success of an innovation process depends to a great extent on public acceptance. The German HyTrust project analyzes the current state of public acceptance in hydrogen technology in the mobility sector. This paper focuses on cutting-edge results of interviews, focus groups and a representative survey. Based on these results, almost 80% of the Germans are in favor of introducing hydrogen vehicles. But from the perspective of the general public, it is important that hydrogen is produced in an environmentally friendly way. HyTrust is the socio-scientific research project that accompanies the German Federal Government's National Innovation Programme. Copyright © 2012, Hydrogen Energy Publications, LLC. Published by Elsevier Ltd. All rights.&quot;,&quot;publisher&quot;:&quot;Pergamon&quot;,&quot;issue&quot;:&quot;22&quot;,&quot;volume&quot;:&quot;37&quot;,&quot;container-title-short&quot;:&quot;Int J Hydrogen Energy&quot;,&quot;DOI&quot;:&quot;10.1016/j.ijhydene.2012.02.126&quot;},&quot;isTemporary&quot;:false},{&quot;id&quot;:&quot;aea3a982-3cdf-3d39-81ba-15da365987f2&quot;,&quot;itemData&quot;:{&quot;type&quot;:&quot;article-journal&quot;,&quot;id&quot;:&quot;aea3a982-3cdf-3d39-81ba-15da365987f2&quot;,&quot;title&quot;:&quot;Societal acceptance of hydrogen for domestic and export applications in Australia&quot;,&quot;author&quot;:[{&quot;family&quot;:&quot;Lozano&quot;,&quot;given&quot;:&quot;Lina Lopez&quot;,&quot;parse-names&quot;:false,&quot;dropping-particle&quot;:&quot;&quot;,&quot;non-dropping-particle&quot;:&quot;&quot;},{&quot;family&quot;:&quot;Bharadwaj&quot;,&quot;given&quot;:&quot;Bishal&quot;,&quot;parse-names&quot;:false,&quot;dropping-particle&quot;:&quot;&quot;,&quot;non-dropping-particle&quot;:&quot;&quot;},{&quot;family&quot;:&quot;Sales&quot;,&quot;given&quot;:&quot;Alain&quot;,&quot;parse-names&quot;:false,&quot;dropping-particle&quot;:&quot;&quot;,&quot;non-dropping-particle&quot;:&quot;de&quot;},{&quot;family&quot;:&quot;Kambo&quot;,&quot;given&quot;:&quot;Amrita&quot;,&quot;parse-names&quot;:false,&quot;dropping-particle&quot;:&quot;&quot;,&quot;non-dropping-particle&quot;:&quot;&quot;},{&quot;family&quot;:&quot;Ashworth&quot;,&quot;given&quot;:&quot;Peta&quot;,&quot;parse-names&quot;:false,&quot;dropping-particle&quot;:&quot;&quot;,&quot;non-dropping-particle&quot;:&quot;&quot;}],&quot;container-title&quot;:&quot;International Journal of Hydrogen Energy&quot;,&quot;accessed&quot;:{&quot;date-parts&quot;:[[2022,9,17]]},&quot;ISSN&quot;:&quot;0360-3199&quot;,&quot;issued&quot;:{&quot;date-parts&quot;:[[2022,8,5]]},&quot;page&quot;:&quot;28806-28818&quot;,&quot;abstract&quot;:&quot;With the urgent need to decarbonise the world's energy system, clean hydrogen is emerging as a potential technological solution. As with any new technology, understanding the public's response to hydrogen is critical to its success. Most studies examining public attitudes towards hydrogen have focused on refuelling stations and transport options. As a first of its kind, using a national survey (N = 2785) we evaluate the Australian public's response towards hydrogen for domestic and export use. In Australia, acceptance of hydrogen in domestic applications was influenced by its relative cost, ability to reduce air pollution and associated health benefits. Further, support for a hydrogen export industry was influenced by levels of trust in the government to manage the associated risks and the industry's commitment to climate protection. The paper concludes that effective, nuanced communication and engagement along with supporting financial policies will be critical in facilitating societal acceptance of hydrogen in Australia.&quot;,&quot;publisher&quot;:&quot;Pergamon&quot;,&quot;issue&quot;:&quot;67&quot;,&quot;volume&quot;:&quot;47&quot;,&quot;container-title-short&quot;:&quot;Int J Hydrogen Energy&quot;,&quot;DOI&quot;:&quot;10.1016/J.IJHYDENE.2022.06.209&quot;},&quot;isTemporary&quot;:false},{&quot;id&quot;:&quot;d8ad3e96-8371-352b-a701-d33ad81bf74c&quot;,&quot;itemData&quot;:{&quot;type&quot;:&quot;report&quot;,&quot;id&quot;:&quot;d8ad3e96-8371-352b-a701-d33ad81bf74c&quot;,&quot;title&quot;:&quot;Public perceptions of hydrogen: 2021 national survey results&quot;,&quot;author&quot;:[{&quot;family&quot;:&quot;Martin&quot;,&quot;given&quot;:&quot;Victoria&quot;,&quot;parse-names&quot;:false,&quot;dropping-particle&quot;:&quot;&quot;,&quot;non-dropping-particle&quot;:&quot;&quot;},{&quot;family&quot;:&quot;Ashworth&quot;,&quot;given&quot;:&quot;Peta&quot;,&quot;parse-names&quot;:false,&quot;dropping-particle&quot;:&quot;&quot;,&quot;non-dropping-particle&quot;:&quot;&quot;},{&quot;family&quot;:&quot;Petrova&quot;,&quot;given&quot;:&quot;Svetla&quot;,&quot;parse-names&quot;:false,&quot;dropping-particle&quot;:&quot;&quot;,&quot;non-dropping-particle&quot;:&quot;&quot;},{&quot;family&quot;:&quot;Wade&quot;,&quot;given&quot;:&quot;Belinda&quot;,&quot;parse-names&quot;:false,&quot;dropping-particle&quot;:&quot;&quot;,&quot;non-dropping-particle&quot;:&quot;&quot;},{&quot;family&quot;:&quot;Witt&quot;,&quot;given&quot;:&quot;Kathy&quot;,&quot;parse-names&quot;:false,&quot;dropping-particle&quot;:&quot;&quot;,&quot;non-dropping-particle&quot;:&quot;&quot;},{&quot;family&quot;:&quot;Clarke&quot;,&quot;given&quot;:&quot;Elliot&quot;,&quot;parse-names&quot;:false,&quot;dropping-particle&quot;:&quot;&quot;,&quot;non-dropping-particle&quot;:&quot;&quot;}],&quot;issued&quot;:{&quot;date-parts&quot;:[[2021]]},&quot;publisher-place&quot;:&quot;Future Fuels CRC&quot;,&quot;container-title-short&quot;:&quot;&quot;},&quot;isTemporary&quot;:false},{&quot;id&quot;:&quot;918a4f7b-7924-33bd-ba36-1ebd1450c498&quot;,&quot;itemData&quot;:{&quot;type&quot;:&quot;article-journal&quot;,&quot;id&quot;:&quot;918a4f7b-7924-33bd-ba36-1ebd1450c498&quot;,&quot;title&quot;:&quot;In the green? Perceptions of hydrogen production methods among the Norwegian public&quot;,&quot;author&quot;:[{&quot;family&quot;:&quot;Bentsen&quot;,&quot;given&quot;:&quot;Henrik Litleré&quot;,&quot;parse-names&quot;:false,&quot;dropping-particle&quot;:&quot;&quot;,&quot;non-dropping-particle&quot;:&quot;&quot;},{&quot;family&quot;:&quot;Skiple&quot;,&quot;given&quot;:&quot;Jon Kåre&quot;,&quot;parse-names&quot;:false,&quot;dropping-particle&quot;:&quot;&quot;,&quot;non-dropping-particle&quot;:&quot;&quot;},{&quot;family&quot;:&quot;Gregersen&quot;,&quot;given&quot;:&quot;Thea&quot;,&quot;parse-names&quot;:false,&quot;dropping-particle&quot;:&quot;&quot;,&quot;non-dropping-particle&quot;:&quot;&quot;},{&quot;family&quot;:&quot;Derempouka&quot;,&quot;given&quot;:&quot;Efthymia&quot;,&quot;parse-names&quot;:false,&quot;dropping-particle&quot;:&quot;&quot;,&quot;non-dropping-particle&quot;:&quot;&quot;},{&quot;family&quot;:&quot;Skjold&quot;,&quot;given&quot;:&quot;Trygve&quot;,&quot;parse-names&quot;:false,&quot;dropping-particle&quot;:&quot;&quot;,&quot;non-dropping-particle&quot;:&quot;&quot;}],&quot;container-title&quot;:&quot;Energy Research &amp; Social Science&quot;,&quot;accessed&quot;:{&quot;date-parts&quot;:[[2023,3,7]]},&quot;ISSN&quot;:&quot;2214-6296&quot;,&quot;issued&quot;:{&quot;date-parts&quot;:[[2023,3,1]]},&quot;page&quot;:&quot;102985&quot;,&quot;abstract&quot;:&quot;This article presents findings from a representative survey, fielded through the Norwegian Citizen Panel, examining public perceptions of hydrogen fuel and its different production methods. Although several countries, including Norway, have strategies to increase the production of hydrogen fuel, our results indicate that hydrogen as an energy carrier, and its different production methods, are still unknown to a large part of the public. A common misunderstanding seems to be confusing ‘hydrogen fuel’ in general with environmentally friendly ‘green hydrogen’. Results from a survey experiment (N = 1906) show that production method is important for public acceptance. On a five-point acceptance scale, respondents score on average 3.9 for ‘green’ hydrogen, which is produced from renewable energy sources. The level of acceptance is significantly lower for ‘blue’ (3.2) and ‘grey’ (2.3) hydrogen when respondents are informed that these are produced from coal, oil, or natural gas. Public support for hydrogen fuel in general, as well as the different production methods, is also related to their level of worry about climate change, gender, and political affiliation. Widespread misunderstandings regarding ‘green’ hydrogen production could potentially fuel public resistance as new ‘blue’ or ‘grey’ projects develop. Our results indicate a need for clearer communication from the government and developers regarding production methods to avoid distrust and potential public backfire.&quot;,&quot;publisher&quot;:&quot;Elsevier&quot;,&quot;volume&quot;:&quot;97&quot;,&quot;container-title-short&quot;:&quot;Energy Res Soc Sci&quot;},&quot;isTemporary&quot;:false},{&quot;id&quot;:&quot;db53734e-af5a-3f32-9456-8934660fb0f1&quot;,&quot;itemData&quot;:{&quot;type&quot;:&quot;article-journal&quot;,&quot;id&quot;:&quot;db53734e-af5a-3f32-9456-8934660fb0f1&quot;,&quot;title&quot;:&quot;Green hydrogen powering sustainable festivals: Public perceptions of generators, production and ownership&quot;,&quot;author&quot;:[{&quot;family&quot;:&quot;Smith&quot;,&quot;given&quot;:&quot;Connor&quot;,&quot;parse-names&quot;:false,&quot;dropping-particle&quot;:&quot;&quot;,&quot;non-dropping-particle&quot;:&quot;&quot;},{&quot;family&quot;:&quot;Bucke&quot;,&quot;given&quot;:&quot;Charlotte&quot;,&quot;parse-names&quot;:false,&quot;dropping-particle&quot;:&quot;&quot;,&quot;non-dropping-particle&quot;:&quot;&quot;},{&quot;family&quot;:&quot;Horst&quot;,&quot;given&quot;:&quot;Dan&quot;,&quot;parse-names&quot;:false,&quot;dropping-particle&quot;:&quot;&quot;,&quot;non-dropping-particle&quot;:&quot;van der&quot;}],&quot;container-title&quot;:&quot;International Journal of Hydrogen Energy&quot;,&quot;accessed&quot;:{&quot;date-parts&quot;:[[2023,3,7]]},&quot;ISSN&quot;:&quot;0360-3199&quot;,&quot;issued&quot;:{&quot;date-parts&quot;:[[2023,3,15]]},&quot;page&quot;:&quot;8370-8385&quot;,&quot;abstract&quot;:&quot;This paper is the first to explore public perceptions about a particular market niche for hydrogen; mobile generators. By utilising a combined research approach including in-situ surveys and online focus groups, this paper explores what festival audience members and residents who live near festival sites think about the displacement of incumbent diesel generator technology with hydrogen alternatives. We investigate if hydrogen production methods are important in informing perceptions and subsequent support, including the extent to which participants are influenced by the organisation or entity that produces the fuel and stands to profit from its sale. In addition to a primary focus on hydrogen energy, we reflect upon how sustainability might be better conceptualised in a festival context. Our findings reveal broad support for hydrogen generators, the use of green hydrogen as a fuel to generate electricity and community-led hydrogen production.&quot;,&quot;publisher&quot;:&quot;Pergamon&quot;,&quot;issue&quot;:&quot;23&quot;,&quot;volume&quot;:&quot;48&quot;,&quot;container-title-short&quot;:&quot;Int J Hydrogen Energy&quot;},&quot;isTemporary&quot;:false},{&quot;id&quot;:&quot;69237ea5-8b04-31e9-9240-2864ba41512e&quot;,&quot;itemData&quot;:{&quot;type&quot;:&quot;article-journal&quot;,&quot;id&quot;:&quot;69237ea5-8b04-31e9-9240-2864ba41512e&quot;,&quot;title&quot;:&quot;Green and blue hydrogen futures: Gauging public knowledge, awareness, perceptions and preferences&quot;,&quot;author&quot;:[{&quot;family&quot;:&quot;Gordon&quot;,&quot;given&quot;:&quot;J. A&quot;,&quot;parse-names&quot;:false,&quot;dropping-particle&quot;:&quot;&quot;,&quot;non-dropping-particle&quot;:&quot;&quot;},{&quot;family&quot;:&quot;Balta-Ozkan&quot;,&quot;given&quot;:&quot;Nazmiye&quot;,&quot;parse-names&quot;:false,&quot;dropping-particle&quot;:&quot;&quot;,&quot;non-dropping-particle&quot;:&quot;&quot;},{&quot;family&quot;:&quot;Nabavi&quot;,&quot;given&quot;:&quot;Ali&quot;,&quot;parse-names&quot;:false,&quot;dropping-particle&quot;:&quot;&quot;,&quot;non-dropping-particle&quot;:&quot;&quot;}],&quot;container-title&quot;:&quot;International Journal of Hydrogen Energy&quot;,&quot;issued&quot;:{&quot;date-parts&quot;:[[2023]]},&quot;abstract&quot;:&quot;Highlights • The UK public is generally receptive to the launch of a national hydrogen strategy • A minority of the population is familiar with hydrogen home appliances • Once informed, consumers are eager to know more about domestic hydrogen • Blue hydrogen requires explanation and justification to preempt social resistance • Consumer buy-in hinges on access to reliable and transparent sources of information&quot;,&quot;container-title-short&quot;:&quot;Int J Hydrogen Energy&quot;},&quot;isTemporary&quot;:false}]},{&quot;citationID&quot;:&quot;MENDELEY_CITATION_387c05b7-bc0c-48df-a0a3-02104310dac6&quot;,&quot;properties&quot;:{&quot;noteIndex&quot;:0},&quot;isEdited&quot;:false,&quot;manualOverride&quot;:{&quot;isManuallyOverridden&quot;:false,&quot;citeprocText&quot;:&quot;[8,9,13,14,22]&quot;,&quot;manualOverrideText&quot;:&quot;&quot;},&quot;citationTag&quot;:&quot;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&quot;,&quot;citationItems&quot;:[{&quot;id&quot;:&quot;aea3a982-3cdf-3d39-81ba-15da365987f2&quot;,&quot;itemData&quot;:{&quot;type&quot;:&quot;article-journal&quot;,&quot;id&quot;:&quot;aea3a982-3cdf-3d39-81ba-15da365987f2&quot;,&quot;title&quot;:&quot;Societal acceptance of hydrogen for domestic and export applications in Australia&quot;,&quot;author&quot;:[{&quot;family&quot;:&quot;Lozano&quot;,&quot;given&quot;:&quot;Lina Lopez&quot;,&quot;parse-names&quot;:false,&quot;dropping-particle&quot;:&quot;&quot;,&quot;non-dropping-particle&quot;:&quot;&quot;},{&quot;family&quot;:&quot;Bharadwaj&quot;,&quot;given&quot;:&quot;Bishal&quot;,&quot;parse-names&quot;:false,&quot;dropping-particle&quot;:&quot;&quot;,&quot;non-dropping-particle&quot;:&quot;&quot;},{&quot;family&quot;:&quot;Sales&quot;,&quot;given&quot;:&quot;Alain&quot;,&quot;parse-names&quot;:false,&quot;dropping-particle&quot;:&quot;&quot;,&quot;non-dropping-particle&quot;:&quot;de&quot;},{&quot;family&quot;:&quot;Kambo&quot;,&quot;given&quot;:&quot;Amrita&quot;,&quot;parse-names&quot;:false,&quot;dropping-particle&quot;:&quot;&quot;,&quot;non-dropping-particle&quot;:&quot;&quot;},{&quot;family&quot;:&quot;Ashworth&quot;,&quot;given&quot;:&quot;Peta&quot;,&quot;parse-names&quot;:false,&quot;dropping-particle&quot;:&quot;&quot;,&quot;non-dropping-particle&quot;:&quot;&quot;}],&quot;container-title&quot;:&quot;International Journal of Hydrogen Energy&quot;,&quot;accessed&quot;:{&quot;date-parts&quot;:[[2022,9,17]]},&quot;ISSN&quot;:&quot;0360-3199&quot;,&quot;issued&quot;:{&quot;date-parts&quot;:[[2022,8,5]]},&quot;page&quot;:&quot;28806-28818&quot;,&quot;abstract&quot;:&quot;With the urgent need to decarbonise the world's energy system, clean hydrogen is emerging as a potential technological solution. As with any new technology, understanding the public's response to hydrogen is critical to its success. Most studies examining public attitudes towards hydrogen have focused on refuelling stations and transport options. As a first of its kind, using a national survey (N = 2785) we evaluate the Australian public's response towards hydrogen for domestic and export use. In Australia, acceptance of hydrogen in domestic applications was influenced by its relative cost, ability to reduce air pollution and associated health benefits. Further, support for a hydrogen export industry was influenced by levels of trust in the government to manage the associated risks and the industry's commitment to climate protection. The paper concludes that effective, nuanced communication and engagement along with supporting financial policies will be critical in facilitating societal acceptance of hydrogen in Australia.&quot;,&quot;publisher&quot;:&quot;Pergamon&quot;,&quot;issue&quot;:&quot;67&quot;,&quot;volume&quot;:&quot;47&quot;,&quot;container-title-short&quot;:&quot;Int J Hydrogen Energy&quot;,&quot;DOI&quot;:&quot;10.1016/J.IJHYDENE.2022.06.209&quot;},&quot;isTemporary&quot;:false},{&quot;id&quot;:&quot;d8ad3e96-8371-352b-a701-d33ad81bf74c&quot;,&quot;itemData&quot;:{&quot;type&quot;:&quot;report&quot;,&quot;id&quot;:&quot;d8ad3e96-8371-352b-a701-d33ad81bf74c&quot;,&quot;title&quot;:&quot;Public perceptions of hydrogen: 2021 national survey results&quot;,&quot;author&quot;:[{&quot;family&quot;:&quot;Martin&quot;,&quot;given&quot;:&quot;Victoria&quot;,&quot;parse-names&quot;:false,&quot;dropping-particle&quot;:&quot;&quot;,&quot;non-dropping-particle&quot;:&quot;&quot;},{&quot;family&quot;:&quot;Ashworth&quot;,&quot;given&quot;:&quot;Peta&quot;,&quot;parse-names&quot;:false,&quot;dropping-particle&quot;:&quot;&quot;,&quot;non-dropping-particle&quot;:&quot;&quot;},{&quot;family&quot;:&quot;Petrova&quot;,&quot;given&quot;:&quot;Svetla&quot;,&quot;parse-names&quot;:false,&quot;dropping-particle&quot;:&quot;&quot;,&quot;non-dropping-particle&quot;:&quot;&quot;},{&quot;family&quot;:&quot;Wade&quot;,&quot;given&quot;:&quot;Belinda&quot;,&quot;parse-names&quot;:false,&quot;dropping-particle&quot;:&quot;&quot;,&quot;non-dropping-particle&quot;:&quot;&quot;},{&quot;family&quot;:&quot;Witt&quot;,&quot;given&quot;:&quot;Kathy&quot;,&quot;parse-names&quot;:false,&quot;dropping-particle&quot;:&quot;&quot;,&quot;non-dropping-particle&quot;:&quot;&quot;},{&quot;family&quot;:&quot;Clarke&quot;,&quot;given&quot;:&quot;Elliot&quot;,&quot;parse-names&quot;:false,&quot;dropping-particle&quot;:&quot;&quot;,&quot;non-dropping-particle&quot;:&quot;&quot;}],&quot;issued&quot;:{&quot;date-parts&quot;:[[2021]]},&quot;publisher-place&quot;:&quot;Future Fuels CRC&quot;,&quot;container-title-short&quot;:&quot;&quot;},&quot;isTemporary&quot;:false},{&quot;id&quot;:&quot;40128ab3-23d6-3ae5-af98-805756fd30c7&quot;,&quot;itemData&quot;:{&quot;type&quot;:&quot;article-journal&quot;,&quot;id&quot;:&quot;40128ab3-23d6-3ae5-af98-805756fd30c7&quot;,&quot;title&quot;:&quot;Price promises, trust deficits, and industrial reinvigoration: Consumer attitudes towards the domestic hydrogen transition&quot;,&quot;author&quot;:[{&quot;family&quot;:&quot;Gordon&quot;,&quot;given&quot;:&quot;Joel A&quot;,&quot;parse-names&quot;:false,&quot;dropping-particle&quot;:&quot;&quot;,&quot;non-dropping-particle&quot;:&quot;&quot;},{&quot;family&quot;:&quot;Balta-Ozkan&quot;,&quot;given&quot;:&quot;Nazmiye&quot;,&quot;parse-names&quot;:false,&quot;dropping-particle&quot;:&quot;&quot;,&quot;non-dropping-particle&quot;:&quot;&quot;},{&quot;family&quot;:&quot;Nabavi&quot;,&quot;given&quot;:&quot;Ali&quot;,&quot;parse-names&quot;:false,&quot;dropping-particle&quot;:&quot;&quot;,&quot;non-dropping-particle&quot;:&quot;&quot;}],&quot;container-title&quot;:&quot;Renewable &amp; Sustainable Energy Reviews&quot;,&quot;issued&quot;:{&quot;date-parts&quot;:[[2023]]},&quot;abstract&quot;:&quot;Highlights • Public mistrust in energy suppliers could hinder the domestic hydrogen transition • A competitive market for hydrogen appliances should help drive consumer confidence • Hydrogen clusters offer a positive vision for reinvigorating industrial communities • The role of local government may prove critical to enabling socio-political acceptance • A price pledge is needed on energy costs to support a price promise on hydrogen appliances&quot;,&quot;container-title-short&quot;:&quot;&quot;},&quot;isTemporary&quot;:false},{&quot;id&quot;:&quot;e9624223-8374-3ebb-8150-243ed1dea8d7&quot;,&quot;itemData&quot;:{&quot;type&quot;:&quot;report&quot;,&quot;id&quot;:&quot;e9624223-8374-3ebb-8150-243ed1dea8d7&quot;,&quot;title&quot;:&quot;Exploring the evidence on potential issues associated with trialling hydrogen heating in communities: A literature review and focus group study&quot;,&quot;author&quot;:[{&quot;family&quot;:&quot;Gray&quot;,&quot;given&quot;:&quot;D.&quot;,&quot;parse-names&quot;:false,&quot;dropping-particle&quot;:&quot;&quot;,&quot;non-dropping-particle&quot;:&quot;&quot;},{&quot;family&quot;:&quot;Snodin&quot;,&quot;given&quot;:&quot;H.&quot;,&quot;parse-names&quot;:false,&quot;dropping-particle&quot;:&quot;&quot;,&quot;non-dropping-particle&quot;:&quot;&quot;},{&quot;family&quot;:&quot;Bullen&quot;,&quot;given&quot;:&quot;A&quot;,&quot;parse-names&quot;:false,&quot;dropping-particle&quot;:&quot;&quot;,&quot;non-dropping-particle&quot;:&quot;&quot;}],&quot;issued&quot;:{&quot;date-parts&quot;:[[2019,10]]},&quot;container-title-short&quot;:&quot;&quot;,&quot;publisher-place&quot;:&quot;Department for Business, Energy &amp; Industrial Strategy: BEIS Research Paper Number 2020/018&quot;},&quot;isTemporary&quot;:false},{&quot;id&quot;:&quot;be2b192c-0757-3f43-8af5-4a69b73dc821&quot;,&quot;itemData&quot;:{&quot;type&quot;:&quot;article-journal&quot;,&quot;id&quot;:&quot;be2b192c-0757-3f43-8af5-4a69b73dc821&quot;,&quot;title&quot;:&quot;The public acceptance of hydrogen fuel cell applications in Europe&quot;,&quot;author&quot;:[{&quot;family&quot;:&quot;Oltra&quot;,&quot;given&quot;:&quot;Christian&quot;,&quot;parse-names&quot;:false,&quot;dropping-particle&quot;:&quot;&quot;,&quot;non-dropping-particle&quot;:&quot;&quot;},{&quot;family&quot;:&quot;Dütschke&quot;,&quot;given&quot;:&quot;Elisabeth&quot;,&quot;parse-names&quot;:false,&quot;dropping-particle&quot;:&quot;&quot;,&quot;non-dropping-particle&quot;:&quot;&quot;},{&quot;family&quot;:&quot;Sala&quot;,&quot;given&quot;:&quot;Roser&quot;,&quot;parse-names&quot;:false,&quot;dropping-particle&quot;:&quot;&quot;,&quot;non-dropping-particle&quot;:&quot;&quot;},{&quot;family&quot;:&quot;Schneider&quot;,&quot;given&quot;:&quot;Uta&quot;,&quot;parse-names&quot;:false,&quot;dropping-particle&quot;:&quot;&quot;,&quot;non-dropping-particle&quot;:&quot;&quot;},{&quot;family&quot;:&quot;Upham&quot;,&quot;given&quot;:&quot;Paul&quot;,&quot;parse-names&quot;:false,&quot;dropping-particle&quot;:&quot;&quot;,&quot;non-dropping-particle&quot;:&quot;&quot;}],&quot;container-title&quot;:&quot;Revista Internacional de Sociologia&quot;,&quot;container-title-short&quot;:&quot;Rev Int Sociol&quot;,&quot;ISSN&quot;:&quot;00349712&quot;,&quot;issued&quot;:{&quot;date-parts&quot;:[[2017,10,1]]},&quot;abstract&quot;:&quot;There is increasing realisation amongst policy makers and industry that 'social acceptance' is a key issue in the deployment of low carbon energy technologies and infrastructures in Europe. The development of hydrogen fuel cell technologies (HFCs) involves small-scale residential and transport applications, as well as large-scale infrastructures, the socio-Technical embedment of which will be influenced by the public and stakeholders in various roles. Previous research on public acceptance has investigated public perceptions of HFCs in specific countries. Here we present survey data on a multi-country scale, using a multivariate, socio-psychological approach. We particularly focus on cross-country differences in selfreported awareness and familiarity, global attitude and support in relation to mobile and residential HFC applications. Our data shows that less than half of the population in the seven countries are aware of the existence of hydrogen and fuel cell technologies in the context of energy production. The level of familiarity with both applications is low, and less than 10% of respondents consider themselves familiar with these applications. In general, respondents in the seven countries have a positive initial attitude towards HFC technologies and are likely to accept and support the adoption of residential fuel cells and HFCEVs. The seven populations studied are similar in their attitudes towards HFC technologies, but there are small to moderate differences in awareness and acceptance of HFC applications across countries. We finally found that positive and negative affect, perceived benefits, preference for alternative technologies, trust, and age were significant correlates of acceptance of HFC applications. We consider the implications of these differences for the public acceptance of HFCs.&quot;,&quot;publisher&quot;:&quot;CSIC Consejo Superior de Investigaciones Cientificas&quot;,&quot;issue&quot;:&quot;4&quot;,&quot;volume&quot;:&quot;75&quot;},&quot;isTemporary&quot;:false}]},{&quot;citationID&quot;:&quot;MENDELEY_CITATION_9d22fd37-c6ac-4b67-a1b8-6eff0ed2cf39&quot;,&quot;properties&quot;:{&quot;noteIndex&quot;:0},&quot;isEdited&quot;:false,&quot;manualOverride&quot;:{&quot;isManuallyOverridden&quot;:false,&quot;citeprocText&quot;:&quot;[6,14,17,23–25]&quot;,&quot;manualOverrideText&quot;:&quot;&quot;},&quot;citationTag&quot;:&quot;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&quot;,&quot;citationItems&quot;:[{&quot;id&quot;:&quot;40128ab3-23d6-3ae5-af98-805756fd30c7&quot;,&quot;itemData&quot;:{&quot;type&quot;:&quot;article-journal&quot;,&quot;id&quot;:&quot;40128ab3-23d6-3ae5-af98-805756fd30c7&quot;,&quot;title&quot;:&quot;Price promises, trust deficits, and industrial reinvigoration: Consumer attitudes towards the domestic hydrogen transition&quot;,&quot;author&quot;:[{&quot;family&quot;:&quot;Gordon&quot;,&quot;given&quot;:&quot;Joel A&quot;,&quot;parse-names&quot;:false,&quot;dropping-particle&quot;:&quot;&quot;,&quot;non-dropping-particle&quot;:&quot;&quot;},{&quot;family&quot;:&quot;Balta-Ozkan&quot;,&quot;given&quot;:&quot;Nazmiye&quot;,&quot;parse-names&quot;:false,&quot;dropping-particle&quot;:&quot;&quot;,&quot;non-dropping-particle&quot;:&quot;&quot;},{&quot;family&quot;:&quot;Nabavi&quot;,&quot;given&quot;:&quot;Ali&quot;,&quot;parse-names&quot;:false,&quot;dropping-particle&quot;:&quot;&quot;,&quot;non-dropping-particle&quot;:&quot;&quot;}],&quot;container-title&quot;:&quot;Renewable &amp; Sustainable Energy Reviews&quot;,&quot;issued&quot;:{&quot;date-parts&quot;:[[2023]]},&quot;abstract&quot;:&quot;Highlights • Public mistrust in energy suppliers could hinder the domestic hydrogen transition • A competitive market for hydrogen appliances should help drive consumer confidence • Hydrogen clusters offer a positive vision for reinvigorating industrial communities • The role of local government may prove critical to enabling socio-political acceptance • A price pledge is needed on energy costs to support a price promise on hydrogen appliances&quot;,&quot;container-title-short&quot;:&quot;&quot;},&quot;isTemporary&quot;:false},{&quot;id&quot;:&quot;38dc23f9-39b2-34a7-89af-42606c10835b&quot;,&quot;itemData&quot;:{&quot;type&quot;:&quot;article-journal&quot;,&quot;id&quot;:&quot;38dc23f9-39b2-34a7-89af-42606c10835b&quot;,&quot;title&quot;:&quot;Explaining hydrogen energy technology acceptance: A critical review&quot;,&quot;author&quot;:[{&quot;family&quot;:&quot;Scovell&quot;,&quot;given&quot;:&quot;Mitchell D.&quot;,&quot;parse-names&quot;:false,&quot;dropping-particle&quot;:&quot;&quot;,&quot;non-dropping-particle&quot;:&quot;&quot;}],&quot;container-title&quot;:&quot;International Journal of Hydrogen Energy&quot;,&quot;accessed&quot;:{&quot;date-parts&quot;:[[2022,2,20]]},&quot;ISSN&quot;:&quot;0360-3199&quot;,&quot;issued&quot;:{&quot;date-parts&quot;:[[2022,2,12]]},&quot;page&quot;:&quot;10441-10459&quot;,&quot;publisher&quot;:&quot;Pergamon&quot;,&quot;issue&quot;:&quot;19&quot;,&quot;volume&quot;:&quot;47&quot;,&quot;container-title-short&quot;:&quot;Int J Hydrogen Energy&quot;},&quot;isTemporary&quot;:false},{&quot;id&quot;:&quot;c7c5d244-bd37-3386-b782-cf87a848c0fd&quot;,&quot;itemData&quot;:{&quot;type&quot;:&quot;article-journal&quot;,&quot;id&quot;:&quot;c7c5d244-bd37-3386-b782-cf87a848c0fd&quot;,&quot;title&quot;:&quot;Industry perceptions and community perspectives on advancing a hydrogen economy in Australia&quot;,&quot;author&quot;:[{&quot;family&quot;:&quot;Beasy&quot;,&quot;given&quot;:&quot;Kim&quot;,&quot;parse-names&quot;:false,&quot;dropping-particle&quot;:&quot;&quot;,&quot;non-dropping-particle&quot;:&quot;&quot;},{&quot;family&quot;:&quot;Lodewyckx&quot;,&quot;given&quot;:&quot;Stefan&quot;,&quot;parse-names&quot;:false,&quot;dropping-particle&quot;:&quot;&quot;,&quot;non-dropping-particle&quot;:&quot;&quot;},{&quot;family&quot;:&quot;Mattila&quot;,&quot;given&quot;:&quot;Pauliina&quot;,&quot;parse-names&quot;:false,&quot;dropping-particle&quot;:&quot;&quot;,&quot;non-dropping-particle&quot;:&quot;&quot;}],&quot;container-title&quot;:&quot;International Journal of Hydrogen Energy&quot;,&quot;accessed&quot;:{&quot;date-parts&quot;:[[2023,5,16]]},&quot;ISSN&quot;:&quot;0360-3199&quot;,&quot;issued&quot;:{&quot;date-parts&quot;:[[2023,3,15]]},&quot;page&quot;:&quot;8386-8397&quot;,&quot;abstract&quot;:&quot;Investment in the hydrogen economy is increasing at unprecedented rates. To ensure a swift transition, understanding the diverse perspectives of and how to work collaboratively with all sectors of society is needed. In doing so, how industry stakeholders understand community perceptions and view their role in mediating perceived issues needs to be better understood. Therefore, this study aims to investigate how industry assumptions of community perspectives of hydrogen technologies compare and contrast with those in an Australian context. Using inductive thematic analysis, this exploratory project analysed 45 publicly-available submissions received in 2019 for the National Hydrogen Strategy from the industry perspective, and 62 public submissions received in 2019–2020 for the Victorian Green Hydrogen Discussion Paper from the community perspective. Results show that industry stakeholder assumptions about community concerns tended to reflect specific technical issues as opposed to those reported by the community: moral obligations to climate, environment, and future generations. Findings indicate that further work is needed to better align industry understandings and characterisations of the broader public. Several practical implications for the energy sector are noted. First, hydrogen is unlikely to be immune to community concerns faced by other energy projects; therefore, a robust plan for community inclusion that considers a range of complex, contextual factors is required. Second, there is an opportunity for the formation of a more collaborative approach, which integrates industry and community goals and values. Third, industry and government may benefit from viewing the community as an under-utilised, valuable partnership or resource rather than an object to be managed as part of a development process. We contend that a collaborative framework, including approaches such as co-design and shared identity formation may be critical to furthering the hydrogen agenda.&quot;,&quot;publisher&quot;:&quot;Pergamon&quot;,&quot;issue&quot;:&quot;23&quot;,&quot;volume&quot;:&quot;48&quot;,&quot;container-title-short&quot;:&quot;Int J Hydrogen Energy&quot;},&quot;isTemporary&quot;:false},{&quot;id&quot;:&quot;c74ba6bd-f797-35e1-9432-347f5f0891d7&quot;,&quot;itemData&quot;:{&quot;type&quot;:&quot;article-journal&quot;,&quot;id&quot;:&quot;c74ba6bd-f797-35e1-9432-347f5f0891d7&quot;,&quot;title&quot;:&quot;A ‘just’ hydrogen economy: A normative energy justice assessment of the hydrogen economy&quot;,&quot;author&quot;:[{&quot;family&quot;:&quot;Dillman&quot;,&quot;given&quot;:&quot;K. J.&quot;,&quot;parse-names&quot;:false,&quot;dropping-particle&quot;:&quot;&quot;,&quot;non-dropping-particle&quot;:&quot;&quot;},{&quot;family&quot;:&quot;Heinonen&quot;,&quot;given&quot;:&quot;J.&quot;,&quot;parse-names&quot;:false,&quot;dropping-particle&quot;:&quot;&quot;,&quot;non-dropping-particle&quot;:&quot;&quot;}],&quot;container-title&quot;:&quot;Renewable and Sustainable Energy Reviews&quot;,&quot;accessed&quot;:{&quot;date-parts&quot;:[[2022,7,13]]},&quot;DOI&quot;:&quot;10.1016/J.RSER.2022.112648&quot;,&quot;ISSN&quot;:&quot;1364-0321&quot;,&quot;issued&quot;:{&quot;date-parts&quot;:[[2022,10,1]]},&quot;page&quot;:&quot;112648&quot;,&quot;abstract&quot;:&quot;The climate crisis, the renewed importance of energy security and geopolitics, and economic interests are fuelling interest in the hydrogen economy. While still in its nascency, if financial and political commitments are an indication, the hydrogen economy is likely to rapidly develop. Many scholars have noted, however, the significant lack of social assessments of the hydrogen economy. This work addresses this gap through a normative energy justice assessment across the hydrogen economy value chain to provide an initial proactive mapping of potential energy injustices that could occur from its development across four injustice perspectives (distribution, procedural, cosmopolitan, and recognition). Further, this work suggests potential abatement actions that could be taken to reduce the identified injustices. Lacking research on the social impacts of the hydrogen economy due to its nascency, this work benchmarks to energy justice assessments as well as abating actions from other transitions to provide this first mapping. The results of this work show that potential injustices could arise from unjust decision-making, socially irresponsible development, and the poor sharing of ills/benefits on the consumption end. While the hydrogen economy's development pathway is still largely unknown, this work hopes to provide foresight to policymakers and future researchers (who can then study them in more detail) about potential injustices along the hydrogen value chain with the goal of avoiding or reducing them. Being aware of and reducing these injustices during the development of the hydrogen economy should serve to foster public support for its proliferation.&quot;,&quot;publisher&quot;:&quot;Pergamon&quot;,&quot;volume&quot;:&quot;167&quot;,&quot;container-title-short&quot;:&quot;&quot;},&quot;isTemporary&quot;:false},{&quot;id&quot;:&quot;40ef1840-f074-397a-8bfc-ab4dff83f921&quot;,&quot;itemData&quot;:{&quot;type&quot;:&quot;article-journal&quot;,&quot;id&quot;:&quot;40ef1840-f074-397a-8bfc-ab4dff83f921&quot;,&quot;title&quot;:&quot;Evaluating the attitudes of Japanese society towards the hydrogen economy: A comparative study of recent and past community surveys&quot;,&quot;author&quot;:[{&quot;family&quot;:&quot;Yap&quot;,&quot;given&quot;:&quot;Jiazhen&quot;,&quot;parse-names&quot;:false,&quot;dropping-particle&quot;:&quot;&quot;,&quot;non-dropping-particle&quot;:&quot;&quot;},{&quot;family&quot;:&quot;McLellan&quot;,&quot;given&quot;:&quot;Benjamin&quot;,&quot;parse-names&quot;:false,&quot;dropping-particle&quot;:&quot;&quot;,&quot;non-dropping-particle&quot;:&quot;&quot;}],&quot;container-title&quot;:&quot;International Journal of Hydrogen Energy&quot;,&quot;container-title-short&quot;:&quot;Int J Hydrogen Energy&quot;,&quot;ISSN&quot;:&quot;03603199&quot;,&quot;issued&quot;:{&quot;date-parts&quot;:[[2023,6]]}},&quot;isTemporary&quot;:false},{&quot;id&quot;:&quot;5e2b8b27-217c-3b92-8406-324cb53235af&quot;,&quot;itemData&quot;:{&quot;type&quot;:&quot;article-journal&quot;,&quot;id&quot;:&quot;5e2b8b27-217c-3b92-8406-324cb53235af&quot;,&quot;title&quot;:&quot;Towards a new social science research agenda for hydrogen transitions: Social practices, energy justice, and place attachment&quot;,&quot;author&quot;:[{&quot;family&quot;:&quot;Scott&quot;,&quot;given&quot;:&quot;Matthew&quot;,&quot;parse-names&quot;:false,&quot;dropping-particle&quot;:&quot;&quot;,&quot;non-dropping-particle&quot;:&quot;&quot;},{&quot;family&quot;:&quot;Powells&quot;,&quot;given&quot;:&quot;Gareth&quot;,&quot;parse-names&quot;:false,&quot;dropping-particle&quot;:&quot;&quot;,&quot;non-dropping-particle&quot;:&quot;&quot;}],&quot;container-title&quot;:&quot;Energy Research and Social Science&quot;,&quot;container-title-short&quot;:&quot;Energy Res Soc Sci&quot;,&quot;accessed&quot;:{&quot;date-parts&quot;:[[2021,3,6]]},&quot;ISSN&quot;:&quot;22146296&quot;,&quot;issued&quot;:{&quot;date-parts&quot;:[[2020,3,1]]},&quot;page&quot;:&quot;101346&quot;,&quot;abstract&quot;:&quot;In recent years hydrogen has been repositioned as potentially playing an important role in the decarbonisation of global energy consumption, particularly the decarbonisation of heat. Reflecting a recognition that public support will be central to its success or failure, a body of research has emerged investigating public perceptions of hydrogen in a range of different contexts. The majority of this research has followed quantitative, positivist understandings of human behaviour and has attempted to pinpoint specific factors that determine hydrogen acceptance. This article proposes a different research agenda for hydrogen transitions, one that is necessary and urgent due to hydrogen's introduction to domestic gas supplies as a fuel for homes. The article argues that the approaches of current hydrogen perceptions research have a limited ability to understand and interpret the social and economic transformations that may occur as a result of this change. In doing so, it identifies and conceptualises three areas for further research: how hydrogen has the potential to impact gas-energised social practices of heating and cooking in the home; how it may shift lived experiences of fuel poverty and energy injustice; and how it may disrupt or enhance place attachments of the communities within which it will begin to be deployed. To illustrate the argument, the article presents findings from a research project exploring public perceptions of hydrogen blending in the United Kingdom. Drawing on these findings, it is shown how researching the potential impacts of emerging hydrogen transitions will require a broader and deeper engagement with theories of social practice, energy justice, and place attachment. The article concludes by summarising the implications of the argument for hydrogen researchers and pointing towards the challenges and opportunities of a new social science research agenda for hydrogen.&quot;,&quot;publisher&quot;:&quot;Elsevier Ltd&quot;,&quot;volume&quot;:&quot;61&quot;},&quot;isTemporary&quot;:false}]},{&quot;citationID&quot;:&quot;MENDELEY_CITATION_12ae5d2b-6a77-450c-8fb4-4e3de5d5fdb8&quot;,&quot;properties&quot;:{&quot;noteIndex&quot;:0},&quot;isEdited&quot;:false,&quot;manualOverride&quot;:{&quot;isManuallyOverridden&quot;:false,&quot;citeprocText&quot;:&quot;[11,13,14,26–28]&quot;,&quot;manualOverrideText&quot;:&quot;&quot;},&quot;citationTag&quot;:&quot;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&quot;,&quot;citationItems&quot;:[{&quot;id&quot;:&quot;5bc242bd-0d18-3966-9dd3-09b6071d981f&quot;,&quot;itemData&quot;:{&quot;type&quot;:&quot;report&quot;,&quot;id&quot;:&quot;5bc242bd-0d18-3966-9dd3-09b6071d981f&quot;,&quot;title&quot;:&quot;UK Hydrogen Strategy&quot;,&quot;author&quot;:[{&quot;family&quot;:&quot;HM Government&quot;,&quot;given&quot;:&quot;&quot;,&quot;parse-names&quot;:false,&quot;dropping-particle&quot;:&quot;&quot;,&quot;non-dropping-particle&quot;:&quot;&quot;}],&quot;ISBN&quot;:&quot;9781528626705&quot;,&quot;URL&quot;:&quot;https://www.gov.uk/government/publications/uk-hydrogen-strategy&quot;,&quot;issued&quot;:{&quot;date-parts&quot;:[[2021,8]]},&quot;container-title-short&quot;:&quot;&quot;},&quot;isTemporary&quot;:false},{&quot;id&quot;:&quot;cb6148b8-e09d-3ee7-831d-ed6366fe417a&quot;,&quot;itemData&quot;:{&quot;type&quot;:&quot;article-journal&quot;,&quot;id&quot;:&quot;cb6148b8-e09d-3ee7-831d-ed6366fe417a&quot;,&quot;title&quot;:&quot;An empirical study on intention to use hydrogen fuel cell vehicles in India&quot;,&quot;author&quot;:[{&quot;family&quot;:&quot;Kar&quot;,&quot;given&quot;:&quot;Sanjay Kumar&quot;,&quot;parse-names&quot;:false,&quot;dropping-particle&quot;:&quot;&quot;,&quot;non-dropping-particle&quot;:&quot;&quot;},{&quot;family&quot;:&quot;Bansal&quot;,&quot;given&quot;:&quot;Rohit&quot;,&quot;parse-names&quot;:false,&quot;dropping-particle&quot;:&quot;&quot;,&quot;non-dropping-particle&quot;:&quot;&quot;},{&quot;family&quot;:&quot;Harichandan&quot;,&quot;given&quot;:&quot;Sidhartha&quot;,&quot;parse-names&quot;:false,&quot;dropping-particle&quot;:&quot;&quot;,&quot;non-dropping-particle&quot;:&quot;&quot;}],&quot;container-title&quot;:&quot;International Journal of Hydrogen Energy&quot;,&quot;accessed&quot;:{&quot;date-parts&quot;:[[2022,9,17]]},&quot;ISSN&quot;:&quot;0360-3199&quot;,&quot;issued&quot;:{&quot;date-parts&quot;:[[2022,5,29]]},&quot;page&quot;:&quot;19999-20015&quot;,&quot;abstract&quot;:&quot;Demand-side strategies for alternative energy like hydrogen require a thorough understanding of the potential customers' preferences and demand drivers. Multiple studies regarding users' attitudes, intentions, and behavior have been done towards electric vehicles in India, but none so far on hydrogen fuel cell vehicles (HFCVs). Our purpose is to inquire about the key parameters influencing the intention to use HFCVs in India. This empirical research using an online questionnaire was distributed and responses of 483 prospective customers received. To ascertain the users' intentions toward HFCVs, we applied a structural equation modelling approach through Smart-PLS 3.0. We find that perceived benefit, perceived risk, and policy interventions significantly influence the users' intention to adopt HFCV in India. The study suggests that the government must bring together the stakeholders, including automobile manufacturers, hydrogen producers, research institutions, and funding institutions, to address the bottlenecks to fast-track the hydrogen mobility system.&quot;,&quot;publisher&quot;:&quot;Pergamon&quot;,&quot;issue&quot;:&quot;46&quot;,&quot;volume&quot;:&quot;47&quot;,&quot;container-title-short&quot;:&quot;Int J Hydrogen Energy&quot;},&quot;isTemporary&quot;:false},{&quot;id&quot;:&quot;40128ab3-23d6-3ae5-af98-805756fd30c7&quot;,&quot;itemData&quot;:{&quot;type&quot;:&quot;article-journal&quot;,&quot;id&quot;:&quot;40128ab3-23d6-3ae5-af98-805756fd30c7&quot;,&quot;title&quot;:&quot;Price promises, trust deficits, and industrial reinvigoration: Consumer attitudes towards the domestic hydrogen transition&quot;,&quot;author&quot;:[{&quot;family&quot;:&quot;Gordon&quot;,&quot;given&quot;:&quot;Joel A&quot;,&quot;parse-names&quot;:false,&quot;dropping-particle&quot;:&quot;&quot;,&quot;non-dropping-particle&quot;:&quot;&quot;},{&quot;family&quot;:&quot;Balta-Ozkan&quot;,&quot;given&quot;:&quot;Nazmiye&quot;,&quot;parse-names&quot;:false,&quot;dropping-particle&quot;:&quot;&quot;,&quot;non-dropping-particle&quot;:&quot;&quot;},{&quot;family&quot;:&quot;Nabavi&quot;,&quot;given&quot;:&quot;Ali&quot;,&quot;parse-names&quot;:false,&quot;dropping-particle&quot;:&quot;&quot;,&quot;non-dropping-particle&quot;:&quot;&quot;}],&quot;container-title&quot;:&quot;Renewable &amp; Sustainable Energy Reviews&quot;,&quot;issued&quot;:{&quot;date-parts&quot;:[[2023]]},&quot;abstract&quot;:&quot;Highlights • Public mistrust in energy suppliers could hinder the domestic hydrogen transition • A competitive market for hydrogen appliances should help drive consumer confidence • Hydrogen clusters offer a positive vision for reinvigorating industrial communities • The role of local government may prove critical to enabling socio-political acceptance • A price pledge is needed on energy costs to support a price promise on hydrogen appliances&quot;,&quot;container-title-short&quot;:&quot;&quot;},&quot;isTemporary&quot;:false},{&quot;id&quot;:&quot;69f30f9d-7cbe-35e2-8c6b-2f87e01dadd8&quot;,&quot;itemData&quot;:{&quot;type&quot;:&quot;article-journal&quot;,&quot;id&quot;:&quot;69f30f9d-7cbe-35e2-8c6b-2f87e01dadd8&quot;,&quot;title&quot;:&quot;Public acceptance of emerging energy technologies in context of the German energy transition&quot;,&quot;author&quot;:[{&quot;family&quot;:&quot;Emmerich&quot;,&quot;given&quot;:&quot;Philip&quot;,&quot;parse-names&quot;:false,&quot;dropping-particle&quot;:&quot;&quot;,&quot;non-dropping-particle&quot;:&quot;&quot;},{&quot;family&quot;:&quot;Hülemeier&quot;,&quot;given&quot;:&quot;Anna Gesina&quot;,&quot;parse-names&quot;:false,&quot;dropping-particle&quot;:&quot;&quot;,&quot;non-dropping-particle&quot;:&quot;&quot;},{&quot;family&quot;:&quot;Jendryczko&quot;,&quot;given&quot;:&quot;David&quot;,&quot;parse-names&quot;:false,&quot;dropping-particle&quot;:&quot;&quot;,&quot;non-dropping-particle&quot;:&quot;&quot;},{&quot;family&quot;:&quot;Baumann&quot;,&quot;given&quot;:&quot;Manuel Johann&quot;,&quot;parse-names&quot;:false,&quot;dropping-particle&quot;:&quot;&quot;,&quot;non-dropping-particle&quot;:&quot;&quot;},{&quot;family&quot;:&quot;Weil&quot;,&quot;given&quot;:&quot;Marcel&quot;,&quot;parse-names&quot;:false,&quot;dropping-particle&quot;:&quot;&quot;,&quot;non-dropping-particle&quot;:&quot;&quot;},{&quot;family&quot;:&quot;Baur&quot;,&quot;given&quot;:&quot;Dorothee&quot;,&quot;parse-names&quot;:false,&quot;dropping-particle&quot;:&quot;&quot;,&quot;non-dropping-particle&quot;:&quot;&quot;}],&quot;container-title&quot;:&quot;Energy Policy&quot;,&quot;accessed&quot;:{&quot;date-parts&quot;:[[2022,6,24]]},&quot;DOI&quot;:&quot;10.1016/J.ENPOL.2020.111516&quot;,&quot;ISSN&quot;:&quot;0301-4215&quot;,&quot;issued&quot;:{&quot;date-parts&quot;:[[2020,7,1]]},&quot;page&quot;:&quot;111516&quot;,&quot;abstract&quot;:&quot;Technology acceptance represents a challenge for the successful implementation of emerging energy technologies. Building on previous literature, we developed and assessed a socio-psychological factor model, which we apply to three different energy technologies that are relevant to the German energy transition. Our model analyses factors such as trust in industry, trust in municipalities, perceived problems of the current energy system and environmental self-identity with regard to acceptance both in general (general acceptance) and in the context of a scenario featuring a nearby implementation (local acceptance). These factors are mediated by affect and perceived effects, including perceived benefits, costs and risks. We tested the applicability of our model across three different energy technologies: hydrogen fuel stations, biofuel production plants and stationary battery storage facilities. Our study confirms previous findings, which stress the relevance of psychological and social factors. It also extends the literature, testing a universal model across different technologies and examining acceptance on both the local and the general level. We explored the implications of our findings for the selected technologies and managerial practice.&quot;,&quot;publisher&quot;:&quot;Elsevier&quot;,&quot;volume&quot;:&quot;142&quot;,&quot;container-title-short&quot;:&quot;Energy Policy&quot;},&quot;isTemporary&quot;:false},{&quot;id&quot;:&quot;37642af3-81a2-328f-84fc-46c234797dd4&quot;,&quot;itemData&quot;:{&quot;type&quot;:&quot;article-journal&quot;,&quot;id&quot;:&quot;37642af3-81a2-328f-84fc-46c234797dd4&quot;,&quot;title&quot;:&quot;Public willingness to make trade-offs in the development of a hydrogen industry in Australia&quot;,&quot;author&quot;:[{&quot;family&quot;:&quot;Dumbrell&quot;,&quot;given&quot;:&quot;Nikki P.&quot;,&quot;parse-names&quot;:false,&quot;dropping-particle&quot;:&quot;&quot;,&quot;non-dropping-particle&quot;:&quot;&quot;},{&quot;family&quot;:&quot;Wheeler&quot;,&quot;given&quot;:&quot;Sarah Ann&quot;,&quot;parse-names&quot;:false,&quot;dropping-particle&quot;:&quot;&quot;,&quot;non-dropping-particle&quot;:&quot;&quot;},{&quot;family&quot;:&quot;Zuo&quot;,&quot;given&quot;:&quot;Alec&quot;,&quot;parse-names&quot;:false,&quot;dropping-particle&quot;:&quot;&quot;,&quot;non-dropping-particle&quot;:&quot;&quot;},{&quot;family&quot;:&quot;Adamson&quot;,&quot;given&quot;:&quot;David&quot;,&quot;parse-names&quot;:false,&quot;dropping-particle&quot;:&quot;&quot;,&quot;non-dropping-particle&quot;:&quot;&quot;}],&quot;container-title&quot;:&quot;Energy Policy&quot;,&quot;accessed&quot;:{&quot;date-parts&quot;:[[2022,6,24]]},&quot;ISSN&quot;:&quot;0301-4215&quot;,&quot;issued&quot;:{&quot;date-parts&quot;:[[2022,6,1]]},&quot;page&quot;:&quot;112987&quot;,&quot;abstract&quot;:&quot;Hydrogen is attracting increasing attention and investment in the low carbon energy transition. However, it is expected that any transition to hydrogen at a meaningful scale or rate, will be dependent on the industry obtaining a social licence, underpinned by public acceptance. This study analyses responses from a public survey that asked 1,824 residents of South Australia and Victoria (Australia) to indicate how important six characteristics of a hydrogen industry would be in their decision to support the development of such an industry, namely: (1) safety; (2) climate change mitigation; (3) affordability; (4) reliability; (5) accessibility; and (6) job creation. Overall, safety was rated as the most important characteristic, followed by climate change mitigation and affordability. Fractional multinomial logit model estimates found socio-demographic (e.g. age, location) and attitudinal characteristics (e.g. concern about climate change, hydrogen knowledge) statistically significantly influenced individuals’ importance ratings of hydrogen industry characteristics. This research indicates the trade-offs that individuals may—or may not be—willing to make in the transition to hydrogen energy. Such information can be used to align policy and investment decisions with public expectations for the further development of the hydrogen industry in Australia.&quot;,&quot;publisher&quot;:&quot;Elsevier&quot;,&quot;volume&quot;:&quot;165&quot;,&quot;container-title-short&quot;:&quot;Energy Policy&quot;},&quot;isTemporary&quot;:false},{&quot;id&quot;:&quot;be2b192c-0757-3f43-8af5-4a69b73dc821&quot;,&quot;itemData&quot;:{&quot;type&quot;:&quot;article-journal&quot;,&quot;id&quot;:&quot;be2b192c-0757-3f43-8af5-4a69b73dc821&quot;,&quot;title&quot;:&quot;The public acceptance of hydrogen fuel cell applications in Europe&quot;,&quot;author&quot;:[{&quot;family&quot;:&quot;Oltra&quot;,&quot;given&quot;:&quot;Christian&quot;,&quot;parse-names&quot;:false,&quot;dropping-particle&quot;:&quot;&quot;,&quot;non-dropping-particle&quot;:&quot;&quot;},{&quot;family&quot;:&quot;Dütschke&quot;,&quot;given&quot;:&quot;Elisabeth&quot;,&quot;parse-names&quot;:false,&quot;dropping-particle&quot;:&quot;&quot;,&quot;non-dropping-particle&quot;:&quot;&quot;},{&quot;family&quot;:&quot;Sala&quot;,&quot;given&quot;:&quot;Roser&quot;,&quot;parse-names&quot;:false,&quot;dropping-particle&quot;:&quot;&quot;,&quot;non-dropping-particle&quot;:&quot;&quot;},{&quot;family&quot;:&quot;Schneider&quot;,&quot;given&quot;:&quot;Uta&quot;,&quot;parse-names&quot;:false,&quot;dropping-particle&quot;:&quot;&quot;,&quot;non-dropping-particle&quot;:&quot;&quot;},{&quot;family&quot;:&quot;Upham&quot;,&quot;given&quot;:&quot;Paul&quot;,&quot;parse-names&quot;:false,&quot;dropping-particle&quot;:&quot;&quot;,&quot;non-dropping-particle&quot;:&quot;&quot;}],&quot;container-title&quot;:&quot;Revista Internacional de Sociologia&quot;,&quot;container-title-short&quot;:&quot;Rev Int Sociol&quot;,&quot;ISSN&quot;:&quot;00349712&quot;,&quot;issued&quot;:{&quot;date-parts&quot;:[[2017,10,1]]},&quot;abstract&quot;:&quot;There is increasing realisation amongst policy makers and industry that 'social acceptance' is a key issue in the deployment of low carbon energy technologies and infrastructures in Europe. The development of hydrogen fuel cell technologies (HFCs) involves small-scale residential and transport applications, as well as large-scale infrastructures, the socio-Technical embedment of which will be influenced by the public and stakeholders in various roles. Previous research on public acceptance has investigated public perceptions of HFCs in specific countries. Here we present survey data on a multi-country scale, using a multivariate, socio-psychological approach. We particularly focus on cross-country differences in selfreported awareness and familiarity, global attitude and support in relation to mobile and residential HFC applications. Our data shows that less than half of the population in the seven countries are aware of the existence of hydrogen and fuel cell technologies in the context of energy production. The level of familiarity with both applications is low, and less than 10% of respondents consider themselves familiar with these applications. In general, respondents in the seven countries have a positive initial attitude towards HFC technologies and are likely to accept and support the adoption of residential fuel cells and HFCEVs. The seven populations studied are similar in their attitudes towards HFC technologies, but there are small to moderate differences in awareness and acceptance of HFC applications across countries. We finally found that positive and negative affect, perceived benefits, preference for alternative technologies, trust, and age were significant correlates of acceptance of HFC applications. We consider the implications of these differences for the public acceptance of HFCs.&quot;,&quot;publisher&quot;:&quot;CSIC Consejo Superior de Investigaciones Cientificas&quot;,&quot;issue&quot;:&quot;4&quot;,&quot;volume&quot;:&quot;75&quot;},&quot;isTemporary&quot;:false}]},{&quot;citationID&quot;:&quot;MENDELEY_CITATION_b9fe534b-5c21-41e8-912a-3cbea010ee18&quot;,&quot;properties&quot;:{&quot;noteIndex&quot;:0},&quot;isEdited&quot;:false,&quot;manualOverride&quot;:{&quot;isManuallyOverridden&quot;:false,&quot;citeprocText&quot;:&quot;[3,15,29–32]&quot;,&quot;manualOverrideText&quot;:&quot;&quot;},&quot;citationTag&quot;:&quot;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&quot;,&quot;citationItems&quot;:[{&quot;id&quot;:&quot;0e7054f8-3171-3d4b-b59f-999c14b6ba64&quot;,&quot;itemData&quot;:{&quot;type&quot;:&quot;article-journal&quot;,&quot;id&quot;:&quot;0e7054f8-3171-3d4b-b59f-999c14b6ba64&quot;,&quot;title&quot;:&quot;The emotional dimensions of energy projects: Anger, fear, joy and pride about the first hydrogen fuel station in the Netherlands&quot;,&quot;author&quot;:[{&quot;family&quot;:&quot;Huijts&quot;,&quot;given&quot;:&quot;Nicole M.A.&quot;,&quot;parse-names&quot;:false,&quot;dropping-particle&quot;:&quot;&quot;,&quot;non-dropping-particle&quot;:&quot;&quot;}],&quot;container-title&quot;:&quot;Energy Research &amp; Social Science&quot;,&quot;accessed&quot;:{&quot;date-parts&quot;:[[2022,2,24]]},&quot;ISSN&quot;:&quot;2214-6296&quot;,&quot;issued&quot;:{&quot;date-parts&quot;:[[2018,10,1]]},&quot;page&quot;:&quot;138-145&quot;,&quot;abstract&quot;:&quot;Citizens’ emotional responses to energy technology projects influence the success of the technology's implementation. Contrary to popular belief, these emotions can have a systematic base. Bringing together insights from appraisal theory and from technology acceptance studies, this study develops and tests hypotheses regarding antecedents of anger, fear, joy, and pride about a local hydrogen fuel station (HFS). A questionnaire study was conducted among 271 citizens living near the first publicly accessible HFS in the Netherlands, around the time of its implementation. The results show that anger is significantly explained by (from stronger to weaker effects) perceived procedural and distributive unfairness, and fear by distributive unfairness, perceived safety, procedural unfairness, gender, and prior awareness. Joy is significantly explained by perceived environmental outcomes and perceived usefulness, and pride by prior awareness, perceived risks, trust in industry, and perceived usefulness. The study concludes that these predictors are understandable practical and moral considerations, which can and should be taken into account when developing and executing a project.&quot;,&quot;publisher&quot;:&quot;Elsevier&quot;,&quot;volume&quot;:&quot;44&quot;,&quot;container-title-short&quot;:&quot;Energy Res Soc Sci&quot;,&quot;DOI&quot;:&quot;10.1016/J.ERSS.2018.04.042&quot;},&quot;isTemporary&quot;:false},{&quot;id&quot;:&quot;fbc8b8fe-a30f-3c34-a1bd-c39e6f2f0e9f&quot;,&quot;itemData&quot;:{&quot;type&quot;:&quot;article-journal&quot;,&quot;id&quot;:&quot;fbc8b8fe-a30f-3c34-a1bd-c39e6f2f0e9f&quot;,&quot;title&quot;:&quot;Mixed feelings: A review and research agenda for emotions in sustainability transitions&quot;,&quot;author&quot;:[{&quot;family&quot;:&quot;Martiskainen&quot;,&quot;given&quot;:&quot;Mari&quot;,&quot;parse-names&quot;:false,&quot;dropping-particle&quot;:&quot;&quot;,&quot;non-dropping-particle&quot;:&quot;&quot;},{&quot;family&quot;:&quot;Sovacool&quot;,&quot;given&quot;:&quot;Benjamin K.&quot;,&quot;parse-names&quot;:false,&quot;dropping-particle&quot;:&quot;&quot;,&quot;non-dropping-particle&quot;:&quot;&quot;}],&quot;container-title&quot;:&quot;Environmental Innovation and Societal Transitions&quot;,&quot;ISSN&quot;:&quot;2210-4224&quot;,&quot;issued&quot;:{&quot;date-parts&quot;:[[2021,9,1]]},&quot;page&quot;:&quot;609-624&quot;,&quot;publisher&quot;:&quot;Elsevier&quot;,&quot;volume&quot;:&quot;40&quot;,&quot;container-title-short&quot;:&quot;Environ Innov Soc Transit&quot;,&quot;accessed&quot;:{&quot;date-parts&quot;:[[2021,12,9]]},&quot;DOI&quot;:&quot;10.1016/J.EIST.2021.10.023&quot;,&quot;URL&quot;:&quot;https://linkinghub.elsevier.com/retrieve/pii/S2210422421000988&quot;},&quot;isTemporary&quot;:false},{&quot;id&quot;:&quot;dab93504-bc64-3e44-b1a0-7d99c11b2fa7&quot;,&quot;itemData&quot;:{&quot;type&quot;:&quot;article-journal&quot;,&quot;id&quot;:&quot;dab93504-bc64-3e44-b1a0-7d99c11b2fa7&quot;,&quot;title&quot;:&quot;Social acceptance of carbon dioxide storage&quot;,&quot;author&quot;:[{&quot;family&quot;:&quot;Huijts&quot;,&quot;given&quot;:&quot;Nicole M.A.&quot;,&quot;parse-names&quot;:false,&quot;dropping-particle&quot;:&quot;&quot;,&quot;non-dropping-particle&quot;:&quot;&quot;},{&quot;family&quot;:&quot;Midden&quot;,&quot;given&quot;:&quot;Cees J.H.&quot;,&quot;parse-names&quot;:false,&quot;dropping-particle&quot;:&quot;&quot;,&quot;non-dropping-particle&quot;:&quot;&quot;},{&quot;family&quot;:&quot;Meijnders&quot;,&quot;given&quot;:&quot;Anneloes L.&quot;,&quot;parse-names&quot;:false,&quot;dropping-particle&quot;:&quot;&quot;,&quot;non-dropping-particle&quot;:&quot;&quot;}],&quot;container-title&quot;:&quot;Energy Policy&quot;,&quot;accessed&quot;:{&quot;date-parts&quot;:[[2021,3,5]]},&quot;ISSN&quot;:&quot;03014215&quot;,&quot;issued&quot;:{&quot;date-parts&quot;:[[2007,5,1]]},&quot;page&quot;:&quot;2780-2789&quot;,&quot;abstract&quot;:&quot;This article discusses public acceptance of carbon capture and storage (CCS). Responses by citizens are described in relation to responses by professionally involved actors. Interviews with members of the government, industry and environmental NGOs showed that these professional actors are interested in starting up storage projects, based on thorough evaluation processes, including discussions on multi-actor working groups. As appeared from a survey among citizens living near a potential storage site (N=103), public attitudes in general were slightly positive, but attitudes towards storage nearby were slightly negative. The general public appeared to have little knowledge about CO2-storage, and have little desire for more information. Under these circumstances, trust in the professional actors is particularly important. NGOs were found to be trusted most, and industry least by the general public. Trust in each of the three actors appeared to depend on perceived competence and intentions, which in turn were found to be related to perceived similarity of goals and thinking between trustee and trustor. Implications for communication about CCS are discussed. © 2006 Elsevier Ltd. All rights reserved.&quot;,&quot;publisher&quot;:&quot;Elsevier&quot;,&quot;issue&quot;:&quot;5&quot;,&quot;volume&quot;:&quot;35&quot;,&quot;container-title-short&quot;:&quot;Energy Policy&quot;},&quot;isTemporary&quot;:false},{&quot;id&quot;:&quot;ea0cec05-d1c3-390c-be1c-a97b55acac4d&quot;,&quot;itemData&quot;:{&quot;type&quot;:&quot;article-journal&quot;,&quot;id&quot;:&quot;ea0cec05-d1c3-390c-be1c-a97b55acac4d&quot;,&quot;title&quot;:&quot;Emotions towards a mandatory adoption of renewable energy innovations: The role of psychological reactance and egoistic and biospheric values&quot;,&quot;author&quot;:[{&quot;family&quot;:&quot;Contzen&quot;,&quot;given&quot;:&quot;Nadja&quot;,&quot;parse-names&quot;:false,&quot;dropping-particle&quot;:&quot;&quot;,&quot;non-dropping-particle&quot;:&quot;&quot;},{&quot;family&quot;:&quot;Handreke&quot;,&quot;given&quot;:&quot;Annika&quot;,&quot;parse-names&quot;:false,&quot;dropping-particle&quot;:&quot;V.&quot;,&quot;non-dropping-particle&quot;:&quot;&quot;},{&quot;family&quot;:&quot;Perlaviciute&quot;,&quot;given&quot;:&quot;Goda&quot;,&quot;parse-names&quot;:false,&quot;dropping-particle&quot;:&quot;&quot;,&quot;non-dropping-particle&quot;:&quot;&quot;},{&quot;family&quot;:&quot;Steg&quot;,&quot;given&quot;:&quot;Linda&quot;,&quot;parse-names&quot;:false,&quot;dropping-particle&quot;:&quot;&quot;,&quot;non-dropping-particle&quot;:&quot;&quot;}],&quot;container-title&quot;:&quot;Energy Research &amp; Social Science&quot;,&quot;accessed&quot;:{&quot;date-parts&quot;:[[2022,9,24]]},&quot;ISSN&quot;:&quot;2214-6296&quot;,&quot;issued&quot;:{&quot;date-parts&quot;:[[2021,10,1]]},&quot;page&quot;:&quot;102232&quot;,&quot;abstract&quot;:&quot;Policies that mandate the adoption of renewable energy innovations could ensure their widespread adoption. Yet, such policies may not be implemented if they face strong opposition from the public, especially when strong negative emotions are at the core of opposition. In a field experiment (N = 97), we investigated people's emotional responses to two policy options aimed at increasing the adoption of heat pumps in a neighbourhood in the city of Groningen: a campaign promoting the voluntary adoption of heat pumps versus a regulation that mandates the adoption of heat pumps. In line with reactance theory, the policy option mandating the adoption of heat pumps was perceived to threaten people's freedom more and, in turn, caused stronger negative and weaker positive emotions than the policy option promoting voluntary adoption. Yet, emotions towards the policy options were also related to people's values, providing partial support for the Value-Innovation-Congruence model of Emotional responses. Stronger egoistic values were related with stronger negative emotions, particularly towards the policy option mandating adoption, while stronger biospheric values were related with stronger positive emotions, but only towards the policy option promoting voluntary adoption. Emotions, in turn, were related with acceptability of the policy options. Our findings imply that measures aimed at increasing positive emotions and reducing negative emotions towards policies aimed at increasing the adoption of energy innovations could profit from considering people's core values.&quot;,&quot;publisher&quot;:&quot;Elsevier&quot;,&quot;volume&quot;:&quot;80&quot;,&quot;container-title-short&quot;:&quot;Energy Res Soc Sci&quot;,&quot;DOI&quot;:&quot;10.1016/J.ERSS.2021.102232&quot;},&quot;isTemporary&quot;:false},{&quot;id&quot;:&quot;74c01150-097c-34d8-84c3-bf968c5a7ad5&quot;,&quot;itemData&quot;:{&quot;type&quot;:&quot;article-journal&quot;,&quot;id&quot;:&quot;74c01150-097c-34d8-84c3-bf968c5a7ad5&quot;,&quot;title&quot;:&quot;Emotions toward sustainable innovations: A matter of value congruence&quot;,&quot;author&quot;:[{&quot;family&quot;:&quot;Contzen&quot;,&quot;given&quot;:&quot;Nadja&quot;,&quot;parse-names&quot;:false,&quot;dropping-particle&quot;:&quot;&quot;,&quot;non-dropping-particle&quot;:&quot;&quot;},{&quot;family&quot;:&quot;Perlaviciute&quot;,&quot;given&quot;:&quot;Goda&quot;,&quot;parse-names&quot;:false,&quot;dropping-particle&quot;:&quot;&quot;,&quot;non-dropping-particle&quot;:&quot;&quot;},{&quot;family&quot;:&quot;Sadat-Razavi&quot;,&quot;given&quot;:&quot;Pantea&quot;,&quot;parse-names&quot;:false,&quot;dropping-particle&quot;:&quot;&quot;,&quot;non-dropping-particle&quot;:&quot;&quot;},{&quot;family&quot;:&quot;Steg&quot;,&quot;given&quot;:&quot;Linda&quot;,&quot;parse-names&quot;:false,&quot;dropping-particle&quot;:&quot;&quot;,&quot;non-dropping-particle&quot;:&quot;&quot;}],&quot;container-title&quot;:&quot;Frontiers in Psychology&quot;,&quot;ISSN&quot;:&quot;16641078&quot;,&quot;issued&quot;:{&quot;date-parts&quot;:[[2021,7,27]]},&quot;abstract&quot;:&quot;Public resistance to sustainable innovations is oftentimes accompanied by strong negative emotions. Therefore, it is essential to better understand the underlying factors of emotions toward sustainable innovations to facilitate their successful implementation. Based on the Value-Innovation-Congruence model of Emotional responses (VICE model), we argue that positive and negative emotions toward innovations reflect whether innovations are congruent or incongruent with (i.e., support or threaten) people's core values. We tested our reasoning in two experimental studies (N = 114 and N = 246), by asking participants to evaluate innovations whose characteristics were either congruent or incongruent with egoistic values (study 1) or with biospheric values (study 1 and study 2). In line with the VICE model, we found overall that the more an innovation was perceived to have characteristics congruent with these values, and biospheric values in particular, the stronger positive and the weaker negative emotions they experienced toward the innovation, especially the more strongly people endorsed these values. Emotions, in turn, were related with acceptability of innovations. Our findings highlight that emotions toward innovations can have a systematic basis in people's values that can be addressed to ensure responsible decision-making on sustainable innovations.&quot;,&quot;publisher&quot;:&quot;Frontiers Media S.A.&quot;,&quot;volume&quot;:&quot;12&quot;,&quot;container-title-short&quot;:&quot;Front Psychol&quot;,&quot;DOI&quot;:&quot;10.3389/fpsyg.2021.661314&quot;},&quot;isTemporary&quot;:false},{&quot;id&quot;:&quot;2603a267-8440-3dd3-a359-734738435430&quot;,&quot;itemData&quot;:{&quot;type&quot;:&quot;article-journal&quot;,&quot;id&quot;:&quot;2603a267-8440-3dd3-a359-734738435430&quot;,&quot;title&quot;:&quot;Achieving sustainable development goals through adoption of hydrogen fuel cell vehicles in India: An empirical analysis&quot;,&quot;author&quot;:[{&quot;family&quot;:&quot;Harichandan&quot;,&quot;given&quot;:&quot;Sidhartha&quot;,&quot;parse-names&quot;:false,&quot;dropping-particle&quot;:&quot;&quot;,&quot;non-dropping-particle&quot;:&quot;&quot;},{&quot;family&quot;:&quot;Kar&quot;,&quot;given&quot;:&quot;Sanjay Kumar&quot;,&quot;parse-names&quot;:false,&quot;dropping-particle&quot;:&quot;&quot;,&quot;non-dropping-particle&quot;:&quot;&quot;},{&quot;family&quot;:&quot;Bansal&quot;,&quot;given&quot;:&quot;Rohit&quot;,&quot;parse-names&quot;:false,&quot;dropping-particle&quot;:&quot;&quot;,&quot;non-dropping-particle&quot;:&quot;&quot;},{&quot;family&quot;:&quot;Mishra&quot;,&quot;given&quot;:&quot;Saroj Kumar&quot;,&quot;parse-names&quot;:false,&quot;dropping-particle&quot;:&quot;&quot;,&quot;non-dropping-particle&quot;:&quot;&quot;}],&quot;container-title&quot;:&quot;International Journal of Hydrogen Energy&quot;,&quot;accessed&quot;:{&quot;date-parts&quot;:[[2022,11,25]]},&quot;ISSN&quot;:&quot;0360-3199&quot;,&quot;issued&quot;:{&quot;date-parts&quot;:[[2022,11,23]]},&quot;publisher&quot;:&quot;Pergamon&quot;,&quot;container-title-short&quot;:&quot;Int J Hydrogen Energy&quot;},&quot;isTemporary&quot;:false}]},{&quot;citationID&quot;:&quot;MENDELEY_CITATION_cfdaf7ce-d8a2-49a7-b2cc-d6c688cb950d&quot;,&quot;properties&quot;:{&quot;noteIndex&quot;:0},&quot;isEdited&quot;:false,&quot;manualOverride&quot;:{&quot;isManuallyOverridden&quot;:false,&quot;citeprocText&quot;:&quot;[3,15,29–32]&quot;,&quot;manualOverrideText&quot;:&quot;&quot;},&quot;citationTag&quot;:&quot;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&quot;,&quot;citationItems&quot;:[{&quot;id&quot;:&quot;0e7054f8-3171-3d4b-b59f-999c14b6ba64&quot;,&quot;itemData&quot;:{&quot;type&quot;:&quot;article-journal&quot;,&quot;id&quot;:&quot;0e7054f8-3171-3d4b-b59f-999c14b6ba64&quot;,&quot;title&quot;:&quot;The emotional dimensions of energy projects: Anger, fear, joy and pride about the first hydrogen fuel station in the Netherlands&quot;,&quot;author&quot;:[{&quot;family&quot;:&quot;Huijts&quot;,&quot;given&quot;:&quot;Nicole M.A.&quot;,&quot;parse-names&quot;:false,&quot;dropping-particle&quot;:&quot;&quot;,&quot;non-dropping-particle&quot;:&quot;&quot;}],&quot;container-title&quot;:&quot;Energy Research &amp; Social Science&quot;,&quot;accessed&quot;:{&quot;date-parts&quot;:[[2022,2,24]]},&quot;ISSN&quot;:&quot;2214-6296&quot;,&quot;issued&quot;:{&quot;date-parts&quot;:[[2018,10,1]]},&quot;page&quot;:&quot;138-145&quot;,&quot;abstract&quot;:&quot;Citizens’ emotional responses to energy technology projects influence the success of the technology's implementation. Contrary to popular belief, these emotions can have a systematic base. Bringing together insights from appraisal theory and from technology acceptance studies, this study develops and tests hypotheses regarding antecedents of anger, fear, joy, and pride about a local hydrogen fuel station (HFS). A questionnaire study was conducted among 271 citizens living near the first publicly accessible HFS in the Netherlands, around the time of its implementation. The results show that anger is significantly explained by (from stronger to weaker effects) perceived procedural and distributive unfairness, and fear by distributive unfairness, perceived safety, procedural unfairness, gender, and prior awareness. Joy is significantly explained by perceived environmental outcomes and perceived usefulness, and pride by prior awareness, perceived risks, trust in industry, and perceived usefulness. The study concludes that these predictors are understandable practical and moral considerations, which can and should be taken into account when developing and executing a project.&quot;,&quot;publisher&quot;:&quot;Elsevier&quot;,&quot;volume&quot;:&quot;44&quot;,&quot;container-title-short&quot;:&quot;Energy Res Soc Sci&quot;,&quot;DOI&quot;:&quot;10.1016/J.ERSS.2018.04.042&quot;},&quot;isTemporary&quot;:false},{&quot;id&quot;:&quot;fbc8b8fe-a30f-3c34-a1bd-c39e6f2f0e9f&quot;,&quot;itemData&quot;:{&quot;type&quot;:&quot;article-journal&quot;,&quot;id&quot;:&quot;fbc8b8fe-a30f-3c34-a1bd-c39e6f2f0e9f&quot;,&quot;title&quot;:&quot;Mixed feelings: A review and research agenda for emotions in sustainability transitions&quot;,&quot;author&quot;:[{&quot;family&quot;:&quot;Martiskainen&quot;,&quot;given&quot;:&quot;Mari&quot;,&quot;parse-names&quot;:false,&quot;dropping-particle&quot;:&quot;&quot;,&quot;non-dropping-particle&quot;:&quot;&quot;},{&quot;family&quot;:&quot;Sovacool&quot;,&quot;given&quot;:&quot;Benjamin K.&quot;,&quot;parse-names&quot;:false,&quot;dropping-particle&quot;:&quot;&quot;,&quot;non-dropping-particle&quot;:&quot;&quot;}],&quot;container-title&quot;:&quot;Environmental Innovation and Societal Transitions&quot;,&quot;ISSN&quot;:&quot;2210-4224&quot;,&quot;issued&quot;:{&quot;date-parts&quot;:[[2021,9,1]]},&quot;page&quot;:&quot;609-624&quot;,&quot;publisher&quot;:&quot;Elsevier&quot;,&quot;volume&quot;:&quot;40&quot;,&quot;container-title-short&quot;:&quot;Environ Innov Soc Transit&quot;,&quot;accessed&quot;:{&quot;date-parts&quot;:[[2021,12,9]]},&quot;DOI&quot;:&quot;10.1016/J.EIST.2021.10.023&quot;,&quot;URL&quot;:&quot;https://linkinghub.elsevier.com/retrieve/pii/S2210422421000988&quot;},&quot;isTemporary&quot;:false},{&quot;id&quot;:&quot;dab93504-bc64-3e44-b1a0-7d99c11b2fa7&quot;,&quot;itemData&quot;:{&quot;type&quot;:&quot;article-journal&quot;,&quot;id&quot;:&quot;dab93504-bc64-3e44-b1a0-7d99c11b2fa7&quot;,&quot;title&quot;:&quot;Social acceptance of carbon dioxide storage&quot;,&quot;author&quot;:[{&quot;family&quot;:&quot;Huijts&quot;,&quot;given&quot;:&quot;Nicole M.A.&quot;,&quot;parse-names&quot;:false,&quot;dropping-particle&quot;:&quot;&quot;,&quot;non-dropping-particle&quot;:&quot;&quot;},{&quot;family&quot;:&quot;Midden&quot;,&quot;given&quot;:&quot;Cees J.H.&quot;,&quot;parse-names&quot;:false,&quot;dropping-particle&quot;:&quot;&quot;,&quot;non-dropping-particle&quot;:&quot;&quot;},{&quot;family&quot;:&quot;Meijnders&quot;,&quot;given&quot;:&quot;Anneloes L.&quot;,&quot;parse-names&quot;:false,&quot;dropping-particle&quot;:&quot;&quot;,&quot;non-dropping-particle&quot;:&quot;&quot;}],&quot;container-title&quot;:&quot;Energy Policy&quot;,&quot;accessed&quot;:{&quot;date-parts&quot;:[[2021,3,5]]},&quot;ISSN&quot;:&quot;03014215&quot;,&quot;issued&quot;:{&quot;date-parts&quot;:[[2007,5,1]]},&quot;page&quot;:&quot;2780-2789&quot;,&quot;abstract&quot;:&quot;This article discusses public acceptance of carbon capture and storage (CCS). Responses by citizens are described in relation to responses by professionally involved actors. Interviews with members of the government, industry and environmental NGOs showed that these professional actors are interested in starting up storage projects, based on thorough evaluation processes, including discussions on multi-actor working groups. As appeared from a survey among citizens living near a potential storage site (N=103), public attitudes in general were slightly positive, but attitudes towards storage nearby were slightly negative. The general public appeared to have little knowledge about CO2-storage, and have little desire for more information. Under these circumstances, trust in the professional actors is particularly important. NGOs were found to be trusted most, and industry least by the general public. Trust in each of the three actors appeared to depend on perceived competence and intentions, which in turn were found to be related to perceived similarity of goals and thinking between trustee and trustor. Implications for communication about CCS are discussed. © 2006 Elsevier Ltd. All rights reserved.&quot;,&quot;publisher&quot;:&quot;Elsevier&quot;,&quot;issue&quot;:&quot;5&quot;,&quot;volume&quot;:&quot;35&quot;,&quot;container-title-short&quot;:&quot;Energy Policy&quot;},&quot;isTemporary&quot;:false},{&quot;id&quot;:&quot;ea0cec05-d1c3-390c-be1c-a97b55acac4d&quot;,&quot;itemData&quot;:{&quot;type&quot;:&quot;article-journal&quot;,&quot;id&quot;:&quot;ea0cec05-d1c3-390c-be1c-a97b55acac4d&quot;,&quot;title&quot;:&quot;Emotions towards a mandatory adoption of renewable energy innovations: The role of psychological reactance and egoistic and biospheric values&quot;,&quot;author&quot;:[{&quot;family&quot;:&quot;Contzen&quot;,&quot;given&quot;:&quot;Nadja&quot;,&quot;parse-names&quot;:false,&quot;dropping-particle&quot;:&quot;&quot;,&quot;non-dropping-particle&quot;:&quot;&quot;},{&quot;family&quot;:&quot;Handreke&quot;,&quot;given&quot;:&quot;Annika&quot;,&quot;parse-names&quot;:false,&quot;dropping-particle&quot;:&quot;V.&quot;,&quot;non-dropping-particle&quot;:&quot;&quot;},{&quot;family&quot;:&quot;Perlaviciute&quot;,&quot;given&quot;:&quot;Goda&quot;,&quot;parse-names&quot;:false,&quot;dropping-particle&quot;:&quot;&quot;,&quot;non-dropping-particle&quot;:&quot;&quot;},{&quot;family&quot;:&quot;Steg&quot;,&quot;given&quot;:&quot;Linda&quot;,&quot;parse-names&quot;:false,&quot;dropping-particle&quot;:&quot;&quot;,&quot;non-dropping-particle&quot;:&quot;&quot;}],&quot;container-title&quot;:&quot;Energy Research &amp; Social Science&quot;,&quot;accessed&quot;:{&quot;date-parts&quot;:[[2022,9,24]]},&quot;ISSN&quot;:&quot;2214-6296&quot;,&quot;issued&quot;:{&quot;date-parts&quot;:[[2021,10,1]]},&quot;page&quot;:&quot;102232&quot;,&quot;abstract&quot;:&quot;Policies that mandate the adoption of renewable energy innovations could ensure their widespread adoption. Yet, such policies may not be implemented if they face strong opposition from the public, especially when strong negative emotions are at the core of opposition. In a field experiment (N = 97), we investigated people's emotional responses to two policy options aimed at increasing the adoption of heat pumps in a neighbourhood in the city of Groningen: a campaign promoting the voluntary adoption of heat pumps versus a regulation that mandates the adoption of heat pumps. In line with reactance theory, the policy option mandating the adoption of heat pumps was perceived to threaten people's freedom more and, in turn, caused stronger negative and weaker positive emotions than the policy option promoting voluntary adoption. Yet, emotions towards the policy options were also related to people's values, providing partial support for the Value-Innovation-Congruence model of Emotional responses. Stronger egoistic values were related with stronger negative emotions, particularly towards the policy option mandating adoption, while stronger biospheric values were related with stronger positive emotions, but only towards the policy option promoting voluntary adoption. Emotions, in turn, were related with acceptability of the policy options. Our findings imply that measures aimed at increasing positive emotions and reducing negative emotions towards policies aimed at increasing the adoption of energy innovations could profit from considering people's core values.&quot;,&quot;publisher&quot;:&quot;Elsevier&quot;,&quot;volume&quot;:&quot;80&quot;,&quot;container-title-short&quot;:&quot;Energy Res Soc Sci&quot;,&quot;DOI&quot;:&quot;10.1016/J.ERSS.2021.102232&quot;},&quot;isTemporary&quot;:false},{&quot;id&quot;:&quot;74c01150-097c-34d8-84c3-bf968c5a7ad5&quot;,&quot;itemData&quot;:{&quot;type&quot;:&quot;article-journal&quot;,&quot;id&quot;:&quot;74c01150-097c-34d8-84c3-bf968c5a7ad5&quot;,&quot;title&quot;:&quot;Emotions toward sustainable innovations: A matter of value congruence&quot;,&quot;author&quot;:[{&quot;family&quot;:&quot;Contzen&quot;,&quot;given&quot;:&quot;Nadja&quot;,&quot;parse-names&quot;:false,&quot;dropping-particle&quot;:&quot;&quot;,&quot;non-dropping-particle&quot;:&quot;&quot;},{&quot;family&quot;:&quot;Perlaviciute&quot;,&quot;given&quot;:&quot;Goda&quot;,&quot;parse-names&quot;:false,&quot;dropping-particle&quot;:&quot;&quot;,&quot;non-dropping-particle&quot;:&quot;&quot;},{&quot;family&quot;:&quot;Sadat-Razavi&quot;,&quot;given&quot;:&quot;Pantea&quot;,&quot;parse-names&quot;:false,&quot;dropping-particle&quot;:&quot;&quot;,&quot;non-dropping-particle&quot;:&quot;&quot;},{&quot;family&quot;:&quot;Steg&quot;,&quot;given&quot;:&quot;Linda&quot;,&quot;parse-names&quot;:false,&quot;dropping-particle&quot;:&quot;&quot;,&quot;non-dropping-particle&quot;:&quot;&quot;}],&quot;container-title&quot;:&quot;Frontiers in Psychology&quot;,&quot;ISSN&quot;:&quot;16641078&quot;,&quot;issued&quot;:{&quot;date-parts&quot;:[[2021,7,27]]},&quot;abstract&quot;:&quot;Public resistance to sustainable innovations is oftentimes accompanied by strong negative emotions. Therefore, it is essential to better understand the underlying factors of emotions toward sustainable innovations to facilitate their successful implementation. Based on the Value-Innovation-Congruence model of Emotional responses (VICE model), we argue that positive and negative emotions toward innovations reflect whether innovations are congruent or incongruent with (i.e., support or threaten) people's core values. We tested our reasoning in two experimental studies (N = 114 and N = 246), by asking participants to evaluate innovations whose characteristics were either congruent or incongruent with egoistic values (study 1) or with biospheric values (study 1 and study 2). In line with the VICE model, we found overall that the more an innovation was perceived to have characteristics congruent with these values, and biospheric values in particular, the stronger positive and the weaker negative emotions they experienced toward the innovation, especially the more strongly people endorsed these values. Emotions, in turn, were related with acceptability of innovations. Our findings highlight that emotions toward innovations can have a systematic basis in people's values that can be addressed to ensure responsible decision-making on sustainable innovations.&quot;,&quot;publisher&quot;:&quot;Frontiers Media S.A.&quot;,&quot;volume&quot;:&quot;12&quot;,&quot;container-title-short&quot;:&quot;Front Psychol&quot;,&quot;DOI&quot;:&quot;10.3389/fpsyg.2021.661314&quot;},&quot;isTemporary&quot;:false},{&quot;id&quot;:&quot;2603a267-8440-3dd3-a359-734738435430&quot;,&quot;itemData&quot;:{&quot;type&quot;:&quot;article-journal&quot;,&quot;id&quot;:&quot;2603a267-8440-3dd3-a359-734738435430&quot;,&quot;title&quot;:&quot;Achieving sustainable development goals through adoption of hydrogen fuel cell vehicles in India: An empirical analysis&quot;,&quot;author&quot;:[{&quot;family&quot;:&quot;Harichandan&quot;,&quot;given&quot;:&quot;Sidhartha&quot;,&quot;parse-names&quot;:false,&quot;dropping-particle&quot;:&quot;&quot;,&quot;non-dropping-particle&quot;:&quot;&quot;},{&quot;family&quot;:&quot;Kar&quot;,&quot;given&quot;:&quot;Sanjay Kumar&quot;,&quot;parse-names&quot;:false,&quot;dropping-particle&quot;:&quot;&quot;,&quot;non-dropping-particle&quot;:&quot;&quot;},{&quot;family&quot;:&quot;Bansal&quot;,&quot;given&quot;:&quot;Rohit&quot;,&quot;parse-names&quot;:false,&quot;dropping-particle&quot;:&quot;&quot;,&quot;non-dropping-particle&quot;:&quot;&quot;},{&quot;family&quot;:&quot;Mishra&quot;,&quot;given&quot;:&quot;Saroj Kumar&quot;,&quot;parse-names&quot;:false,&quot;dropping-particle&quot;:&quot;&quot;,&quot;non-dropping-particle&quot;:&quot;&quot;}],&quot;container-title&quot;:&quot;International Journal of Hydrogen Energy&quot;,&quot;accessed&quot;:{&quot;date-parts&quot;:[[2022,11,25]]},&quot;ISSN&quot;:&quot;0360-3199&quot;,&quot;issued&quot;:{&quot;date-parts&quot;:[[2022,11,23]]},&quot;publisher&quot;:&quot;Pergamon&quot;,&quot;container-title-short&quot;:&quot;Int J Hydrogen Energy&quot;},&quot;isTemporary&quot;:false}]},{&quot;citationID&quot;:&quot;MENDELEY_CITATION_d29da28d-b4b3-441c-b58e-ae4908c4ff03&quot;,&quot;properties&quot;:{&quot;noteIndex&quot;:0},&quot;isEdited&quot;:false,&quot;manualOverride&quot;:{&quot;isManuallyOverridden&quot;:false,&quot;citeprocText&quot;:&quot;[23,33–35]&quot;,&quot;manualOverrideText&quot;:&quot;&quot;},&quot;citationTag&quot;:&quot;MENDELEY_CITATION_v3_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&quot;,&quot;citationItems&quot;:[{&quot;id&quot;:&quot;c204e579-be5a-3e0f-be3f-bf8da247be12&quot;,&quot;itemData&quot;:{&quot;type&quot;:&quot;report&quot;,&quot;id&quot;:&quot;c204e579-be5a-3e0f-be3f-bf8da247be12&quot;,&quot;title&quot;:&quot;Establishing the UK hydrogen corridor: Socio-economic, environmental, and regulatory issues&quot;,&quot;author&quot;:[{&quot;family&quot;:&quot;Alstine&quot;,&quot;given&quot;:&quot;James&quot;,&quot;parse-names&quot;:false,&quot;dropping-particle&quot;:&quot;&quot;,&quot;non-dropping-particle&quot;:&quot;Van&quot;},{&quot;family&quot;:&quot;Bastin&quot;,&quot;given&quot;:&quot;Claire&quot;,&quot;parse-names&quot;:false,&quot;dropping-particle&quot;:&quot;&quot;,&quot;non-dropping-particle&quot;:&quot;&quot;}],&quot;issued&quot;:{&quot;date-parts&quot;:[[2019,9]]},&quot;publisher-place&quot;:&quot;University of Leeds&quot;,&quot;container-title-short&quot;:&quot;&quot;},&quot;isTemporary&quot;:false},{&quot;id&quot;:&quot;38dc23f9-39b2-34a7-89af-42606c10835b&quot;,&quot;itemData&quot;:{&quot;type&quot;:&quot;article-journal&quot;,&quot;id&quot;:&quot;38dc23f9-39b2-34a7-89af-42606c10835b&quot;,&quot;title&quot;:&quot;Explaining hydrogen energy technology acceptance: A critical review&quot;,&quot;author&quot;:[{&quot;family&quot;:&quot;Scovell&quot;,&quot;given&quot;:&quot;Mitchell D.&quot;,&quot;parse-names&quot;:false,&quot;dropping-particle&quot;:&quot;&quot;,&quot;non-dropping-particle&quot;:&quot;&quot;}],&quot;container-title&quot;:&quot;International Journal of Hydrogen Energy&quot;,&quot;accessed&quot;:{&quot;date-parts&quot;:[[2022,2,20]]},&quot;ISSN&quot;:&quot;0360-3199&quot;,&quot;issued&quot;:{&quot;date-parts&quot;:[[2022,2,12]]},&quot;page&quot;:&quot;10441-10459&quot;,&quot;publisher&quot;:&quot;Pergamon&quot;,&quot;issue&quot;:&quot;19&quot;,&quot;volume&quot;:&quot;47&quot;,&quot;container-title-short&quot;:&quot;Int J Hydrogen Energy&quot;},&quot;isTemporary&quot;:false},{&quot;id&quot;:&quot;9a80c109-faa6-3434-b476-d70afeaadcc4&quot;,&quot;itemData&quot;:{&quot;type&quot;:&quot;article-journal&quot;,&quot;id&quot;:&quot;9a80c109-faa6-3434-b476-d70afeaadcc4&quot;,&quot;title&quot;:&quot;Homes of the future: Unpacking public perceptions to power the domestic hydrogen transition&quot;,&quot;author&quot;:[{&quot;family&quot;:&quot;Gordon&quot;,&quot;given&quot;:&quot;&quot;,&quot;parse-names&quot;:false,&quot;dropping-particle&quot;:&quot;&quot;,&quot;non-dropping-particle&quot;:&quot;&quot;},{&quot;family&quot;:&quot;Balta-Ozkan&quot;,&quot;given&quot;:&quot;Nazmiye&quot;,&quot;parse-names&quot;:false,&quot;dropping-particle&quot;:&quot;&quot;,&quot;non-dropping-particle&quot;:&quot;&quot;},{&quot;family&quot;:&quot;Nabavi&quot;,&quot;given&quot;:&quot;Seyed Ali&quot;,&quot;parse-names&quot;:false,&quot;dropping-particle&quot;:&quot;&quot;,&quot;non-dropping-particle&quot;:&quot;&quot;}],&quot;container-title&quot;:&quot;Renewable and Sustainable Energy Reviews&quot;,&quot;accessed&quot;:{&quot;date-parts&quot;:[[2022,5,20]]},&quot;ISSN&quot;:&quot;1364-0321&quot;,&quot;issued&quot;:{&quot;date-parts&quot;:[[2022,8,1]]},&quot;page&quot;:&quot;112481&quot;,&quot;publisher&quot;:&quot;Pergamon&quot;,&quot;volume&quot;:&quot;164&quot;,&quot;container-title-short&quot;:&quot;&quot;},&quot;isTemporary&quot;:false},{&quot;id&quot;:&quot;e82b6dd5-aec1-3c8a-a157-cc7f9f094841&quot;,&quot;itemData&quot;:{&quot;type&quot;:&quot;article-journal&quot;,&quot;id&quot;:&quot;e82b6dd5-aec1-3c8a-a157-cc7f9f094841&quot;,&quot;title&quot;:&quot;Beyond the triangle of renewable energy acceptance: The five dimensions of domestic hydrogen acceptance&quot;,&quot;author&quot;:[{&quot;family&quot;:&quot;Gordon&quot;,&quot;given&quot;:&quot;&quot;,&quot;parse-names&quot;:false,&quot;dropping-particle&quot;:&quot;&quot;,&quot;non-dropping-particle&quot;:&quot;&quot;},{&quot;family&quot;:&quot;Balta-Ozkan&quot;,&quot;given&quot;:&quot;Nazmiye&quot;,&quot;parse-names&quot;:false,&quot;dropping-particle&quot;:&quot;&quot;,&quot;non-dropping-particle&quot;:&quot;&quot;},{&quot;family&quot;:&quot;Nabavi&quot;,&quot;given&quot;:&quot;Seyed Ali&quot;,&quot;parse-names&quot;:false,&quot;dropping-particle&quot;:&quot;&quot;,&quot;non-dropping-particle&quot;:&quot;&quot;}],&quot;container-title&quot;:&quot;Applied Energy&quot;,&quot;container-title-short&quot;:&quot;Appl Energy&quot;,&quot;ISSN&quot;:&quot;03062619&quot;,&quot;issued&quot;:{&quot;date-parts&quot;:[[2022,10]]},&quot;page&quot;:&quot;119715&quot;,&quot;volume&quot;:&quot;324&quot;},&quot;isTemporary&quot;:false}]}]"/>
    <we:property name="MENDELEY_CITATIONS_LOCALE_CODE" value="&quot;en-US&quot;"/>
    <we:property name="MENDELEY_CITATIONS_STYLE" value="{&quot;id&quot;:&quot;https://www.zotero.org/styles/solar-energy-materials-and-solar-cells&quot;,&quot;title&quot;:&quot;Solar Energy Materials and Solar Cells&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88214C-3789-4C46-A0F6-1BA2130BD6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2013</Words>
  <Characters>11476</Characters>
  <Application>Microsoft Office Word</Application>
  <DocSecurity>0</DocSecurity>
  <Lines>95</Lines>
  <Paragraphs>26</Paragraphs>
  <ScaleCrop>false</ScaleCrop>
  <Company/>
  <LinksUpToDate>false</LinksUpToDate>
  <CharactersWithSpaces>13463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Joel Gordon</dc:creator>
  <cp:keywords/>
  <dc:description/>
  <cp:lastModifiedBy>Joel Gordon</cp:lastModifiedBy>
  <cp:revision>2</cp:revision>
  <dcterms:created xsi:type="dcterms:W3CDTF">2023-11-07T14:59:00Z</dcterms:created>
  <dcterms:modified xsi:type="dcterms:W3CDTF">2023-11-07T14:59:00Z</dcterms:modified>
</cp:coreProperties>
</file>